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446F" w14:textId="0A70419E" w:rsidR="005970FF" w:rsidRPr="00C1197A" w:rsidRDefault="00E336A1">
      <w:pPr>
        <w:spacing w:before="0" w:after="160" w:line="259" w:lineRule="auto"/>
        <w:rPr>
          <w:rFonts w:ascii="Arial" w:hAnsi="Arial"/>
          <w:b/>
          <w:caps/>
          <w:color w:val="000000" w:themeColor="text1"/>
          <w:kern w:val="28"/>
          <w:sz w:val="44"/>
        </w:rPr>
      </w:pPr>
      <w:r>
        <w:rPr>
          <w:noProof/>
        </w:rPr>
        <w:drawing>
          <wp:anchor distT="0" distB="0" distL="114300" distR="114300" simplePos="0" relativeHeight="251814912" behindDoc="0" locked="0" layoutInCell="1" allowOverlap="1" wp14:anchorId="37B0984B" wp14:editId="667DE4F6">
            <wp:simplePos x="0" y="0"/>
            <wp:positionH relativeFrom="page">
              <wp:align>right</wp:align>
            </wp:positionH>
            <wp:positionV relativeFrom="paragraph">
              <wp:posOffset>-720474</wp:posOffset>
            </wp:positionV>
            <wp:extent cx="7559749" cy="10692832"/>
            <wp:effectExtent l="0" t="0" r="3175"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749" cy="10692832"/>
                    </a:xfrm>
                    <a:prstGeom prst="rect">
                      <a:avLst/>
                    </a:prstGeom>
                  </pic:spPr>
                </pic:pic>
              </a:graphicData>
            </a:graphic>
            <wp14:sizeRelH relativeFrom="page">
              <wp14:pctWidth>0</wp14:pctWidth>
            </wp14:sizeRelH>
            <wp14:sizeRelV relativeFrom="page">
              <wp14:pctHeight>0</wp14:pctHeight>
            </wp14:sizeRelV>
          </wp:anchor>
        </w:drawing>
      </w:r>
      <w:r w:rsidR="005970FF" w:rsidRPr="00C1197A">
        <w:rPr>
          <w:color w:val="000000" w:themeColor="text1"/>
        </w:rPr>
        <w:br w:type="page"/>
      </w:r>
      <w:bookmarkStart w:id="0" w:name="OLE_LINK2"/>
      <w:bookmarkEnd w:id="0"/>
    </w:p>
    <w:p w14:paraId="25FD22FA" w14:textId="28686C01" w:rsidR="00E336A1" w:rsidRDefault="00E336A1">
      <w:pPr>
        <w:spacing w:before="0" w:after="160" w:line="259" w:lineRule="auto"/>
      </w:pPr>
      <w:r>
        <w:rPr>
          <w:noProof/>
        </w:rPr>
        <w:drawing>
          <wp:anchor distT="0" distB="0" distL="114300" distR="114300" simplePos="0" relativeHeight="251815936" behindDoc="0" locked="0" layoutInCell="1" allowOverlap="1" wp14:anchorId="49043DDA" wp14:editId="61FE9FA6">
            <wp:simplePos x="0" y="0"/>
            <wp:positionH relativeFrom="page">
              <wp:align>right</wp:align>
            </wp:positionH>
            <wp:positionV relativeFrom="paragraph">
              <wp:posOffset>-709841</wp:posOffset>
            </wp:positionV>
            <wp:extent cx="7549116" cy="10677792"/>
            <wp:effectExtent l="0" t="0" r="0" b="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116" cy="10677792"/>
                    </a:xfrm>
                    <a:prstGeom prst="rect">
                      <a:avLst/>
                    </a:prstGeom>
                  </pic:spPr>
                </pic:pic>
              </a:graphicData>
            </a:graphic>
            <wp14:sizeRelH relativeFrom="page">
              <wp14:pctWidth>0</wp14:pctWidth>
            </wp14:sizeRelH>
            <wp14:sizeRelV relativeFrom="page">
              <wp14:pctHeight>0</wp14:pctHeight>
            </wp14:sizeRelV>
          </wp:anchor>
        </w:drawing>
      </w:r>
      <w:r>
        <w:br w:type="page"/>
      </w:r>
    </w:p>
    <w:p w14:paraId="14401327" w14:textId="77777777" w:rsidR="00103613" w:rsidRDefault="00103613" w:rsidP="00C871D7">
      <w:pPr>
        <w:sectPr w:rsidR="00103613" w:rsidSect="00E10352">
          <w:footerReference w:type="even" r:id="rId13"/>
          <w:footerReference w:type="first" r:id="rId14"/>
          <w:type w:val="continuous"/>
          <w:pgSz w:w="11907" w:h="16840" w:code="9"/>
          <w:pgMar w:top="1134" w:right="1134" w:bottom="1701" w:left="1134" w:header="567" w:footer="254" w:gutter="0"/>
          <w:cols w:num="2" w:space="720"/>
          <w:docGrid w:linePitch="299"/>
        </w:sectPr>
      </w:pPr>
    </w:p>
    <w:p w14:paraId="25D667CA" w14:textId="590BAECD" w:rsidR="00FE5379" w:rsidRDefault="00FE5379" w:rsidP="000F539A">
      <w:pPr>
        <w:pStyle w:val="BodyText"/>
        <w:spacing w:afterLines="120" w:after="288" w:line="280" w:lineRule="exact"/>
      </w:pPr>
      <w:r>
        <w:lastRenderedPageBreak/>
        <w:t xml:space="preserve">The Chief Minister, Treasury and Economic Development Directorate acknowledges the Ngunnawal people as the traditional owners and custodians of the Canberra region. The region is also an important meeting place and significant to other Aboriginal groups. </w:t>
      </w:r>
    </w:p>
    <w:p w14:paraId="2D5876BE" w14:textId="24122E86" w:rsidR="00FE5379" w:rsidRDefault="00FE5379" w:rsidP="000F539A">
      <w:pPr>
        <w:pStyle w:val="BodyText"/>
        <w:spacing w:afterLines="120" w:after="288" w:line="280" w:lineRule="exact"/>
      </w:pPr>
      <w:r>
        <w:t xml:space="preserve">We respect Aboriginal and Torres Strait Islander peoples, particularly our Aboriginal staff, and their continuing culture and the contribution they make to the Canberra region and the life of our city. </w:t>
      </w:r>
    </w:p>
    <w:p w14:paraId="35D02001" w14:textId="2DCA6C2B" w:rsidR="00FE5379" w:rsidRPr="00D220DE" w:rsidRDefault="00FE5379" w:rsidP="000F539A">
      <w:pPr>
        <w:pStyle w:val="BodyText1"/>
        <w:spacing w:afterLines="120" w:after="288" w:line="280" w:lineRule="exact"/>
        <w:rPr>
          <w:rFonts w:ascii="Arial" w:hAnsi="Arial" w:cs="Arial"/>
          <w:b/>
          <w:bCs/>
          <w:sz w:val="30"/>
          <w:szCs w:val="30"/>
        </w:rPr>
      </w:pPr>
      <w:r w:rsidRPr="00D220DE">
        <w:rPr>
          <w:rFonts w:ascii="Arial" w:hAnsi="Arial" w:cs="Arial"/>
          <w:b/>
          <w:bCs/>
          <w:sz w:val="30"/>
          <w:szCs w:val="30"/>
        </w:rPr>
        <w:t xml:space="preserve">Contact for this report </w:t>
      </w:r>
    </w:p>
    <w:p w14:paraId="0C689D0F" w14:textId="59B04A69" w:rsidR="00FE5379" w:rsidRDefault="00FE5379" w:rsidP="000F539A">
      <w:pPr>
        <w:pStyle w:val="BodyText1"/>
        <w:spacing w:afterLines="120" w:after="288" w:line="280" w:lineRule="exact"/>
      </w:pPr>
      <w:r w:rsidRPr="00BA283F">
        <w:t xml:space="preserve">General enquiries about this report should be directed </w:t>
      </w:r>
      <w:r>
        <w:t xml:space="preserve">by email </w:t>
      </w:r>
      <w:r w:rsidRPr="00BA283F">
        <w:t xml:space="preserve">to </w:t>
      </w:r>
      <w:bookmarkStart w:id="1" w:name="_Hlk87816115"/>
      <w:r w:rsidRPr="00BE7D50">
        <w:fldChar w:fldCharType="begin"/>
      </w:r>
      <w:r w:rsidRPr="00BE7D50">
        <w:rPr>
          <w:color w:val="492581" w:themeColor="accent1"/>
        </w:rPr>
        <w:instrText xml:space="preserve"> HYPERLINK "mailto:PSM@act.gov.au" </w:instrText>
      </w:r>
      <w:r w:rsidRPr="00BE7D50">
        <w:fldChar w:fldCharType="separate"/>
      </w:r>
      <w:r w:rsidRPr="00BE7D50">
        <w:rPr>
          <w:rStyle w:val="Hyperlink"/>
          <w:color w:val="492581" w:themeColor="accent1"/>
        </w:rPr>
        <w:t>PSM@act.gov.au</w:t>
      </w:r>
      <w:r w:rsidRPr="00BE7D50">
        <w:rPr>
          <w:rStyle w:val="Hyperlink"/>
          <w:color w:val="492581" w:themeColor="accent1"/>
        </w:rPr>
        <w:fldChar w:fldCharType="end"/>
      </w:r>
      <w:r w:rsidRPr="00932803">
        <w:rPr>
          <w:lang w:eastAsia="en-AU"/>
        </w:rPr>
        <w:t>.</w:t>
      </w:r>
      <w:bookmarkEnd w:id="1"/>
    </w:p>
    <w:p w14:paraId="245E01FF" w14:textId="0F96D578" w:rsidR="00FE5379" w:rsidRPr="00D220DE" w:rsidRDefault="00FE5379" w:rsidP="000F539A">
      <w:pPr>
        <w:pStyle w:val="BodyText1"/>
        <w:spacing w:afterLines="120" w:after="288" w:line="280" w:lineRule="exact"/>
        <w:rPr>
          <w:rFonts w:ascii="Arial" w:hAnsi="Arial" w:cs="Arial"/>
          <w:b/>
          <w:bCs/>
          <w:sz w:val="30"/>
          <w:szCs w:val="30"/>
        </w:rPr>
      </w:pPr>
      <w:r w:rsidRPr="00D220DE">
        <w:rPr>
          <w:rFonts w:ascii="Arial" w:hAnsi="Arial" w:cs="Arial"/>
          <w:b/>
          <w:bCs/>
          <w:sz w:val="30"/>
          <w:szCs w:val="30"/>
        </w:rPr>
        <w:t xml:space="preserve">Freedom of </w:t>
      </w:r>
      <w:r>
        <w:rPr>
          <w:rFonts w:ascii="Arial" w:hAnsi="Arial" w:cs="Arial"/>
          <w:b/>
          <w:bCs/>
          <w:sz w:val="30"/>
          <w:szCs w:val="30"/>
        </w:rPr>
        <w:t>i</w:t>
      </w:r>
      <w:r w:rsidRPr="00D220DE">
        <w:rPr>
          <w:rFonts w:ascii="Arial" w:hAnsi="Arial" w:cs="Arial"/>
          <w:b/>
          <w:bCs/>
          <w:sz w:val="30"/>
          <w:szCs w:val="30"/>
        </w:rPr>
        <w:t xml:space="preserve">nformation </w:t>
      </w:r>
    </w:p>
    <w:p w14:paraId="525C01AA" w14:textId="7341E2AC" w:rsidR="00E15DE2" w:rsidRDefault="00FE5379" w:rsidP="000F539A">
      <w:pPr>
        <w:pStyle w:val="BodyText1"/>
        <w:spacing w:afterLines="120" w:after="288" w:line="280" w:lineRule="exact"/>
        <w:rPr>
          <w:lang w:eastAsia="en-AU"/>
        </w:rPr>
      </w:pPr>
      <w:bookmarkStart w:id="2" w:name="_Hlk87816133"/>
      <w:r w:rsidRPr="00BA283F">
        <w:t>Freedom of information requests can be made by email</w:t>
      </w:r>
      <w:r>
        <w:t xml:space="preserve">. Please see the </w:t>
      </w:r>
      <w:bookmarkStart w:id="3" w:name="_Hlk87814833"/>
      <w:r>
        <w:t xml:space="preserve">Chief Minister, Treasury and Economic Development Directorate’s </w:t>
      </w:r>
      <w:r w:rsidRPr="00E15DE2">
        <w:t>Freedom of Information webpage</w:t>
      </w:r>
      <w:bookmarkEnd w:id="3"/>
      <w:r w:rsidR="00E15DE2">
        <w:rPr>
          <w:lang w:eastAsia="en-AU"/>
        </w:rPr>
        <w:t xml:space="preserve">: </w:t>
      </w:r>
      <w:hyperlink r:id="rId15" w:history="1">
        <w:r w:rsidR="00E15DE2" w:rsidRPr="00185D1E">
          <w:rPr>
            <w:rStyle w:val="Hyperlink"/>
            <w:lang w:eastAsia="en-AU"/>
          </w:rPr>
          <w:t>https://www.cmtedd.act.gov.au/functions/foi</w:t>
        </w:r>
      </w:hyperlink>
      <w:r w:rsidR="00BE7D50" w:rsidRPr="00BE7D50">
        <w:t>.</w:t>
      </w:r>
    </w:p>
    <w:bookmarkEnd w:id="2"/>
    <w:p w14:paraId="41B7D41A" w14:textId="5DD2ABB6" w:rsidR="00FE5379" w:rsidRDefault="00FE5379" w:rsidP="000F539A">
      <w:pPr>
        <w:pStyle w:val="BodyText1"/>
        <w:spacing w:afterLines="120" w:after="288" w:line="280" w:lineRule="exact"/>
      </w:pPr>
      <w:r w:rsidRPr="00D220DE">
        <w:rPr>
          <w:rFonts w:ascii="Arial" w:hAnsi="Arial" w:cs="Arial"/>
          <w:b/>
          <w:bCs/>
          <w:sz w:val="30"/>
          <w:szCs w:val="30"/>
        </w:rPr>
        <w:t xml:space="preserve">Accessibility </w:t>
      </w:r>
    </w:p>
    <w:p w14:paraId="4450AFA7" w14:textId="2D3CFA6E" w:rsidR="00FE5379" w:rsidRDefault="00FE5379" w:rsidP="00BE7D50">
      <w:pPr>
        <w:pStyle w:val="BodyText"/>
        <w:spacing w:afterLines="120" w:after="288" w:line="280" w:lineRule="exact"/>
      </w:pPr>
      <w:r w:rsidRPr="00BA283F">
        <w:t xml:space="preserve">The ACT Government is committed to making its information, services, </w:t>
      </w:r>
      <w:proofErr w:type="gramStart"/>
      <w:r w:rsidRPr="00BA283F">
        <w:t>events</w:t>
      </w:r>
      <w:proofErr w:type="gramEnd"/>
      <w:r w:rsidRPr="00BA283F">
        <w:t xml:space="preserve"> and venues accessible to as many people as possible. </w:t>
      </w:r>
    </w:p>
    <w:p w14:paraId="666F7B13" w14:textId="2CCD79E7" w:rsidR="00FE5379" w:rsidRDefault="00FE5379" w:rsidP="00BE7D50">
      <w:pPr>
        <w:pStyle w:val="BodyText"/>
        <w:spacing w:afterLines="120" w:after="288" w:line="280" w:lineRule="exact"/>
      </w:pPr>
      <w:r w:rsidRPr="00BA283F">
        <w:t xml:space="preserve">If you are deaf, or have a hearing or speech impairment, and need the telephone typewriter (TTY) service, please phone 13 36 77 and ask for 13 34 27. For speak and listen users, please phone 1300 555 727 and ask for 13 34 27. For more information on these services, contact us through the National Relay Service: </w:t>
      </w:r>
      <w:hyperlink r:id="rId16" w:history="1">
        <w:r w:rsidRPr="00466DE3">
          <w:rPr>
            <w:rStyle w:val="Hyperlink"/>
          </w:rPr>
          <w:t>www.relayservice.gov.au</w:t>
        </w:r>
      </w:hyperlink>
      <w:r w:rsidRPr="00A63260">
        <w:t>.</w:t>
      </w:r>
      <w:r w:rsidRPr="00BA283F">
        <w:t xml:space="preserve"> </w:t>
      </w:r>
    </w:p>
    <w:p w14:paraId="5DD166D6" w14:textId="4E2B36DD" w:rsidR="00FE5379" w:rsidRDefault="00FE5379" w:rsidP="000F539A">
      <w:pPr>
        <w:pStyle w:val="BodyText"/>
        <w:spacing w:afterLines="120" w:after="288" w:line="280" w:lineRule="exact"/>
      </w:pPr>
      <w:r w:rsidRPr="00BA283F">
        <w:t>If English is not your first language and you require a translating and interpreting service, please telephone Access Canberra on 13 22 81.</w:t>
      </w:r>
    </w:p>
    <w:p w14:paraId="4562FEE7" w14:textId="601B0E44" w:rsidR="00FE5379" w:rsidRPr="004909E0" w:rsidRDefault="00FE5379" w:rsidP="000F539A">
      <w:pPr>
        <w:pStyle w:val="BodyText"/>
        <w:spacing w:afterLines="120" w:after="288" w:line="280" w:lineRule="exact"/>
      </w:pPr>
      <w:r w:rsidRPr="00BA283F">
        <w:t>I</w:t>
      </w:r>
      <w:r w:rsidR="00BE7D50">
        <w:t>SBN</w:t>
      </w:r>
      <w:r w:rsidRPr="00BA283F">
        <w:t xml:space="preserve">: </w:t>
      </w:r>
      <w:bookmarkStart w:id="4" w:name="_Hlk87814961"/>
      <w:r w:rsidRPr="00BE7D50">
        <w:rPr>
          <w:rFonts w:asciiTheme="minorHAnsi" w:hAnsiTheme="minorHAnsi" w:cstheme="minorHAnsi"/>
          <w:szCs w:val="22"/>
          <w:shd w:val="clear" w:color="auto" w:fill="FFFFFF"/>
        </w:rPr>
        <w:t>978 0 642 60725 6</w:t>
      </w:r>
      <w:bookmarkEnd w:id="4"/>
    </w:p>
    <w:p w14:paraId="01D9B19F" w14:textId="726CDA0C" w:rsidR="00FE5379" w:rsidRDefault="00FE5379" w:rsidP="000F539A">
      <w:pPr>
        <w:pStyle w:val="BodyText"/>
        <w:spacing w:afterLines="120" w:after="288" w:line="280" w:lineRule="exact"/>
      </w:pPr>
      <w:r w:rsidRPr="00BA283F">
        <w:t>© Australian Capital Territory, Canberra 20</w:t>
      </w:r>
      <w:r>
        <w:t>21</w:t>
      </w:r>
      <w:r w:rsidR="00366D94">
        <w:t>.</w:t>
      </w:r>
      <w:r w:rsidRPr="00BA283F">
        <w:t xml:space="preserve"> This work is subject to copyright. Apart from any use permitted under the </w:t>
      </w:r>
      <w:r w:rsidRPr="002F7591">
        <w:rPr>
          <w:i/>
          <w:iCs/>
        </w:rPr>
        <w:t>Copyright Act 1968</w:t>
      </w:r>
      <w:r w:rsidRPr="00BA283F">
        <w:t xml:space="preserve">, no part may be reproduced by any process without written permission from the Territory Records Office, GPO Box 158 Canberra ACT 2601. </w:t>
      </w:r>
    </w:p>
    <w:p w14:paraId="177FE21A" w14:textId="7399E256" w:rsidR="00FE5379" w:rsidRDefault="00FE5379" w:rsidP="000F539A">
      <w:pPr>
        <w:pStyle w:val="BodyText"/>
        <w:spacing w:afterLines="120" w:after="288" w:line="280" w:lineRule="exact"/>
      </w:pPr>
      <w:r w:rsidRPr="00BA283F">
        <w:t xml:space="preserve">First published </w:t>
      </w:r>
      <w:r>
        <w:t>December 2021</w:t>
      </w:r>
      <w:r w:rsidR="00366D94">
        <w:t>.</w:t>
      </w:r>
    </w:p>
    <w:p w14:paraId="2011C1E9" w14:textId="0DBDB563" w:rsidR="00FE5379" w:rsidRDefault="00FE5379" w:rsidP="00BE7D50">
      <w:pPr>
        <w:pStyle w:val="BodyText"/>
        <w:spacing w:afterLines="120" w:after="288" w:line="280" w:lineRule="exact"/>
      </w:pPr>
      <w:r w:rsidRPr="00BA283F">
        <w:t xml:space="preserve">Information about the </w:t>
      </w:r>
      <w:r>
        <w:t xml:space="preserve">Chief Minister, Treasury and Economic Development Directorate, </w:t>
      </w:r>
      <w:r w:rsidRPr="00BA283F">
        <w:t>and an electronic version of this annual report</w:t>
      </w:r>
      <w:r>
        <w:t>,</w:t>
      </w:r>
      <w:r w:rsidRPr="00BA283F">
        <w:t xml:space="preserve"> can be found on the </w:t>
      </w:r>
      <w:r>
        <w:t xml:space="preserve">directorate’s </w:t>
      </w:r>
      <w:r w:rsidRPr="00BA283F">
        <w:t>website</w:t>
      </w:r>
      <w:r>
        <w:t>:</w:t>
      </w:r>
      <w:bookmarkStart w:id="5" w:name="_Hlk87816208"/>
      <w:r>
        <w:t xml:space="preserve"> </w:t>
      </w:r>
      <w:bookmarkStart w:id="6" w:name="_Hlk87815001"/>
      <w:r>
        <w:fldChar w:fldCharType="begin"/>
      </w:r>
      <w:r>
        <w:instrText xml:space="preserve"> HYPERLINK "https://www.cmtedd.act.gov.au/open_government/report/annual_reports" </w:instrText>
      </w:r>
      <w:r>
        <w:fldChar w:fldCharType="separate"/>
      </w:r>
      <w:r w:rsidRPr="00372C0C">
        <w:rPr>
          <w:rStyle w:val="Hyperlink"/>
        </w:rPr>
        <w:t>https://www.cmtedd.act.gov.au/open_government/report/annual_reports</w:t>
      </w:r>
      <w:r>
        <w:rPr>
          <w:rStyle w:val="Hyperlink"/>
        </w:rPr>
        <w:fldChar w:fldCharType="end"/>
      </w:r>
      <w:bookmarkEnd w:id="5"/>
      <w:bookmarkEnd w:id="6"/>
      <w:r>
        <w:t>.</w:t>
      </w:r>
    </w:p>
    <w:p w14:paraId="6530290B" w14:textId="24126D7B" w:rsidR="006672A2" w:rsidRDefault="006672A2" w:rsidP="004C1EBF"/>
    <w:p w14:paraId="52976660" w14:textId="23C3A6A7" w:rsidR="00D44DAD" w:rsidRPr="00D44DAD" w:rsidRDefault="00D44DAD" w:rsidP="00D44DAD">
      <w:pPr>
        <w:pStyle w:val="SOSRHeading5"/>
        <w:rPr>
          <w:rFonts w:asciiTheme="minorHAnsi" w:hAnsiTheme="minorHAnsi" w:cstheme="minorHAnsi"/>
          <w:i w:val="0"/>
          <w:iCs w:val="0"/>
          <w:color w:val="492581" w:themeColor="text2"/>
          <w:sz w:val="26"/>
          <w:szCs w:val="26"/>
        </w:rPr>
        <w:sectPr w:rsidR="00D44DAD" w:rsidRPr="00D44DAD" w:rsidSect="00F05062">
          <w:type w:val="continuous"/>
          <w:pgSz w:w="11907" w:h="16840" w:code="9"/>
          <w:pgMar w:top="1134" w:right="1134" w:bottom="1701" w:left="1134" w:header="567" w:footer="254" w:gutter="0"/>
          <w:pgNumType w:start="1"/>
          <w:cols w:space="720"/>
          <w:titlePg/>
          <w:docGrid w:linePitch="299"/>
        </w:sectPr>
      </w:pPr>
    </w:p>
    <w:p w14:paraId="153F489E" w14:textId="31D4C5A8" w:rsidR="00E66B31" w:rsidRDefault="00E66B31" w:rsidP="00622859">
      <w:pPr>
        <w:pStyle w:val="Heading1"/>
      </w:pPr>
      <w:r>
        <w:br w:type="page"/>
      </w:r>
    </w:p>
    <w:p w14:paraId="37D1A3C6" w14:textId="35DAE5F8" w:rsidR="00AC2A04" w:rsidRPr="00183BEC" w:rsidRDefault="00C871D7" w:rsidP="00144C15">
      <w:pPr>
        <w:pStyle w:val="BodyText1"/>
        <w:rPr>
          <w:rFonts w:ascii="Arial" w:hAnsi="Arial" w:cs="Arial"/>
          <w:b/>
          <w:bCs/>
          <w:color w:val="492581" w:themeColor="text2"/>
          <w:sz w:val="44"/>
          <w:szCs w:val="44"/>
        </w:rPr>
      </w:pPr>
      <w:r w:rsidRPr="00183BEC">
        <w:rPr>
          <w:rFonts w:ascii="Arial" w:hAnsi="Arial" w:cs="Arial"/>
          <w:b/>
          <w:bCs/>
          <w:color w:val="492581" w:themeColor="text2"/>
          <w:sz w:val="44"/>
          <w:szCs w:val="44"/>
        </w:rPr>
        <w:t>Contents</w:t>
      </w:r>
    </w:p>
    <w:sdt>
      <w:sdtPr>
        <w:rPr>
          <w:rFonts w:ascii="Calibri" w:eastAsia="Times New Roman" w:hAnsi="Calibri" w:cs="Times New Roman"/>
          <w:color w:val="auto"/>
          <w:sz w:val="22"/>
          <w:szCs w:val="20"/>
        </w:rPr>
        <w:id w:val="-547915812"/>
        <w:docPartObj>
          <w:docPartGallery w:val="Table of Contents"/>
          <w:docPartUnique/>
        </w:docPartObj>
      </w:sdtPr>
      <w:sdtEndPr>
        <w:rPr>
          <w:b/>
          <w:bCs/>
          <w:noProof/>
        </w:rPr>
      </w:sdtEndPr>
      <w:sdtContent>
        <w:p w14:paraId="237526C6" w14:textId="293B1D5E" w:rsidR="00872B29" w:rsidRDefault="00872B29" w:rsidP="00622859">
          <w:pPr>
            <w:pStyle w:val="TOCHeading"/>
          </w:pPr>
        </w:p>
        <w:p w14:paraId="22DFDB89" w14:textId="23E5BB7B" w:rsidR="00CC60AD" w:rsidRDefault="00872B29">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88810312" w:history="1">
            <w:r w:rsidR="00CC60AD" w:rsidRPr="00BF4B07">
              <w:rPr>
                <w:rStyle w:val="Hyperlink"/>
                <w:noProof/>
              </w:rPr>
              <w:t>Transmission certificate</w:t>
            </w:r>
            <w:r w:rsidR="00CC60AD">
              <w:rPr>
                <w:noProof/>
                <w:webHidden/>
              </w:rPr>
              <w:tab/>
            </w:r>
            <w:r w:rsidR="00CC60AD">
              <w:rPr>
                <w:noProof/>
                <w:webHidden/>
              </w:rPr>
              <w:fldChar w:fldCharType="begin"/>
            </w:r>
            <w:r w:rsidR="00CC60AD">
              <w:rPr>
                <w:noProof/>
                <w:webHidden/>
              </w:rPr>
              <w:instrText xml:space="preserve"> PAGEREF _Toc88810312 \h </w:instrText>
            </w:r>
            <w:r w:rsidR="00CC60AD">
              <w:rPr>
                <w:noProof/>
                <w:webHidden/>
              </w:rPr>
            </w:r>
            <w:r w:rsidR="00CC60AD">
              <w:rPr>
                <w:noProof/>
                <w:webHidden/>
              </w:rPr>
              <w:fldChar w:fldCharType="separate"/>
            </w:r>
            <w:r w:rsidR="007E3FB8">
              <w:rPr>
                <w:noProof/>
                <w:webHidden/>
              </w:rPr>
              <w:t>4</w:t>
            </w:r>
            <w:r w:rsidR="00CC60AD">
              <w:rPr>
                <w:noProof/>
                <w:webHidden/>
              </w:rPr>
              <w:fldChar w:fldCharType="end"/>
            </w:r>
          </w:hyperlink>
        </w:p>
        <w:p w14:paraId="00F5CAA0" w14:textId="0C443872" w:rsidR="00CC60AD" w:rsidRDefault="001B4A71">
          <w:pPr>
            <w:pStyle w:val="TOC1"/>
            <w:rPr>
              <w:rFonts w:asciiTheme="minorHAnsi" w:eastAsiaTheme="minorEastAsia" w:hAnsiTheme="minorHAnsi" w:cstheme="minorBidi"/>
              <w:noProof/>
              <w:szCs w:val="22"/>
              <w:lang w:eastAsia="en-AU"/>
            </w:rPr>
          </w:pPr>
          <w:hyperlink w:anchor="_Toc88810313" w:history="1">
            <w:r w:rsidR="00CC60AD" w:rsidRPr="00BF4B07">
              <w:rPr>
                <w:rStyle w:val="Hyperlink"/>
                <w:noProof/>
              </w:rPr>
              <w:t>Foreword</w:t>
            </w:r>
            <w:r w:rsidR="00CC60AD">
              <w:rPr>
                <w:noProof/>
                <w:webHidden/>
              </w:rPr>
              <w:tab/>
            </w:r>
            <w:r w:rsidR="00CC60AD">
              <w:rPr>
                <w:noProof/>
                <w:webHidden/>
              </w:rPr>
              <w:fldChar w:fldCharType="begin"/>
            </w:r>
            <w:r w:rsidR="00CC60AD">
              <w:rPr>
                <w:noProof/>
                <w:webHidden/>
              </w:rPr>
              <w:instrText xml:space="preserve"> PAGEREF _Toc88810313 \h </w:instrText>
            </w:r>
            <w:r w:rsidR="00CC60AD">
              <w:rPr>
                <w:noProof/>
                <w:webHidden/>
              </w:rPr>
            </w:r>
            <w:r w:rsidR="00CC60AD">
              <w:rPr>
                <w:noProof/>
                <w:webHidden/>
              </w:rPr>
              <w:fldChar w:fldCharType="separate"/>
            </w:r>
            <w:r w:rsidR="007E3FB8">
              <w:rPr>
                <w:noProof/>
                <w:webHidden/>
              </w:rPr>
              <w:t>5</w:t>
            </w:r>
            <w:r w:rsidR="00CC60AD">
              <w:rPr>
                <w:noProof/>
                <w:webHidden/>
              </w:rPr>
              <w:fldChar w:fldCharType="end"/>
            </w:r>
          </w:hyperlink>
        </w:p>
        <w:p w14:paraId="706B03E9" w14:textId="111839B8" w:rsidR="00CC60AD" w:rsidRDefault="001B4A71">
          <w:pPr>
            <w:pStyle w:val="TOC1"/>
            <w:rPr>
              <w:rFonts w:asciiTheme="minorHAnsi" w:eastAsiaTheme="minorEastAsia" w:hAnsiTheme="minorHAnsi" w:cstheme="minorBidi"/>
              <w:noProof/>
              <w:szCs w:val="22"/>
              <w:lang w:eastAsia="en-AU"/>
            </w:rPr>
          </w:pPr>
          <w:hyperlink w:anchor="_Toc88810314" w:history="1">
            <w:r w:rsidR="00CC60AD" w:rsidRPr="00BF4B07">
              <w:rPr>
                <w:rStyle w:val="Hyperlink"/>
                <w:noProof/>
              </w:rPr>
              <w:t>ACTPS at a glance</w:t>
            </w:r>
            <w:r w:rsidR="00CC60AD">
              <w:rPr>
                <w:noProof/>
                <w:webHidden/>
              </w:rPr>
              <w:tab/>
            </w:r>
            <w:r w:rsidR="00CC60AD">
              <w:rPr>
                <w:noProof/>
                <w:webHidden/>
              </w:rPr>
              <w:fldChar w:fldCharType="begin"/>
            </w:r>
            <w:r w:rsidR="00CC60AD">
              <w:rPr>
                <w:noProof/>
                <w:webHidden/>
              </w:rPr>
              <w:instrText xml:space="preserve"> PAGEREF _Toc88810314 \h </w:instrText>
            </w:r>
            <w:r w:rsidR="00CC60AD">
              <w:rPr>
                <w:noProof/>
                <w:webHidden/>
              </w:rPr>
            </w:r>
            <w:r w:rsidR="00CC60AD">
              <w:rPr>
                <w:noProof/>
                <w:webHidden/>
              </w:rPr>
              <w:fldChar w:fldCharType="separate"/>
            </w:r>
            <w:r w:rsidR="007E3FB8">
              <w:rPr>
                <w:noProof/>
                <w:webHidden/>
              </w:rPr>
              <w:t>6</w:t>
            </w:r>
            <w:r w:rsidR="00CC60AD">
              <w:rPr>
                <w:noProof/>
                <w:webHidden/>
              </w:rPr>
              <w:fldChar w:fldCharType="end"/>
            </w:r>
          </w:hyperlink>
        </w:p>
        <w:p w14:paraId="5481ECCB" w14:textId="189CB25C" w:rsidR="00CC60AD" w:rsidRDefault="001B4A71">
          <w:pPr>
            <w:pStyle w:val="TOC1"/>
            <w:rPr>
              <w:rFonts w:asciiTheme="minorHAnsi" w:eastAsiaTheme="minorEastAsia" w:hAnsiTheme="minorHAnsi" w:cstheme="minorBidi"/>
              <w:noProof/>
              <w:szCs w:val="22"/>
              <w:lang w:eastAsia="en-AU"/>
            </w:rPr>
          </w:pPr>
          <w:hyperlink w:anchor="_Toc88810315" w:history="1">
            <w:r w:rsidR="00CC60AD" w:rsidRPr="00BF4B07">
              <w:rPr>
                <w:rStyle w:val="Hyperlink"/>
                <w:noProof/>
              </w:rPr>
              <w:t>About the report</w:t>
            </w:r>
            <w:r w:rsidR="00CC60AD">
              <w:rPr>
                <w:noProof/>
                <w:webHidden/>
              </w:rPr>
              <w:tab/>
            </w:r>
            <w:r w:rsidR="00CC60AD">
              <w:rPr>
                <w:noProof/>
                <w:webHidden/>
              </w:rPr>
              <w:fldChar w:fldCharType="begin"/>
            </w:r>
            <w:r w:rsidR="00CC60AD">
              <w:rPr>
                <w:noProof/>
                <w:webHidden/>
              </w:rPr>
              <w:instrText xml:space="preserve"> PAGEREF _Toc88810315 \h </w:instrText>
            </w:r>
            <w:r w:rsidR="00CC60AD">
              <w:rPr>
                <w:noProof/>
                <w:webHidden/>
              </w:rPr>
            </w:r>
            <w:r w:rsidR="00CC60AD">
              <w:rPr>
                <w:noProof/>
                <w:webHidden/>
              </w:rPr>
              <w:fldChar w:fldCharType="separate"/>
            </w:r>
            <w:r w:rsidR="007E3FB8">
              <w:rPr>
                <w:noProof/>
                <w:webHidden/>
              </w:rPr>
              <w:t>8</w:t>
            </w:r>
            <w:r w:rsidR="00CC60AD">
              <w:rPr>
                <w:noProof/>
                <w:webHidden/>
              </w:rPr>
              <w:fldChar w:fldCharType="end"/>
            </w:r>
          </w:hyperlink>
        </w:p>
        <w:p w14:paraId="17660363" w14:textId="226668E5" w:rsidR="00CC60AD" w:rsidRDefault="001B4A71">
          <w:pPr>
            <w:pStyle w:val="TOC1"/>
            <w:rPr>
              <w:rFonts w:asciiTheme="minorHAnsi" w:eastAsiaTheme="minorEastAsia" w:hAnsiTheme="minorHAnsi" w:cstheme="minorBidi"/>
              <w:noProof/>
              <w:szCs w:val="22"/>
              <w:lang w:eastAsia="en-AU"/>
            </w:rPr>
          </w:pPr>
          <w:hyperlink w:anchor="_Toc88810316" w:history="1">
            <w:r w:rsidR="00CC60AD" w:rsidRPr="00BF4B07">
              <w:rPr>
                <w:rStyle w:val="Hyperlink"/>
                <w:noProof/>
              </w:rPr>
              <w:t>Chapter 1: Recovering and supporting a resilient community</w:t>
            </w:r>
            <w:r w:rsidR="00CC60AD">
              <w:rPr>
                <w:noProof/>
                <w:webHidden/>
              </w:rPr>
              <w:tab/>
            </w:r>
            <w:r w:rsidR="00CC60AD">
              <w:rPr>
                <w:noProof/>
                <w:webHidden/>
              </w:rPr>
              <w:fldChar w:fldCharType="begin"/>
            </w:r>
            <w:r w:rsidR="00CC60AD">
              <w:rPr>
                <w:noProof/>
                <w:webHidden/>
              </w:rPr>
              <w:instrText xml:space="preserve"> PAGEREF _Toc88810316 \h </w:instrText>
            </w:r>
            <w:r w:rsidR="00CC60AD">
              <w:rPr>
                <w:noProof/>
                <w:webHidden/>
              </w:rPr>
            </w:r>
            <w:r w:rsidR="00CC60AD">
              <w:rPr>
                <w:noProof/>
                <w:webHidden/>
              </w:rPr>
              <w:fldChar w:fldCharType="separate"/>
            </w:r>
            <w:r w:rsidR="007E3FB8">
              <w:rPr>
                <w:noProof/>
                <w:webHidden/>
              </w:rPr>
              <w:t>13</w:t>
            </w:r>
            <w:r w:rsidR="00CC60AD">
              <w:rPr>
                <w:noProof/>
                <w:webHidden/>
              </w:rPr>
              <w:fldChar w:fldCharType="end"/>
            </w:r>
          </w:hyperlink>
        </w:p>
        <w:p w14:paraId="3F9CA610" w14:textId="1DED6234" w:rsidR="00CC60AD" w:rsidRDefault="001B4A71">
          <w:pPr>
            <w:pStyle w:val="TOC2"/>
            <w:rPr>
              <w:rFonts w:asciiTheme="minorHAnsi" w:eastAsiaTheme="minorEastAsia" w:hAnsiTheme="minorHAnsi" w:cstheme="minorBidi"/>
              <w:noProof/>
              <w:szCs w:val="22"/>
              <w:lang w:eastAsia="en-AU"/>
            </w:rPr>
          </w:pPr>
          <w:hyperlink w:anchor="_Toc88810317" w:history="1">
            <w:r w:rsidR="00CC60AD" w:rsidRPr="00BF4B07">
              <w:rPr>
                <w:rStyle w:val="Hyperlink"/>
                <w:noProof/>
              </w:rPr>
              <w:t>An engaged public service</w:t>
            </w:r>
            <w:r w:rsidR="00CC60AD">
              <w:rPr>
                <w:noProof/>
                <w:webHidden/>
              </w:rPr>
              <w:tab/>
            </w:r>
            <w:r w:rsidR="00CC60AD">
              <w:rPr>
                <w:noProof/>
                <w:webHidden/>
              </w:rPr>
              <w:fldChar w:fldCharType="begin"/>
            </w:r>
            <w:r w:rsidR="00CC60AD">
              <w:rPr>
                <w:noProof/>
                <w:webHidden/>
              </w:rPr>
              <w:instrText xml:space="preserve"> PAGEREF _Toc88810317 \h </w:instrText>
            </w:r>
            <w:r w:rsidR="00CC60AD">
              <w:rPr>
                <w:noProof/>
                <w:webHidden/>
              </w:rPr>
            </w:r>
            <w:r w:rsidR="00CC60AD">
              <w:rPr>
                <w:noProof/>
                <w:webHidden/>
              </w:rPr>
              <w:fldChar w:fldCharType="separate"/>
            </w:r>
            <w:r w:rsidR="007E3FB8">
              <w:rPr>
                <w:noProof/>
                <w:webHidden/>
              </w:rPr>
              <w:t>13</w:t>
            </w:r>
            <w:r w:rsidR="00CC60AD">
              <w:rPr>
                <w:noProof/>
                <w:webHidden/>
              </w:rPr>
              <w:fldChar w:fldCharType="end"/>
            </w:r>
          </w:hyperlink>
        </w:p>
        <w:p w14:paraId="779B7705" w14:textId="6D6C6BF1" w:rsidR="00CC60AD" w:rsidRDefault="001B4A71">
          <w:pPr>
            <w:pStyle w:val="TOC2"/>
            <w:rPr>
              <w:rFonts w:asciiTheme="minorHAnsi" w:eastAsiaTheme="minorEastAsia" w:hAnsiTheme="minorHAnsi" w:cstheme="minorBidi"/>
              <w:noProof/>
              <w:szCs w:val="22"/>
              <w:lang w:eastAsia="en-AU"/>
            </w:rPr>
          </w:pPr>
          <w:hyperlink w:anchor="_Toc88810318" w:history="1">
            <w:r w:rsidR="00CC60AD" w:rsidRPr="00BF4B07">
              <w:rPr>
                <w:rStyle w:val="Hyperlink"/>
                <w:noProof/>
              </w:rPr>
              <w:t>Helping the vulnerable in a time of crisis</w:t>
            </w:r>
            <w:r w:rsidR="00CC60AD">
              <w:rPr>
                <w:noProof/>
                <w:webHidden/>
              </w:rPr>
              <w:tab/>
            </w:r>
            <w:r w:rsidR="00CC60AD">
              <w:rPr>
                <w:noProof/>
                <w:webHidden/>
              </w:rPr>
              <w:fldChar w:fldCharType="begin"/>
            </w:r>
            <w:r w:rsidR="00CC60AD">
              <w:rPr>
                <w:noProof/>
                <w:webHidden/>
              </w:rPr>
              <w:instrText xml:space="preserve"> PAGEREF _Toc88810318 \h </w:instrText>
            </w:r>
            <w:r w:rsidR="00CC60AD">
              <w:rPr>
                <w:noProof/>
                <w:webHidden/>
              </w:rPr>
            </w:r>
            <w:r w:rsidR="00CC60AD">
              <w:rPr>
                <w:noProof/>
                <w:webHidden/>
              </w:rPr>
              <w:fldChar w:fldCharType="separate"/>
            </w:r>
            <w:r w:rsidR="007E3FB8">
              <w:rPr>
                <w:noProof/>
                <w:webHidden/>
              </w:rPr>
              <w:t>16</w:t>
            </w:r>
            <w:r w:rsidR="00CC60AD">
              <w:rPr>
                <w:noProof/>
                <w:webHidden/>
              </w:rPr>
              <w:fldChar w:fldCharType="end"/>
            </w:r>
          </w:hyperlink>
        </w:p>
        <w:p w14:paraId="2231F866" w14:textId="05D3F4A3" w:rsidR="00CC60AD" w:rsidRDefault="001B4A71">
          <w:pPr>
            <w:pStyle w:val="TOC2"/>
            <w:rPr>
              <w:rFonts w:asciiTheme="minorHAnsi" w:eastAsiaTheme="minorEastAsia" w:hAnsiTheme="minorHAnsi" w:cstheme="minorBidi"/>
              <w:noProof/>
              <w:szCs w:val="22"/>
              <w:lang w:eastAsia="en-AU"/>
            </w:rPr>
          </w:pPr>
          <w:hyperlink w:anchor="_Toc88810319" w:history="1">
            <w:r w:rsidR="00CC60AD" w:rsidRPr="00BF4B07">
              <w:rPr>
                <w:rStyle w:val="Hyperlink"/>
                <w:noProof/>
              </w:rPr>
              <w:t>Learning from the opportunities caused by disruption</w:t>
            </w:r>
            <w:r w:rsidR="00CC60AD">
              <w:rPr>
                <w:noProof/>
                <w:webHidden/>
              </w:rPr>
              <w:tab/>
            </w:r>
            <w:r w:rsidR="00CC60AD">
              <w:rPr>
                <w:noProof/>
                <w:webHidden/>
              </w:rPr>
              <w:fldChar w:fldCharType="begin"/>
            </w:r>
            <w:r w:rsidR="00CC60AD">
              <w:rPr>
                <w:noProof/>
                <w:webHidden/>
              </w:rPr>
              <w:instrText xml:space="preserve"> PAGEREF _Toc88810319 \h </w:instrText>
            </w:r>
            <w:r w:rsidR="00CC60AD">
              <w:rPr>
                <w:noProof/>
                <w:webHidden/>
              </w:rPr>
            </w:r>
            <w:r w:rsidR="00CC60AD">
              <w:rPr>
                <w:noProof/>
                <w:webHidden/>
              </w:rPr>
              <w:fldChar w:fldCharType="separate"/>
            </w:r>
            <w:r w:rsidR="007E3FB8">
              <w:rPr>
                <w:noProof/>
                <w:webHidden/>
              </w:rPr>
              <w:t>16</w:t>
            </w:r>
            <w:r w:rsidR="00CC60AD">
              <w:rPr>
                <w:noProof/>
                <w:webHidden/>
              </w:rPr>
              <w:fldChar w:fldCharType="end"/>
            </w:r>
          </w:hyperlink>
        </w:p>
        <w:p w14:paraId="72132503" w14:textId="4154000F" w:rsidR="00CC60AD" w:rsidRDefault="001B4A71">
          <w:pPr>
            <w:pStyle w:val="TOC1"/>
            <w:rPr>
              <w:rFonts w:asciiTheme="minorHAnsi" w:eastAsiaTheme="minorEastAsia" w:hAnsiTheme="minorHAnsi" w:cstheme="minorBidi"/>
              <w:noProof/>
              <w:szCs w:val="22"/>
              <w:lang w:eastAsia="en-AU"/>
            </w:rPr>
          </w:pPr>
          <w:hyperlink w:anchor="_Toc88810320" w:history="1">
            <w:r w:rsidR="00CC60AD" w:rsidRPr="00BF4B07">
              <w:rPr>
                <w:rStyle w:val="Hyperlink"/>
                <w:noProof/>
              </w:rPr>
              <w:t>Chapter 2: Leadership</w:t>
            </w:r>
            <w:r w:rsidR="00CC60AD">
              <w:rPr>
                <w:noProof/>
                <w:webHidden/>
              </w:rPr>
              <w:tab/>
            </w:r>
            <w:r w:rsidR="00CC60AD">
              <w:rPr>
                <w:noProof/>
                <w:webHidden/>
              </w:rPr>
              <w:fldChar w:fldCharType="begin"/>
            </w:r>
            <w:r w:rsidR="00CC60AD">
              <w:rPr>
                <w:noProof/>
                <w:webHidden/>
              </w:rPr>
              <w:instrText xml:space="preserve"> PAGEREF _Toc88810320 \h </w:instrText>
            </w:r>
            <w:r w:rsidR="00CC60AD">
              <w:rPr>
                <w:noProof/>
                <w:webHidden/>
              </w:rPr>
            </w:r>
            <w:r w:rsidR="00CC60AD">
              <w:rPr>
                <w:noProof/>
                <w:webHidden/>
              </w:rPr>
              <w:fldChar w:fldCharType="separate"/>
            </w:r>
            <w:r w:rsidR="007E3FB8">
              <w:rPr>
                <w:noProof/>
                <w:webHidden/>
              </w:rPr>
              <w:t>18</w:t>
            </w:r>
            <w:r w:rsidR="00CC60AD">
              <w:rPr>
                <w:noProof/>
                <w:webHidden/>
              </w:rPr>
              <w:fldChar w:fldCharType="end"/>
            </w:r>
          </w:hyperlink>
        </w:p>
        <w:p w14:paraId="637FDAA0" w14:textId="41DC10F2" w:rsidR="00CC60AD" w:rsidRDefault="001B4A71">
          <w:pPr>
            <w:pStyle w:val="TOC2"/>
            <w:rPr>
              <w:rFonts w:asciiTheme="minorHAnsi" w:eastAsiaTheme="minorEastAsia" w:hAnsiTheme="minorHAnsi" w:cstheme="minorBidi"/>
              <w:noProof/>
              <w:szCs w:val="22"/>
              <w:lang w:eastAsia="en-AU"/>
            </w:rPr>
          </w:pPr>
          <w:hyperlink w:anchor="_Toc88810321" w:history="1">
            <w:r w:rsidR="00CC60AD" w:rsidRPr="00BF4B07">
              <w:rPr>
                <w:rStyle w:val="Hyperlink"/>
                <w:noProof/>
              </w:rPr>
              <w:t>Who are the executive leadership?</w:t>
            </w:r>
            <w:r w:rsidR="00CC60AD">
              <w:rPr>
                <w:noProof/>
                <w:webHidden/>
              </w:rPr>
              <w:tab/>
            </w:r>
            <w:r w:rsidR="00CC60AD">
              <w:rPr>
                <w:noProof/>
                <w:webHidden/>
              </w:rPr>
              <w:fldChar w:fldCharType="begin"/>
            </w:r>
            <w:r w:rsidR="00CC60AD">
              <w:rPr>
                <w:noProof/>
                <w:webHidden/>
              </w:rPr>
              <w:instrText xml:space="preserve"> PAGEREF _Toc88810321 \h </w:instrText>
            </w:r>
            <w:r w:rsidR="00CC60AD">
              <w:rPr>
                <w:noProof/>
                <w:webHidden/>
              </w:rPr>
            </w:r>
            <w:r w:rsidR="00CC60AD">
              <w:rPr>
                <w:noProof/>
                <w:webHidden/>
              </w:rPr>
              <w:fldChar w:fldCharType="separate"/>
            </w:r>
            <w:r w:rsidR="007E3FB8">
              <w:rPr>
                <w:noProof/>
                <w:webHidden/>
              </w:rPr>
              <w:t>18</w:t>
            </w:r>
            <w:r w:rsidR="00CC60AD">
              <w:rPr>
                <w:noProof/>
                <w:webHidden/>
              </w:rPr>
              <w:fldChar w:fldCharType="end"/>
            </w:r>
          </w:hyperlink>
        </w:p>
        <w:p w14:paraId="3AF313C0" w14:textId="0D0F261A" w:rsidR="00CC60AD" w:rsidRDefault="001B4A71">
          <w:pPr>
            <w:pStyle w:val="TOC2"/>
            <w:rPr>
              <w:rFonts w:asciiTheme="minorHAnsi" w:eastAsiaTheme="minorEastAsia" w:hAnsiTheme="minorHAnsi" w:cstheme="minorBidi"/>
              <w:noProof/>
              <w:szCs w:val="22"/>
              <w:lang w:eastAsia="en-AU"/>
            </w:rPr>
          </w:pPr>
          <w:hyperlink w:anchor="_Toc88810322" w:history="1">
            <w:r w:rsidR="00CC60AD" w:rsidRPr="00BF4B07">
              <w:rPr>
                <w:rStyle w:val="Hyperlink"/>
                <w:noProof/>
              </w:rPr>
              <w:t>ACTPS executive leadership review</w:t>
            </w:r>
            <w:r w:rsidR="00CC60AD">
              <w:rPr>
                <w:noProof/>
                <w:webHidden/>
              </w:rPr>
              <w:tab/>
            </w:r>
            <w:r w:rsidR="00CC60AD">
              <w:rPr>
                <w:noProof/>
                <w:webHidden/>
              </w:rPr>
              <w:fldChar w:fldCharType="begin"/>
            </w:r>
            <w:r w:rsidR="00CC60AD">
              <w:rPr>
                <w:noProof/>
                <w:webHidden/>
              </w:rPr>
              <w:instrText xml:space="preserve"> PAGEREF _Toc88810322 \h </w:instrText>
            </w:r>
            <w:r w:rsidR="00CC60AD">
              <w:rPr>
                <w:noProof/>
                <w:webHidden/>
              </w:rPr>
            </w:r>
            <w:r w:rsidR="00CC60AD">
              <w:rPr>
                <w:noProof/>
                <w:webHidden/>
              </w:rPr>
              <w:fldChar w:fldCharType="separate"/>
            </w:r>
            <w:r w:rsidR="007E3FB8">
              <w:rPr>
                <w:noProof/>
                <w:webHidden/>
              </w:rPr>
              <w:t>18</w:t>
            </w:r>
            <w:r w:rsidR="00CC60AD">
              <w:rPr>
                <w:noProof/>
                <w:webHidden/>
              </w:rPr>
              <w:fldChar w:fldCharType="end"/>
            </w:r>
          </w:hyperlink>
        </w:p>
        <w:p w14:paraId="1A498E9C" w14:textId="5FB5A991" w:rsidR="00CC60AD" w:rsidRDefault="001B4A71">
          <w:pPr>
            <w:pStyle w:val="TOC2"/>
            <w:rPr>
              <w:rFonts w:asciiTheme="minorHAnsi" w:eastAsiaTheme="minorEastAsia" w:hAnsiTheme="minorHAnsi" w:cstheme="minorBidi"/>
              <w:noProof/>
              <w:szCs w:val="22"/>
              <w:lang w:eastAsia="en-AU"/>
            </w:rPr>
          </w:pPr>
          <w:hyperlink w:anchor="_Toc88810323" w:history="1">
            <w:r w:rsidR="00CC60AD" w:rsidRPr="00BF4B07">
              <w:rPr>
                <w:rStyle w:val="Hyperlink"/>
                <w:noProof/>
              </w:rPr>
              <w:t>Insights from the ACTPS Pilot Employee Survey</w:t>
            </w:r>
            <w:r w:rsidR="00CC60AD">
              <w:rPr>
                <w:noProof/>
                <w:webHidden/>
              </w:rPr>
              <w:tab/>
            </w:r>
            <w:r w:rsidR="00CC60AD">
              <w:rPr>
                <w:noProof/>
                <w:webHidden/>
              </w:rPr>
              <w:fldChar w:fldCharType="begin"/>
            </w:r>
            <w:r w:rsidR="00CC60AD">
              <w:rPr>
                <w:noProof/>
                <w:webHidden/>
              </w:rPr>
              <w:instrText xml:space="preserve"> PAGEREF _Toc88810323 \h </w:instrText>
            </w:r>
            <w:r w:rsidR="00CC60AD">
              <w:rPr>
                <w:noProof/>
                <w:webHidden/>
              </w:rPr>
            </w:r>
            <w:r w:rsidR="00CC60AD">
              <w:rPr>
                <w:noProof/>
                <w:webHidden/>
              </w:rPr>
              <w:fldChar w:fldCharType="separate"/>
            </w:r>
            <w:r w:rsidR="007E3FB8">
              <w:rPr>
                <w:noProof/>
                <w:webHidden/>
              </w:rPr>
              <w:t>19</w:t>
            </w:r>
            <w:r w:rsidR="00CC60AD">
              <w:rPr>
                <w:noProof/>
                <w:webHidden/>
              </w:rPr>
              <w:fldChar w:fldCharType="end"/>
            </w:r>
          </w:hyperlink>
        </w:p>
        <w:p w14:paraId="12F0B2B1" w14:textId="6DAA5B70" w:rsidR="00CC60AD" w:rsidRDefault="001B4A71">
          <w:pPr>
            <w:pStyle w:val="TOC1"/>
            <w:rPr>
              <w:rFonts w:asciiTheme="minorHAnsi" w:eastAsiaTheme="minorEastAsia" w:hAnsiTheme="minorHAnsi" w:cstheme="minorBidi"/>
              <w:noProof/>
              <w:szCs w:val="22"/>
              <w:lang w:eastAsia="en-AU"/>
            </w:rPr>
          </w:pPr>
          <w:hyperlink w:anchor="_Toc88810324" w:history="1">
            <w:r w:rsidR="00CC60AD" w:rsidRPr="00BF4B07">
              <w:rPr>
                <w:rStyle w:val="Hyperlink"/>
                <w:noProof/>
              </w:rPr>
              <w:t>Chapter 3: Workforce planning and outcomes</w:t>
            </w:r>
            <w:r w:rsidR="00CC60AD">
              <w:rPr>
                <w:noProof/>
                <w:webHidden/>
              </w:rPr>
              <w:tab/>
            </w:r>
            <w:r w:rsidR="00CC60AD">
              <w:rPr>
                <w:noProof/>
                <w:webHidden/>
              </w:rPr>
              <w:fldChar w:fldCharType="begin"/>
            </w:r>
            <w:r w:rsidR="00CC60AD">
              <w:rPr>
                <w:noProof/>
                <w:webHidden/>
              </w:rPr>
              <w:instrText xml:space="preserve"> PAGEREF _Toc88810324 \h </w:instrText>
            </w:r>
            <w:r w:rsidR="00CC60AD">
              <w:rPr>
                <w:noProof/>
                <w:webHidden/>
              </w:rPr>
            </w:r>
            <w:r w:rsidR="00CC60AD">
              <w:rPr>
                <w:noProof/>
                <w:webHidden/>
              </w:rPr>
              <w:fldChar w:fldCharType="separate"/>
            </w:r>
            <w:r w:rsidR="007E3FB8">
              <w:rPr>
                <w:noProof/>
                <w:webHidden/>
              </w:rPr>
              <w:t>20</w:t>
            </w:r>
            <w:r w:rsidR="00CC60AD">
              <w:rPr>
                <w:noProof/>
                <w:webHidden/>
              </w:rPr>
              <w:fldChar w:fldCharType="end"/>
            </w:r>
          </w:hyperlink>
        </w:p>
        <w:p w14:paraId="3703F6BC" w14:textId="0B72E11F" w:rsidR="00CC60AD" w:rsidRDefault="001B4A71">
          <w:pPr>
            <w:pStyle w:val="TOC2"/>
            <w:rPr>
              <w:rFonts w:asciiTheme="minorHAnsi" w:eastAsiaTheme="minorEastAsia" w:hAnsiTheme="minorHAnsi" w:cstheme="minorBidi"/>
              <w:noProof/>
              <w:szCs w:val="22"/>
              <w:lang w:eastAsia="en-AU"/>
            </w:rPr>
          </w:pPr>
          <w:hyperlink w:anchor="_Toc88810325" w:history="1">
            <w:r w:rsidR="00CC60AD" w:rsidRPr="00BF4B07">
              <w:rPr>
                <w:rStyle w:val="Hyperlink"/>
                <w:noProof/>
              </w:rPr>
              <w:t>Future of Work in the ACTPS</w:t>
            </w:r>
            <w:r w:rsidR="00CC60AD">
              <w:rPr>
                <w:noProof/>
                <w:webHidden/>
              </w:rPr>
              <w:tab/>
            </w:r>
            <w:r w:rsidR="00CC60AD">
              <w:rPr>
                <w:noProof/>
                <w:webHidden/>
              </w:rPr>
              <w:fldChar w:fldCharType="begin"/>
            </w:r>
            <w:r w:rsidR="00CC60AD">
              <w:rPr>
                <w:noProof/>
                <w:webHidden/>
              </w:rPr>
              <w:instrText xml:space="preserve"> PAGEREF _Toc88810325 \h </w:instrText>
            </w:r>
            <w:r w:rsidR="00CC60AD">
              <w:rPr>
                <w:noProof/>
                <w:webHidden/>
              </w:rPr>
            </w:r>
            <w:r w:rsidR="00CC60AD">
              <w:rPr>
                <w:noProof/>
                <w:webHidden/>
              </w:rPr>
              <w:fldChar w:fldCharType="separate"/>
            </w:r>
            <w:r w:rsidR="007E3FB8">
              <w:rPr>
                <w:noProof/>
                <w:webHidden/>
              </w:rPr>
              <w:t>20</w:t>
            </w:r>
            <w:r w:rsidR="00CC60AD">
              <w:rPr>
                <w:noProof/>
                <w:webHidden/>
              </w:rPr>
              <w:fldChar w:fldCharType="end"/>
            </w:r>
          </w:hyperlink>
        </w:p>
        <w:p w14:paraId="2E1D5A3F" w14:textId="4A434A1F" w:rsidR="00CC60AD" w:rsidRDefault="001B4A71">
          <w:pPr>
            <w:pStyle w:val="TOC2"/>
            <w:rPr>
              <w:rFonts w:asciiTheme="minorHAnsi" w:eastAsiaTheme="minorEastAsia" w:hAnsiTheme="minorHAnsi" w:cstheme="minorBidi"/>
              <w:noProof/>
              <w:szCs w:val="22"/>
              <w:lang w:eastAsia="en-AU"/>
            </w:rPr>
          </w:pPr>
          <w:hyperlink w:anchor="_Toc88810326" w:history="1">
            <w:r w:rsidR="00CC60AD" w:rsidRPr="00BF4B07">
              <w:rPr>
                <w:rStyle w:val="Hyperlink"/>
                <w:noProof/>
              </w:rPr>
              <w:t>Workforce Transformation Program</w:t>
            </w:r>
            <w:r w:rsidR="00CC60AD">
              <w:rPr>
                <w:noProof/>
                <w:webHidden/>
              </w:rPr>
              <w:tab/>
            </w:r>
            <w:r w:rsidR="00CC60AD">
              <w:rPr>
                <w:noProof/>
                <w:webHidden/>
              </w:rPr>
              <w:fldChar w:fldCharType="begin"/>
            </w:r>
            <w:r w:rsidR="00CC60AD">
              <w:rPr>
                <w:noProof/>
                <w:webHidden/>
              </w:rPr>
              <w:instrText xml:space="preserve"> PAGEREF _Toc88810326 \h </w:instrText>
            </w:r>
            <w:r w:rsidR="00CC60AD">
              <w:rPr>
                <w:noProof/>
                <w:webHidden/>
              </w:rPr>
            </w:r>
            <w:r w:rsidR="00CC60AD">
              <w:rPr>
                <w:noProof/>
                <w:webHidden/>
              </w:rPr>
              <w:fldChar w:fldCharType="separate"/>
            </w:r>
            <w:r w:rsidR="007E3FB8">
              <w:rPr>
                <w:noProof/>
                <w:webHidden/>
              </w:rPr>
              <w:t>20</w:t>
            </w:r>
            <w:r w:rsidR="00CC60AD">
              <w:rPr>
                <w:noProof/>
                <w:webHidden/>
              </w:rPr>
              <w:fldChar w:fldCharType="end"/>
            </w:r>
          </w:hyperlink>
        </w:p>
        <w:p w14:paraId="371BF575" w14:textId="5CF3FD75" w:rsidR="00CC60AD" w:rsidRDefault="001B4A71">
          <w:pPr>
            <w:pStyle w:val="TOC2"/>
            <w:rPr>
              <w:rFonts w:asciiTheme="minorHAnsi" w:eastAsiaTheme="minorEastAsia" w:hAnsiTheme="minorHAnsi" w:cstheme="minorBidi"/>
              <w:noProof/>
              <w:szCs w:val="22"/>
              <w:lang w:eastAsia="en-AU"/>
            </w:rPr>
          </w:pPr>
          <w:hyperlink w:anchor="_Toc88810327" w:history="1">
            <w:r w:rsidR="00CC60AD" w:rsidRPr="00BF4B07">
              <w:rPr>
                <w:rStyle w:val="Hyperlink"/>
                <w:noProof/>
              </w:rPr>
              <w:t>Flexible work</w:t>
            </w:r>
            <w:r w:rsidR="00CC60AD">
              <w:rPr>
                <w:noProof/>
                <w:webHidden/>
              </w:rPr>
              <w:tab/>
            </w:r>
            <w:r w:rsidR="00CC60AD">
              <w:rPr>
                <w:noProof/>
                <w:webHidden/>
              </w:rPr>
              <w:fldChar w:fldCharType="begin"/>
            </w:r>
            <w:r w:rsidR="00CC60AD">
              <w:rPr>
                <w:noProof/>
                <w:webHidden/>
              </w:rPr>
              <w:instrText xml:space="preserve"> PAGEREF _Toc88810327 \h </w:instrText>
            </w:r>
            <w:r w:rsidR="00CC60AD">
              <w:rPr>
                <w:noProof/>
                <w:webHidden/>
              </w:rPr>
            </w:r>
            <w:r w:rsidR="00CC60AD">
              <w:rPr>
                <w:noProof/>
                <w:webHidden/>
              </w:rPr>
              <w:fldChar w:fldCharType="separate"/>
            </w:r>
            <w:r w:rsidR="007E3FB8">
              <w:rPr>
                <w:noProof/>
                <w:webHidden/>
              </w:rPr>
              <w:t>21</w:t>
            </w:r>
            <w:r w:rsidR="00CC60AD">
              <w:rPr>
                <w:noProof/>
                <w:webHidden/>
              </w:rPr>
              <w:fldChar w:fldCharType="end"/>
            </w:r>
          </w:hyperlink>
        </w:p>
        <w:p w14:paraId="46A469C9" w14:textId="6EAE5DC9" w:rsidR="00CC60AD" w:rsidRDefault="001B4A71">
          <w:pPr>
            <w:pStyle w:val="TOC2"/>
            <w:rPr>
              <w:rFonts w:asciiTheme="minorHAnsi" w:eastAsiaTheme="minorEastAsia" w:hAnsiTheme="minorHAnsi" w:cstheme="minorBidi"/>
              <w:noProof/>
              <w:szCs w:val="22"/>
              <w:lang w:eastAsia="en-AU"/>
            </w:rPr>
          </w:pPr>
          <w:hyperlink w:anchor="_Toc88810328" w:history="1">
            <w:r w:rsidR="00CC60AD" w:rsidRPr="00BF4B07">
              <w:rPr>
                <w:rStyle w:val="Hyperlink"/>
                <w:noProof/>
              </w:rPr>
              <w:t>Enterprise agreements</w:t>
            </w:r>
            <w:r w:rsidR="00CC60AD">
              <w:rPr>
                <w:noProof/>
                <w:webHidden/>
              </w:rPr>
              <w:tab/>
            </w:r>
            <w:r w:rsidR="00CC60AD">
              <w:rPr>
                <w:noProof/>
                <w:webHidden/>
              </w:rPr>
              <w:fldChar w:fldCharType="begin"/>
            </w:r>
            <w:r w:rsidR="00CC60AD">
              <w:rPr>
                <w:noProof/>
                <w:webHidden/>
              </w:rPr>
              <w:instrText xml:space="preserve"> PAGEREF _Toc88810328 \h </w:instrText>
            </w:r>
            <w:r w:rsidR="00CC60AD">
              <w:rPr>
                <w:noProof/>
                <w:webHidden/>
              </w:rPr>
            </w:r>
            <w:r w:rsidR="00CC60AD">
              <w:rPr>
                <w:noProof/>
                <w:webHidden/>
              </w:rPr>
              <w:fldChar w:fldCharType="separate"/>
            </w:r>
            <w:r w:rsidR="007E3FB8">
              <w:rPr>
                <w:noProof/>
                <w:webHidden/>
              </w:rPr>
              <w:t>22</w:t>
            </w:r>
            <w:r w:rsidR="00CC60AD">
              <w:rPr>
                <w:noProof/>
                <w:webHidden/>
              </w:rPr>
              <w:fldChar w:fldCharType="end"/>
            </w:r>
          </w:hyperlink>
        </w:p>
        <w:p w14:paraId="2C7B2D85" w14:textId="2F98BDA4" w:rsidR="00CC60AD" w:rsidRDefault="001B4A71">
          <w:pPr>
            <w:pStyle w:val="TOC2"/>
            <w:rPr>
              <w:rFonts w:asciiTheme="minorHAnsi" w:eastAsiaTheme="minorEastAsia" w:hAnsiTheme="minorHAnsi" w:cstheme="minorBidi"/>
              <w:noProof/>
              <w:szCs w:val="22"/>
              <w:lang w:eastAsia="en-AU"/>
            </w:rPr>
          </w:pPr>
          <w:hyperlink w:anchor="_Toc88810329" w:history="1">
            <w:r w:rsidR="00CC60AD" w:rsidRPr="00BF4B07">
              <w:rPr>
                <w:rStyle w:val="Hyperlink"/>
                <w:noProof/>
              </w:rPr>
              <w:t>Insecure Work Taskforce</w:t>
            </w:r>
            <w:r w:rsidR="00CC60AD">
              <w:rPr>
                <w:noProof/>
                <w:webHidden/>
              </w:rPr>
              <w:tab/>
            </w:r>
            <w:r w:rsidR="00CC60AD">
              <w:rPr>
                <w:noProof/>
                <w:webHidden/>
              </w:rPr>
              <w:fldChar w:fldCharType="begin"/>
            </w:r>
            <w:r w:rsidR="00CC60AD">
              <w:rPr>
                <w:noProof/>
                <w:webHidden/>
              </w:rPr>
              <w:instrText xml:space="preserve"> PAGEREF _Toc88810329 \h </w:instrText>
            </w:r>
            <w:r w:rsidR="00CC60AD">
              <w:rPr>
                <w:noProof/>
                <w:webHidden/>
              </w:rPr>
            </w:r>
            <w:r w:rsidR="00CC60AD">
              <w:rPr>
                <w:noProof/>
                <w:webHidden/>
              </w:rPr>
              <w:fldChar w:fldCharType="separate"/>
            </w:r>
            <w:r w:rsidR="007E3FB8">
              <w:rPr>
                <w:noProof/>
                <w:webHidden/>
              </w:rPr>
              <w:t>22</w:t>
            </w:r>
            <w:r w:rsidR="00CC60AD">
              <w:rPr>
                <w:noProof/>
                <w:webHidden/>
              </w:rPr>
              <w:fldChar w:fldCharType="end"/>
            </w:r>
          </w:hyperlink>
        </w:p>
        <w:p w14:paraId="0C8E1791" w14:textId="0501B3E9" w:rsidR="00CC60AD" w:rsidRDefault="001B4A71">
          <w:pPr>
            <w:pStyle w:val="TOC1"/>
            <w:rPr>
              <w:rFonts w:asciiTheme="minorHAnsi" w:eastAsiaTheme="minorEastAsia" w:hAnsiTheme="minorHAnsi" w:cstheme="minorBidi"/>
              <w:noProof/>
              <w:szCs w:val="22"/>
              <w:lang w:eastAsia="en-AU"/>
            </w:rPr>
          </w:pPr>
          <w:hyperlink w:anchor="_Toc88810330" w:history="1">
            <w:r w:rsidR="00CC60AD" w:rsidRPr="00BF4B07">
              <w:rPr>
                <w:rStyle w:val="Hyperlink"/>
                <w:noProof/>
              </w:rPr>
              <w:t>Chapter 4: Employee wellbeing</w:t>
            </w:r>
            <w:r w:rsidR="00CC60AD">
              <w:rPr>
                <w:noProof/>
                <w:webHidden/>
              </w:rPr>
              <w:tab/>
            </w:r>
            <w:r w:rsidR="00CC60AD">
              <w:rPr>
                <w:noProof/>
                <w:webHidden/>
              </w:rPr>
              <w:fldChar w:fldCharType="begin"/>
            </w:r>
            <w:r w:rsidR="00CC60AD">
              <w:rPr>
                <w:noProof/>
                <w:webHidden/>
              </w:rPr>
              <w:instrText xml:space="preserve"> PAGEREF _Toc88810330 \h </w:instrText>
            </w:r>
            <w:r w:rsidR="00CC60AD">
              <w:rPr>
                <w:noProof/>
                <w:webHidden/>
              </w:rPr>
            </w:r>
            <w:r w:rsidR="00CC60AD">
              <w:rPr>
                <w:noProof/>
                <w:webHidden/>
              </w:rPr>
              <w:fldChar w:fldCharType="separate"/>
            </w:r>
            <w:r w:rsidR="007E3FB8">
              <w:rPr>
                <w:noProof/>
                <w:webHidden/>
              </w:rPr>
              <w:t>23</w:t>
            </w:r>
            <w:r w:rsidR="00CC60AD">
              <w:rPr>
                <w:noProof/>
                <w:webHidden/>
              </w:rPr>
              <w:fldChar w:fldCharType="end"/>
            </w:r>
          </w:hyperlink>
        </w:p>
        <w:p w14:paraId="422ADDC2" w14:textId="267F1655" w:rsidR="00CC60AD" w:rsidRDefault="001B4A71">
          <w:pPr>
            <w:pStyle w:val="TOC2"/>
            <w:rPr>
              <w:rFonts w:asciiTheme="minorHAnsi" w:eastAsiaTheme="minorEastAsia" w:hAnsiTheme="minorHAnsi" w:cstheme="minorBidi"/>
              <w:noProof/>
              <w:szCs w:val="22"/>
              <w:lang w:eastAsia="en-AU"/>
            </w:rPr>
          </w:pPr>
          <w:hyperlink w:anchor="_Toc88810331" w:history="1">
            <w:r w:rsidR="00CC60AD" w:rsidRPr="00BF4B07">
              <w:rPr>
                <w:rStyle w:val="Hyperlink"/>
                <w:noProof/>
              </w:rPr>
              <w:t>Your Voice: Safe, well and confident to the response to COVID-19</w:t>
            </w:r>
            <w:r w:rsidR="00CC60AD">
              <w:rPr>
                <w:noProof/>
                <w:webHidden/>
              </w:rPr>
              <w:tab/>
            </w:r>
            <w:r w:rsidR="00CC60AD">
              <w:rPr>
                <w:noProof/>
                <w:webHidden/>
              </w:rPr>
              <w:fldChar w:fldCharType="begin"/>
            </w:r>
            <w:r w:rsidR="00CC60AD">
              <w:rPr>
                <w:noProof/>
                <w:webHidden/>
              </w:rPr>
              <w:instrText xml:space="preserve"> PAGEREF _Toc88810331 \h </w:instrText>
            </w:r>
            <w:r w:rsidR="00CC60AD">
              <w:rPr>
                <w:noProof/>
                <w:webHidden/>
              </w:rPr>
            </w:r>
            <w:r w:rsidR="00CC60AD">
              <w:rPr>
                <w:noProof/>
                <w:webHidden/>
              </w:rPr>
              <w:fldChar w:fldCharType="separate"/>
            </w:r>
            <w:r w:rsidR="007E3FB8">
              <w:rPr>
                <w:noProof/>
                <w:webHidden/>
              </w:rPr>
              <w:t>23</w:t>
            </w:r>
            <w:r w:rsidR="00CC60AD">
              <w:rPr>
                <w:noProof/>
                <w:webHidden/>
              </w:rPr>
              <w:fldChar w:fldCharType="end"/>
            </w:r>
          </w:hyperlink>
        </w:p>
        <w:p w14:paraId="018A2B48" w14:textId="3A8881FC" w:rsidR="00CC60AD" w:rsidRDefault="001B4A71">
          <w:pPr>
            <w:pStyle w:val="TOC2"/>
            <w:rPr>
              <w:rFonts w:asciiTheme="minorHAnsi" w:eastAsiaTheme="minorEastAsia" w:hAnsiTheme="minorHAnsi" w:cstheme="minorBidi"/>
              <w:noProof/>
              <w:szCs w:val="22"/>
              <w:lang w:eastAsia="en-AU"/>
            </w:rPr>
          </w:pPr>
          <w:hyperlink w:anchor="_Toc88810332" w:history="1">
            <w:r w:rsidR="00CC60AD" w:rsidRPr="00BF4B07">
              <w:rPr>
                <w:rStyle w:val="Hyperlink"/>
                <w:noProof/>
              </w:rPr>
              <w:t>Enhancing the wellbeing of the ACTPS</w:t>
            </w:r>
            <w:r w:rsidR="00CC60AD">
              <w:rPr>
                <w:noProof/>
                <w:webHidden/>
              </w:rPr>
              <w:tab/>
            </w:r>
            <w:r w:rsidR="00CC60AD">
              <w:rPr>
                <w:noProof/>
                <w:webHidden/>
              </w:rPr>
              <w:fldChar w:fldCharType="begin"/>
            </w:r>
            <w:r w:rsidR="00CC60AD">
              <w:rPr>
                <w:noProof/>
                <w:webHidden/>
              </w:rPr>
              <w:instrText xml:space="preserve"> PAGEREF _Toc88810332 \h </w:instrText>
            </w:r>
            <w:r w:rsidR="00CC60AD">
              <w:rPr>
                <w:noProof/>
                <w:webHidden/>
              </w:rPr>
            </w:r>
            <w:r w:rsidR="00CC60AD">
              <w:rPr>
                <w:noProof/>
                <w:webHidden/>
              </w:rPr>
              <w:fldChar w:fldCharType="separate"/>
            </w:r>
            <w:r w:rsidR="007E3FB8">
              <w:rPr>
                <w:noProof/>
                <w:webHidden/>
              </w:rPr>
              <w:t>24</w:t>
            </w:r>
            <w:r w:rsidR="00CC60AD">
              <w:rPr>
                <w:noProof/>
                <w:webHidden/>
              </w:rPr>
              <w:fldChar w:fldCharType="end"/>
            </w:r>
          </w:hyperlink>
        </w:p>
        <w:p w14:paraId="2CAB076E" w14:textId="0732D8B7" w:rsidR="00CC60AD" w:rsidRDefault="001B4A71">
          <w:pPr>
            <w:pStyle w:val="TOC1"/>
            <w:rPr>
              <w:rFonts w:asciiTheme="minorHAnsi" w:eastAsiaTheme="minorEastAsia" w:hAnsiTheme="minorHAnsi" w:cstheme="minorBidi"/>
              <w:noProof/>
              <w:szCs w:val="22"/>
              <w:lang w:eastAsia="en-AU"/>
            </w:rPr>
          </w:pPr>
          <w:hyperlink w:anchor="_Toc88810333" w:history="1">
            <w:r w:rsidR="00CC60AD" w:rsidRPr="00BF4B07">
              <w:rPr>
                <w:rStyle w:val="Hyperlink"/>
                <w:noProof/>
              </w:rPr>
              <w:t>Chapter 5: Diverse and inclusive</w:t>
            </w:r>
            <w:r w:rsidR="00CC60AD">
              <w:rPr>
                <w:noProof/>
                <w:webHidden/>
              </w:rPr>
              <w:tab/>
            </w:r>
            <w:r w:rsidR="00CC60AD">
              <w:rPr>
                <w:noProof/>
                <w:webHidden/>
              </w:rPr>
              <w:fldChar w:fldCharType="begin"/>
            </w:r>
            <w:r w:rsidR="00CC60AD">
              <w:rPr>
                <w:noProof/>
                <w:webHidden/>
              </w:rPr>
              <w:instrText xml:space="preserve"> PAGEREF _Toc88810333 \h </w:instrText>
            </w:r>
            <w:r w:rsidR="00CC60AD">
              <w:rPr>
                <w:noProof/>
                <w:webHidden/>
              </w:rPr>
            </w:r>
            <w:r w:rsidR="00CC60AD">
              <w:rPr>
                <w:noProof/>
                <w:webHidden/>
              </w:rPr>
              <w:fldChar w:fldCharType="separate"/>
            </w:r>
            <w:r w:rsidR="007E3FB8">
              <w:rPr>
                <w:noProof/>
                <w:webHidden/>
              </w:rPr>
              <w:t>26</w:t>
            </w:r>
            <w:r w:rsidR="00CC60AD">
              <w:rPr>
                <w:noProof/>
                <w:webHidden/>
              </w:rPr>
              <w:fldChar w:fldCharType="end"/>
            </w:r>
          </w:hyperlink>
        </w:p>
        <w:p w14:paraId="3848C920" w14:textId="1643F9BE" w:rsidR="00CC60AD" w:rsidRDefault="001B4A71">
          <w:pPr>
            <w:pStyle w:val="TOC2"/>
            <w:rPr>
              <w:rFonts w:asciiTheme="minorHAnsi" w:eastAsiaTheme="minorEastAsia" w:hAnsiTheme="minorHAnsi" w:cstheme="minorBidi"/>
              <w:noProof/>
              <w:szCs w:val="22"/>
              <w:lang w:eastAsia="en-AU"/>
            </w:rPr>
          </w:pPr>
          <w:hyperlink w:anchor="_Toc88810334" w:history="1">
            <w:r w:rsidR="00CC60AD" w:rsidRPr="00BF4B07">
              <w:rPr>
                <w:rStyle w:val="Hyperlink"/>
                <w:noProof/>
              </w:rPr>
              <w:t>Women</w:t>
            </w:r>
            <w:r w:rsidR="00CC60AD">
              <w:rPr>
                <w:noProof/>
                <w:webHidden/>
              </w:rPr>
              <w:tab/>
            </w:r>
            <w:r w:rsidR="00CC60AD">
              <w:rPr>
                <w:noProof/>
                <w:webHidden/>
              </w:rPr>
              <w:fldChar w:fldCharType="begin"/>
            </w:r>
            <w:r w:rsidR="00CC60AD">
              <w:rPr>
                <w:noProof/>
                <w:webHidden/>
              </w:rPr>
              <w:instrText xml:space="preserve"> PAGEREF _Toc88810334 \h </w:instrText>
            </w:r>
            <w:r w:rsidR="00CC60AD">
              <w:rPr>
                <w:noProof/>
                <w:webHidden/>
              </w:rPr>
            </w:r>
            <w:r w:rsidR="00CC60AD">
              <w:rPr>
                <w:noProof/>
                <w:webHidden/>
              </w:rPr>
              <w:fldChar w:fldCharType="separate"/>
            </w:r>
            <w:r w:rsidR="007E3FB8">
              <w:rPr>
                <w:noProof/>
                <w:webHidden/>
              </w:rPr>
              <w:t>26</w:t>
            </w:r>
            <w:r w:rsidR="00CC60AD">
              <w:rPr>
                <w:noProof/>
                <w:webHidden/>
              </w:rPr>
              <w:fldChar w:fldCharType="end"/>
            </w:r>
          </w:hyperlink>
        </w:p>
        <w:p w14:paraId="5B589E83" w14:textId="2EBEEBD4" w:rsidR="00CC60AD" w:rsidRDefault="001B4A71">
          <w:pPr>
            <w:pStyle w:val="TOC2"/>
            <w:rPr>
              <w:rFonts w:asciiTheme="minorHAnsi" w:eastAsiaTheme="minorEastAsia" w:hAnsiTheme="minorHAnsi" w:cstheme="minorBidi"/>
              <w:noProof/>
              <w:szCs w:val="22"/>
              <w:lang w:eastAsia="en-AU"/>
            </w:rPr>
          </w:pPr>
          <w:hyperlink w:anchor="_Toc88810335" w:history="1">
            <w:r w:rsidR="00CC60AD" w:rsidRPr="00BF4B07">
              <w:rPr>
                <w:rStyle w:val="Hyperlink"/>
                <w:noProof/>
              </w:rPr>
              <w:t>Aboriginal and Torres Strait Islander employees</w:t>
            </w:r>
            <w:r w:rsidR="00CC60AD">
              <w:rPr>
                <w:noProof/>
                <w:webHidden/>
              </w:rPr>
              <w:tab/>
            </w:r>
            <w:r w:rsidR="00CC60AD">
              <w:rPr>
                <w:noProof/>
                <w:webHidden/>
              </w:rPr>
              <w:fldChar w:fldCharType="begin"/>
            </w:r>
            <w:r w:rsidR="00CC60AD">
              <w:rPr>
                <w:noProof/>
                <w:webHidden/>
              </w:rPr>
              <w:instrText xml:space="preserve"> PAGEREF _Toc88810335 \h </w:instrText>
            </w:r>
            <w:r w:rsidR="00CC60AD">
              <w:rPr>
                <w:noProof/>
                <w:webHidden/>
              </w:rPr>
            </w:r>
            <w:r w:rsidR="00CC60AD">
              <w:rPr>
                <w:noProof/>
                <w:webHidden/>
              </w:rPr>
              <w:fldChar w:fldCharType="separate"/>
            </w:r>
            <w:r w:rsidR="007E3FB8">
              <w:rPr>
                <w:noProof/>
                <w:webHidden/>
              </w:rPr>
              <w:t>30</w:t>
            </w:r>
            <w:r w:rsidR="00CC60AD">
              <w:rPr>
                <w:noProof/>
                <w:webHidden/>
              </w:rPr>
              <w:fldChar w:fldCharType="end"/>
            </w:r>
          </w:hyperlink>
        </w:p>
        <w:p w14:paraId="71C5ED7D" w14:textId="2C1AC70A" w:rsidR="00CC60AD" w:rsidRDefault="001B4A71">
          <w:pPr>
            <w:pStyle w:val="TOC2"/>
            <w:rPr>
              <w:rFonts w:asciiTheme="minorHAnsi" w:eastAsiaTheme="minorEastAsia" w:hAnsiTheme="minorHAnsi" w:cstheme="minorBidi"/>
              <w:noProof/>
              <w:szCs w:val="22"/>
              <w:lang w:eastAsia="en-AU"/>
            </w:rPr>
          </w:pPr>
          <w:hyperlink w:anchor="_Toc88810336" w:history="1">
            <w:r w:rsidR="00CC60AD" w:rsidRPr="00BF4B07">
              <w:rPr>
                <w:rStyle w:val="Hyperlink"/>
                <w:noProof/>
              </w:rPr>
              <w:t>Employees with disability</w:t>
            </w:r>
            <w:r w:rsidR="00CC60AD">
              <w:rPr>
                <w:noProof/>
                <w:webHidden/>
              </w:rPr>
              <w:tab/>
            </w:r>
            <w:r w:rsidR="00CC60AD">
              <w:rPr>
                <w:noProof/>
                <w:webHidden/>
              </w:rPr>
              <w:fldChar w:fldCharType="begin"/>
            </w:r>
            <w:r w:rsidR="00CC60AD">
              <w:rPr>
                <w:noProof/>
                <w:webHidden/>
              </w:rPr>
              <w:instrText xml:space="preserve"> PAGEREF _Toc88810336 \h </w:instrText>
            </w:r>
            <w:r w:rsidR="00CC60AD">
              <w:rPr>
                <w:noProof/>
                <w:webHidden/>
              </w:rPr>
            </w:r>
            <w:r w:rsidR="00CC60AD">
              <w:rPr>
                <w:noProof/>
                <w:webHidden/>
              </w:rPr>
              <w:fldChar w:fldCharType="separate"/>
            </w:r>
            <w:r w:rsidR="007E3FB8">
              <w:rPr>
                <w:noProof/>
                <w:webHidden/>
              </w:rPr>
              <w:t>31</w:t>
            </w:r>
            <w:r w:rsidR="00CC60AD">
              <w:rPr>
                <w:noProof/>
                <w:webHidden/>
              </w:rPr>
              <w:fldChar w:fldCharType="end"/>
            </w:r>
          </w:hyperlink>
        </w:p>
        <w:p w14:paraId="5134D5D0" w14:textId="60D4D2E9" w:rsidR="00CC60AD" w:rsidRDefault="001B4A71">
          <w:pPr>
            <w:pStyle w:val="TOC2"/>
            <w:rPr>
              <w:rFonts w:asciiTheme="minorHAnsi" w:eastAsiaTheme="minorEastAsia" w:hAnsiTheme="minorHAnsi" w:cstheme="minorBidi"/>
              <w:noProof/>
              <w:szCs w:val="22"/>
              <w:lang w:eastAsia="en-AU"/>
            </w:rPr>
          </w:pPr>
          <w:hyperlink w:anchor="_Toc88810337" w:history="1">
            <w:r w:rsidR="00CC60AD" w:rsidRPr="00BF4B07">
              <w:rPr>
                <w:rStyle w:val="Hyperlink"/>
                <w:noProof/>
              </w:rPr>
              <w:t>Employees who identify as Culturally and Linguistically Diverse</w:t>
            </w:r>
            <w:r w:rsidR="00CC60AD">
              <w:rPr>
                <w:noProof/>
                <w:webHidden/>
              </w:rPr>
              <w:tab/>
            </w:r>
            <w:r w:rsidR="00CC60AD">
              <w:rPr>
                <w:noProof/>
                <w:webHidden/>
              </w:rPr>
              <w:fldChar w:fldCharType="begin"/>
            </w:r>
            <w:r w:rsidR="00CC60AD">
              <w:rPr>
                <w:noProof/>
                <w:webHidden/>
              </w:rPr>
              <w:instrText xml:space="preserve"> PAGEREF _Toc88810337 \h </w:instrText>
            </w:r>
            <w:r w:rsidR="00CC60AD">
              <w:rPr>
                <w:noProof/>
                <w:webHidden/>
              </w:rPr>
            </w:r>
            <w:r w:rsidR="00CC60AD">
              <w:rPr>
                <w:noProof/>
                <w:webHidden/>
              </w:rPr>
              <w:fldChar w:fldCharType="separate"/>
            </w:r>
            <w:r w:rsidR="007E3FB8">
              <w:rPr>
                <w:noProof/>
                <w:webHidden/>
              </w:rPr>
              <w:t>34</w:t>
            </w:r>
            <w:r w:rsidR="00CC60AD">
              <w:rPr>
                <w:noProof/>
                <w:webHidden/>
              </w:rPr>
              <w:fldChar w:fldCharType="end"/>
            </w:r>
          </w:hyperlink>
        </w:p>
        <w:p w14:paraId="72FB5AB6" w14:textId="12DA8171" w:rsidR="00CC60AD" w:rsidRDefault="001B4A71">
          <w:pPr>
            <w:pStyle w:val="TOC2"/>
            <w:rPr>
              <w:rFonts w:asciiTheme="minorHAnsi" w:eastAsiaTheme="minorEastAsia" w:hAnsiTheme="minorHAnsi" w:cstheme="minorBidi"/>
              <w:noProof/>
              <w:szCs w:val="22"/>
              <w:lang w:eastAsia="en-AU"/>
            </w:rPr>
          </w:pPr>
          <w:hyperlink w:anchor="_Toc88810338" w:history="1">
            <w:r w:rsidR="00CC60AD" w:rsidRPr="00BF4B07">
              <w:rPr>
                <w:rStyle w:val="Hyperlink"/>
                <w:noProof/>
              </w:rPr>
              <w:t>LGBTIQA+ employees</w:t>
            </w:r>
            <w:r w:rsidR="00CC60AD">
              <w:rPr>
                <w:noProof/>
                <w:webHidden/>
              </w:rPr>
              <w:tab/>
            </w:r>
            <w:r w:rsidR="00CC60AD">
              <w:rPr>
                <w:noProof/>
                <w:webHidden/>
              </w:rPr>
              <w:fldChar w:fldCharType="begin"/>
            </w:r>
            <w:r w:rsidR="00CC60AD">
              <w:rPr>
                <w:noProof/>
                <w:webHidden/>
              </w:rPr>
              <w:instrText xml:space="preserve"> PAGEREF _Toc88810338 \h </w:instrText>
            </w:r>
            <w:r w:rsidR="00CC60AD">
              <w:rPr>
                <w:noProof/>
                <w:webHidden/>
              </w:rPr>
            </w:r>
            <w:r w:rsidR="00CC60AD">
              <w:rPr>
                <w:noProof/>
                <w:webHidden/>
              </w:rPr>
              <w:fldChar w:fldCharType="separate"/>
            </w:r>
            <w:r w:rsidR="007E3FB8">
              <w:rPr>
                <w:noProof/>
                <w:webHidden/>
              </w:rPr>
              <w:t>35</w:t>
            </w:r>
            <w:r w:rsidR="00CC60AD">
              <w:rPr>
                <w:noProof/>
                <w:webHidden/>
              </w:rPr>
              <w:fldChar w:fldCharType="end"/>
            </w:r>
          </w:hyperlink>
        </w:p>
        <w:p w14:paraId="2FD3E344" w14:textId="17CEB3A7" w:rsidR="00CC60AD" w:rsidRDefault="001B4A71">
          <w:pPr>
            <w:pStyle w:val="TOC2"/>
            <w:rPr>
              <w:rFonts w:asciiTheme="minorHAnsi" w:eastAsiaTheme="minorEastAsia" w:hAnsiTheme="minorHAnsi" w:cstheme="minorBidi"/>
              <w:noProof/>
              <w:szCs w:val="22"/>
              <w:lang w:eastAsia="en-AU"/>
            </w:rPr>
          </w:pPr>
          <w:hyperlink w:anchor="_Toc88810339" w:history="1">
            <w:r w:rsidR="00CC60AD" w:rsidRPr="00BF4B07">
              <w:rPr>
                <w:rStyle w:val="Hyperlink"/>
                <w:noProof/>
              </w:rPr>
              <w:t>Veterans</w:t>
            </w:r>
            <w:r w:rsidR="00CC60AD">
              <w:rPr>
                <w:noProof/>
                <w:webHidden/>
              </w:rPr>
              <w:tab/>
            </w:r>
            <w:r w:rsidR="00CC60AD">
              <w:rPr>
                <w:noProof/>
                <w:webHidden/>
              </w:rPr>
              <w:fldChar w:fldCharType="begin"/>
            </w:r>
            <w:r w:rsidR="00CC60AD">
              <w:rPr>
                <w:noProof/>
                <w:webHidden/>
              </w:rPr>
              <w:instrText xml:space="preserve"> PAGEREF _Toc88810339 \h </w:instrText>
            </w:r>
            <w:r w:rsidR="00CC60AD">
              <w:rPr>
                <w:noProof/>
                <w:webHidden/>
              </w:rPr>
            </w:r>
            <w:r w:rsidR="00CC60AD">
              <w:rPr>
                <w:noProof/>
                <w:webHidden/>
              </w:rPr>
              <w:fldChar w:fldCharType="separate"/>
            </w:r>
            <w:r w:rsidR="007E3FB8">
              <w:rPr>
                <w:noProof/>
                <w:webHidden/>
              </w:rPr>
              <w:t>35</w:t>
            </w:r>
            <w:r w:rsidR="00CC60AD">
              <w:rPr>
                <w:noProof/>
                <w:webHidden/>
              </w:rPr>
              <w:fldChar w:fldCharType="end"/>
            </w:r>
          </w:hyperlink>
        </w:p>
        <w:p w14:paraId="6EC277F3" w14:textId="564AF4DC" w:rsidR="00CC60AD" w:rsidRDefault="001B4A71">
          <w:pPr>
            <w:pStyle w:val="TOC1"/>
            <w:rPr>
              <w:rFonts w:asciiTheme="minorHAnsi" w:eastAsiaTheme="minorEastAsia" w:hAnsiTheme="minorHAnsi" w:cstheme="minorBidi"/>
              <w:noProof/>
              <w:szCs w:val="22"/>
              <w:lang w:eastAsia="en-AU"/>
            </w:rPr>
          </w:pPr>
          <w:hyperlink w:anchor="_Toc88810340" w:history="1">
            <w:r w:rsidR="00CC60AD" w:rsidRPr="00BF4B07">
              <w:rPr>
                <w:rStyle w:val="Hyperlink"/>
                <w:noProof/>
              </w:rPr>
              <w:t>Chapter 6: Managing behaviours</w:t>
            </w:r>
            <w:r w:rsidR="00CC60AD">
              <w:rPr>
                <w:noProof/>
                <w:webHidden/>
              </w:rPr>
              <w:tab/>
            </w:r>
            <w:r w:rsidR="00CC60AD">
              <w:rPr>
                <w:noProof/>
                <w:webHidden/>
              </w:rPr>
              <w:fldChar w:fldCharType="begin"/>
            </w:r>
            <w:r w:rsidR="00CC60AD">
              <w:rPr>
                <w:noProof/>
                <w:webHidden/>
              </w:rPr>
              <w:instrText xml:space="preserve"> PAGEREF _Toc88810340 \h </w:instrText>
            </w:r>
            <w:r w:rsidR="00CC60AD">
              <w:rPr>
                <w:noProof/>
                <w:webHidden/>
              </w:rPr>
            </w:r>
            <w:r w:rsidR="00CC60AD">
              <w:rPr>
                <w:noProof/>
                <w:webHidden/>
              </w:rPr>
              <w:fldChar w:fldCharType="separate"/>
            </w:r>
            <w:r w:rsidR="007E3FB8">
              <w:rPr>
                <w:noProof/>
                <w:webHidden/>
              </w:rPr>
              <w:t>36</w:t>
            </w:r>
            <w:r w:rsidR="00CC60AD">
              <w:rPr>
                <w:noProof/>
                <w:webHidden/>
              </w:rPr>
              <w:fldChar w:fldCharType="end"/>
            </w:r>
          </w:hyperlink>
        </w:p>
        <w:p w14:paraId="358093B9" w14:textId="2FD48911" w:rsidR="00CC60AD" w:rsidRDefault="001B4A71">
          <w:pPr>
            <w:pStyle w:val="TOC2"/>
            <w:rPr>
              <w:rFonts w:asciiTheme="minorHAnsi" w:eastAsiaTheme="minorEastAsia" w:hAnsiTheme="minorHAnsi" w:cstheme="minorBidi"/>
              <w:noProof/>
              <w:szCs w:val="22"/>
              <w:lang w:eastAsia="en-AU"/>
            </w:rPr>
          </w:pPr>
          <w:hyperlink w:anchor="_Toc88810341" w:history="1">
            <w:r w:rsidR="00CC60AD" w:rsidRPr="00BF4B07">
              <w:rPr>
                <w:rStyle w:val="Hyperlink"/>
                <w:noProof/>
              </w:rPr>
              <w:t>Ethical behaviour and professional standards</w:t>
            </w:r>
            <w:r w:rsidR="00CC60AD">
              <w:rPr>
                <w:noProof/>
                <w:webHidden/>
              </w:rPr>
              <w:tab/>
            </w:r>
            <w:r w:rsidR="00CC60AD">
              <w:rPr>
                <w:noProof/>
                <w:webHidden/>
              </w:rPr>
              <w:fldChar w:fldCharType="begin"/>
            </w:r>
            <w:r w:rsidR="00CC60AD">
              <w:rPr>
                <w:noProof/>
                <w:webHidden/>
              </w:rPr>
              <w:instrText xml:space="preserve"> PAGEREF _Toc88810341 \h </w:instrText>
            </w:r>
            <w:r w:rsidR="00CC60AD">
              <w:rPr>
                <w:noProof/>
                <w:webHidden/>
              </w:rPr>
            </w:r>
            <w:r w:rsidR="00CC60AD">
              <w:rPr>
                <w:noProof/>
                <w:webHidden/>
              </w:rPr>
              <w:fldChar w:fldCharType="separate"/>
            </w:r>
            <w:r w:rsidR="007E3FB8">
              <w:rPr>
                <w:noProof/>
                <w:webHidden/>
              </w:rPr>
              <w:t>36</w:t>
            </w:r>
            <w:r w:rsidR="00CC60AD">
              <w:rPr>
                <w:noProof/>
                <w:webHidden/>
              </w:rPr>
              <w:fldChar w:fldCharType="end"/>
            </w:r>
          </w:hyperlink>
        </w:p>
        <w:p w14:paraId="20AFF028" w14:textId="23963921" w:rsidR="00CC60AD" w:rsidRDefault="001B4A71">
          <w:pPr>
            <w:pStyle w:val="TOC2"/>
            <w:rPr>
              <w:rFonts w:asciiTheme="minorHAnsi" w:eastAsiaTheme="minorEastAsia" w:hAnsiTheme="minorHAnsi" w:cstheme="minorBidi"/>
              <w:noProof/>
              <w:szCs w:val="22"/>
              <w:lang w:eastAsia="en-AU"/>
            </w:rPr>
          </w:pPr>
          <w:hyperlink w:anchor="_Toc88810342" w:history="1">
            <w:r w:rsidR="00CC60AD" w:rsidRPr="00BF4B07">
              <w:rPr>
                <w:rStyle w:val="Hyperlink"/>
                <w:noProof/>
              </w:rPr>
              <w:t>Misconduct processes and disciplinary actions</w:t>
            </w:r>
            <w:r w:rsidR="00CC60AD">
              <w:rPr>
                <w:noProof/>
                <w:webHidden/>
              </w:rPr>
              <w:tab/>
            </w:r>
            <w:r w:rsidR="00CC60AD">
              <w:rPr>
                <w:noProof/>
                <w:webHidden/>
              </w:rPr>
              <w:fldChar w:fldCharType="begin"/>
            </w:r>
            <w:r w:rsidR="00CC60AD">
              <w:rPr>
                <w:noProof/>
                <w:webHidden/>
              </w:rPr>
              <w:instrText xml:space="preserve"> PAGEREF _Toc88810342 \h </w:instrText>
            </w:r>
            <w:r w:rsidR="00CC60AD">
              <w:rPr>
                <w:noProof/>
                <w:webHidden/>
              </w:rPr>
            </w:r>
            <w:r w:rsidR="00CC60AD">
              <w:rPr>
                <w:noProof/>
                <w:webHidden/>
              </w:rPr>
              <w:fldChar w:fldCharType="separate"/>
            </w:r>
            <w:r w:rsidR="007E3FB8">
              <w:rPr>
                <w:noProof/>
                <w:webHidden/>
              </w:rPr>
              <w:t>37</w:t>
            </w:r>
            <w:r w:rsidR="00CC60AD">
              <w:rPr>
                <w:noProof/>
                <w:webHidden/>
              </w:rPr>
              <w:fldChar w:fldCharType="end"/>
            </w:r>
          </w:hyperlink>
        </w:p>
        <w:p w14:paraId="189D011B" w14:textId="5FB02CE6" w:rsidR="00CC60AD" w:rsidRDefault="001B4A71">
          <w:pPr>
            <w:pStyle w:val="TOC2"/>
            <w:rPr>
              <w:rFonts w:asciiTheme="minorHAnsi" w:eastAsiaTheme="minorEastAsia" w:hAnsiTheme="minorHAnsi" w:cstheme="minorBidi"/>
              <w:noProof/>
              <w:szCs w:val="22"/>
              <w:lang w:eastAsia="en-AU"/>
            </w:rPr>
          </w:pPr>
          <w:hyperlink w:anchor="_Toc88810343" w:history="1">
            <w:r w:rsidR="00CC60AD" w:rsidRPr="00BF4B07">
              <w:rPr>
                <w:rStyle w:val="Hyperlink"/>
                <w:noProof/>
              </w:rPr>
              <w:t>Bullying and harassment</w:t>
            </w:r>
            <w:r w:rsidR="00CC60AD">
              <w:rPr>
                <w:noProof/>
                <w:webHidden/>
              </w:rPr>
              <w:tab/>
            </w:r>
            <w:r w:rsidR="00CC60AD">
              <w:rPr>
                <w:noProof/>
                <w:webHidden/>
              </w:rPr>
              <w:fldChar w:fldCharType="begin"/>
            </w:r>
            <w:r w:rsidR="00CC60AD">
              <w:rPr>
                <w:noProof/>
                <w:webHidden/>
              </w:rPr>
              <w:instrText xml:space="preserve"> PAGEREF _Toc88810343 \h </w:instrText>
            </w:r>
            <w:r w:rsidR="00CC60AD">
              <w:rPr>
                <w:noProof/>
                <w:webHidden/>
              </w:rPr>
            </w:r>
            <w:r w:rsidR="00CC60AD">
              <w:rPr>
                <w:noProof/>
                <w:webHidden/>
              </w:rPr>
              <w:fldChar w:fldCharType="separate"/>
            </w:r>
            <w:r w:rsidR="007E3FB8">
              <w:rPr>
                <w:noProof/>
                <w:webHidden/>
              </w:rPr>
              <w:t>38</w:t>
            </w:r>
            <w:r w:rsidR="00CC60AD">
              <w:rPr>
                <w:noProof/>
                <w:webHidden/>
              </w:rPr>
              <w:fldChar w:fldCharType="end"/>
            </w:r>
          </w:hyperlink>
        </w:p>
        <w:p w14:paraId="5A4022BA" w14:textId="3EA4F4CD" w:rsidR="00CC60AD" w:rsidRDefault="001B4A71">
          <w:pPr>
            <w:pStyle w:val="TOC1"/>
            <w:rPr>
              <w:rFonts w:asciiTheme="minorHAnsi" w:eastAsiaTheme="minorEastAsia" w:hAnsiTheme="minorHAnsi" w:cstheme="minorBidi"/>
              <w:noProof/>
              <w:szCs w:val="22"/>
              <w:lang w:eastAsia="en-AU"/>
            </w:rPr>
          </w:pPr>
          <w:hyperlink w:anchor="_Toc88810344" w:history="1">
            <w:r w:rsidR="00CC60AD" w:rsidRPr="00BF4B07">
              <w:rPr>
                <w:rStyle w:val="Hyperlink"/>
                <w:noProof/>
              </w:rPr>
              <w:t>Chapter 7: Digital and data</w:t>
            </w:r>
            <w:r w:rsidR="00CC60AD">
              <w:rPr>
                <w:noProof/>
                <w:webHidden/>
              </w:rPr>
              <w:tab/>
            </w:r>
            <w:r w:rsidR="00CC60AD">
              <w:rPr>
                <w:noProof/>
                <w:webHidden/>
              </w:rPr>
              <w:fldChar w:fldCharType="begin"/>
            </w:r>
            <w:r w:rsidR="00CC60AD">
              <w:rPr>
                <w:noProof/>
                <w:webHidden/>
              </w:rPr>
              <w:instrText xml:space="preserve"> PAGEREF _Toc88810344 \h </w:instrText>
            </w:r>
            <w:r w:rsidR="00CC60AD">
              <w:rPr>
                <w:noProof/>
                <w:webHidden/>
              </w:rPr>
            </w:r>
            <w:r w:rsidR="00CC60AD">
              <w:rPr>
                <w:noProof/>
                <w:webHidden/>
              </w:rPr>
              <w:fldChar w:fldCharType="separate"/>
            </w:r>
            <w:r w:rsidR="007E3FB8">
              <w:rPr>
                <w:noProof/>
                <w:webHidden/>
              </w:rPr>
              <w:t>40</w:t>
            </w:r>
            <w:r w:rsidR="00CC60AD">
              <w:rPr>
                <w:noProof/>
                <w:webHidden/>
              </w:rPr>
              <w:fldChar w:fldCharType="end"/>
            </w:r>
          </w:hyperlink>
        </w:p>
        <w:p w14:paraId="69812311" w14:textId="4DF481C1" w:rsidR="00CC60AD" w:rsidRDefault="001B4A71">
          <w:pPr>
            <w:pStyle w:val="TOC2"/>
            <w:rPr>
              <w:rFonts w:asciiTheme="minorHAnsi" w:eastAsiaTheme="minorEastAsia" w:hAnsiTheme="minorHAnsi" w:cstheme="minorBidi"/>
              <w:noProof/>
              <w:szCs w:val="22"/>
              <w:lang w:eastAsia="en-AU"/>
            </w:rPr>
          </w:pPr>
          <w:hyperlink w:anchor="_Toc88810345" w:history="1">
            <w:r w:rsidR="00CC60AD" w:rsidRPr="00BF4B07">
              <w:rPr>
                <w:rStyle w:val="Hyperlink"/>
                <w:noProof/>
              </w:rPr>
              <w:t>Technology strategies to improve outcomes for the community</w:t>
            </w:r>
            <w:r w:rsidR="00CC60AD">
              <w:rPr>
                <w:noProof/>
                <w:webHidden/>
              </w:rPr>
              <w:tab/>
            </w:r>
            <w:r w:rsidR="00CC60AD">
              <w:rPr>
                <w:noProof/>
                <w:webHidden/>
              </w:rPr>
              <w:fldChar w:fldCharType="begin"/>
            </w:r>
            <w:r w:rsidR="00CC60AD">
              <w:rPr>
                <w:noProof/>
                <w:webHidden/>
              </w:rPr>
              <w:instrText xml:space="preserve"> PAGEREF _Toc88810345 \h </w:instrText>
            </w:r>
            <w:r w:rsidR="00CC60AD">
              <w:rPr>
                <w:noProof/>
                <w:webHidden/>
              </w:rPr>
            </w:r>
            <w:r w:rsidR="00CC60AD">
              <w:rPr>
                <w:noProof/>
                <w:webHidden/>
              </w:rPr>
              <w:fldChar w:fldCharType="separate"/>
            </w:r>
            <w:r w:rsidR="007E3FB8">
              <w:rPr>
                <w:noProof/>
                <w:webHidden/>
              </w:rPr>
              <w:t>40</w:t>
            </w:r>
            <w:r w:rsidR="00CC60AD">
              <w:rPr>
                <w:noProof/>
                <w:webHidden/>
              </w:rPr>
              <w:fldChar w:fldCharType="end"/>
            </w:r>
          </w:hyperlink>
        </w:p>
        <w:p w14:paraId="1A2B39CA" w14:textId="4593F194" w:rsidR="00CC60AD" w:rsidRDefault="001B4A71">
          <w:pPr>
            <w:pStyle w:val="TOC2"/>
            <w:rPr>
              <w:rFonts w:asciiTheme="minorHAnsi" w:eastAsiaTheme="minorEastAsia" w:hAnsiTheme="minorHAnsi" w:cstheme="minorBidi"/>
              <w:noProof/>
              <w:szCs w:val="22"/>
              <w:lang w:eastAsia="en-AU"/>
            </w:rPr>
          </w:pPr>
          <w:hyperlink w:anchor="_Toc88810346" w:history="1">
            <w:r w:rsidR="00CC60AD" w:rsidRPr="00BF4B07">
              <w:rPr>
                <w:rStyle w:val="Hyperlink"/>
                <w:noProof/>
              </w:rPr>
              <w:t>More online services</w:t>
            </w:r>
            <w:r w:rsidR="00CC60AD">
              <w:rPr>
                <w:noProof/>
                <w:webHidden/>
              </w:rPr>
              <w:tab/>
            </w:r>
            <w:r w:rsidR="00CC60AD">
              <w:rPr>
                <w:noProof/>
                <w:webHidden/>
              </w:rPr>
              <w:fldChar w:fldCharType="begin"/>
            </w:r>
            <w:r w:rsidR="00CC60AD">
              <w:rPr>
                <w:noProof/>
                <w:webHidden/>
              </w:rPr>
              <w:instrText xml:space="preserve"> PAGEREF _Toc88810346 \h </w:instrText>
            </w:r>
            <w:r w:rsidR="00CC60AD">
              <w:rPr>
                <w:noProof/>
                <w:webHidden/>
              </w:rPr>
            </w:r>
            <w:r w:rsidR="00CC60AD">
              <w:rPr>
                <w:noProof/>
                <w:webHidden/>
              </w:rPr>
              <w:fldChar w:fldCharType="separate"/>
            </w:r>
            <w:r w:rsidR="007E3FB8">
              <w:rPr>
                <w:noProof/>
                <w:webHidden/>
              </w:rPr>
              <w:t>40</w:t>
            </w:r>
            <w:r w:rsidR="00CC60AD">
              <w:rPr>
                <w:noProof/>
                <w:webHidden/>
              </w:rPr>
              <w:fldChar w:fldCharType="end"/>
            </w:r>
          </w:hyperlink>
        </w:p>
        <w:p w14:paraId="0754C278" w14:textId="3E221826" w:rsidR="00CC60AD" w:rsidRDefault="001B4A71">
          <w:pPr>
            <w:pStyle w:val="TOC2"/>
            <w:rPr>
              <w:rFonts w:asciiTheme="minorHAnsi" w:eastAsiaTheme="minorEastAsia" w:hAnsiTheme="minorHAnsi" w:cstheme="minorBidi"/>
              <w:noProof/>
              <w:szCs w:val="22"/>
              <w:lang w:eastAsia="en-AU"/>
            </w:rPr>
          </w:pPr>
          <w:hyperlink w:anchor="_Toc88810347" w:history="1">
            <w:r w:rsidR="00CC60AD" w:rsidRPr="00BF4B07">
              <w:rPr>
                <w:rStyle w:val="Hyperlink"/>
                <w:noProof/>
              </w:rPr>
              <w:t>Keeping the community safe - the Check In CBR app</w:t>
            </w:r>
            <w:r w:rsidR="00CC60AD">
              <w:rPr>
                <w:noProof/>
                <w:webHidden/>
              </w:rPr>
              <w:tab/>
            </w:r>
            <w:r w:rsidR="00CC60AD">
              <w:rPr>
                <w:noProof/>
                <w:webHidden/>
              </w:rPr>
              <w:fldChar w:fldCharType="begin"/>
            </w:r>
            <w:r w:rsidR="00CC60AD">
              <w:rPr>
                <w:noProof/>
                <w:webHidden/>
              </w:rPr>
              <w:instrText xml:space="preserve"> PAGEREF _Toc88810347 \h </w:instrText>
            </w:r>
            <w:r w:rsidR="00CC60AD">
              <w:rPr>
                <w:noProof/>
                <w:webHidden/>
              </w:rPr>
            </w:r>
            <w:r w:rsidR="00CC60AD">
              <w:rPr>
                <w:noProof/>
                <w:webHidden/>
              </w:rPr>
              <w:fldChar w:fldCharType="separate"/>
            </w:r>
            <w:r w:rsidR="007E3FB8">
              <w:rPr>
                <w:noProof/>
                <w:webHidden/>
              </w:rPr>
              <w:t>41</w:t>
            </w:r>
            <w:r w:rsidR="00CC60AD">
              <w:rPr>
                <w:noProof/>
                <w:webHidden/>
              </w:rPr>
              <w:fldChar w:fldCharType="end"/>
            </w:r>
          </w:hyperlink>
        </w:p>
        <w:p w14:paraId="59B51F07" w14:textId="6B0C4E42" w:rsidR="00CC60AD" w:rsidRDefault="001B4A71">
          <w:pPr>
            <w:pStyle w:val="TOC1"/>
            <w:rPr>
              <w:rFonts w:asciiTheme="minorHAnsi" w:eastAsiaTheme="minorEastAsia" w:hAnsiTheme="minorHAnsi" w:cstheme="minorBidi"/>
              <w:noProof/>
              <w:szCs w:val="22"/>
              <w:lang w:eastAsia="en-AU"/>
            </w:rPr>
          </w:pPr>
          <w:hyperlink w:anchor="_Toc88810348" w:history="1">
            <w:r w:rsidR="00CC60AD" w:rsidRPr="00BF4B07">
              <w:rPr>
                <w:rStyle w:val="Hyperlink"/>
                <w:noProof/>
              </w:rPr>
              <w:t>Chapter 8: Learning, mobility and career development</w:t>
            </w:r>
            <w:r w:rsidR="00CC60AD">
              <w:rPr>
                <w:noProof/>
                <w:webHidden/>
              </w:rPr>
              <w:tab/>
            </w:r>
            <w:r w:rsidR="00CC60AD">
              <w:rPr>
                <w:noProof/>
                <w:webHidden/>
              </w:rPr>
              <w:fldChar w:fldCharType="begin"/>
            </w:r>
            <w:r w:rsidR="00CC60AD">
              <w:rPr>
                <w:noProof/>
                <w:webHidden/>
              </w:rPr>
              <w:instrText xml:space="preserve"> PAGEREF _Toc88810348 \h </w:instrText>
            </w:r>
            <w:r w:rsidR="00CC60AD">
              <w:rPr>
                <w:noProof/>
                <w:webHidden/>
              </w:rPr>
            </w:r>
            <w:r w:rsidR="00CC60AD">
              <w:rPr>
                <w:noProof/>
                <w:webHidden/>
              </w:rPr>
              <w:fldChar w:fldCharType="separate"/>
            </w:r>
            <w:r w:rsidR="007E3FB8">
              <w:rPr>
                <w:noProof/>
                <w:webHidden/>
              </w:rPr>
              <w:t>42</w:t>
            </w:r>
            <w:r w:rsidR="00CC60AD">
              <w:rPr>
                <w:noProof/>
                <w:webHidden/>
              </w:rPr>
              <w:fldChar w:fldCharType="end"/>
            </w:r>
          </w:hyperlink>
        </w:p>
        <w:p w14:paraId="14743A8B" w14:textId="70FF86E5" w:rsidR="00CC60AD" w:rsidRDefault="001B4A71">
          <w:pPr>
            <w:pStyle w:val="TOC2"/>
            <w:rPr>
              <w:rFonts w:asciiTheme="minorHAnsi" w:eastAsiaTheme="minorEastAsia" w:hAnsiTheme="minorHAnsi" w:cstheme="minorBidi"/>
              <w:noProof/>
              <w:szCs w:val="22"/>
              <w:lang w:eastAsia="en-AU"/>
            </w:rPr>
          </w:pPr>
          <w:hyperlink w:anchor="_Toc88810349" w:history="1">
            <w:r w:rsidR="00CC60AD" w:rsidRPr="00BF4B07">
              <w:rPr>
                <w:rStyle w:val="Hyperlink"/>
                <w:noProof/>
              </w:rPr>
              <w:t>Learning and development</w:t>
            </w:r>
            <w:r w:rsidR="00CC60AD">
              <w:rPr>
                <w:noProof/>
                <w:webHidden/>
              </w:rPr>
              <w:tab/>
            </w:r>
            <w:r w:rsidR="00CC60AD">
              <w:rPr>
                <w:noProof/>
                <w:webHidden/>
              </w:rPr>
              <w:fldChar w:fldCharType="begin"/>
            </w:r>
            <w:r w:rsidR="00CC60AD">
              <w:rPr>
                <w:noProof/>
                <w:webHidden/>
              </w:rPr>
              <w:instrText xml:space="preserve"> PAGEREF _Toc88810349 \h </w:instrText>
            </w:r>
            <w:r w:rsidR="00CC60AD">
              <w:rPr>
                <w:noProof/>
                <w:webHidden/>
              </w:rPr>
            </w:r>
            <w:r w:rsidR="00CC60AD">
              <w:rPr>
                <w:noProof/>
                <w:webHidden/>
              </w:rPr>
              <w:fldChar w:fldCharType="separate"/>
            </w:r>
            <w:r w:rsidR="007E3FB8">
              <w:rPr>
                <w:noProof/>
                <w:webHidden/>
              </w:rPr>
              <w:t>42</w:t>
            </w:r>
            <w:r w:rsidR="00CC60AD">
              <w:rPr>
                <w:noProof/>
                <w:webHidden/>
              </w:rPr>
              <w:fldChar w:fldCharType="end"/>
            </w:r>
          </w:hyperlink>
        </w:p>
        <w:p w14:paraId="49F6A8A8" w14:textId="0CF365E1" w:rsidR="00CC60AD" w:rsidRDefault="001B4A71">
          <w:pPr>
            <w:pStyle w:val="TOC2"/>
            <w:rPr>
              <w:rFonts w:asciiTheme="minorHAnsi" w:eastAsiaTheme="minorEastAsia" w:hAnsiTheme="minorHAnsi" w:cstheme="minorBidi"/>
              <w:noProof/>
              <w:szCs w:val="22"/>
              <w:lang w:eastAsia="en-AU"/>
            </w:rPr>
          </w:pPr>
          <w:hyperlink w:anchor="_Toc88810350" w:history="1">
            <w:r w:rsidR="00CC60AD" w:rsidRPr="00BF4B07">
              <w:rPr>
                <w:rStyle w:val="Hyperlink"/>
                <w:noProof/>
              </w:rPr>
              <w:t>Graduates</w:t>
            </w:r>
            <w:r w:rsidR="00CC60AD">
              <w:rPr>
                <w:noProof/>
                <w:webHidden/>
              </w:rPr>
              <w:tab/>
            </w:r>
            <w:r w:rsidR="00CC60AD">
              <w:rPr>
                <w:noProof/>
                <w:webHidden/>
              </w:rPr>
              <w:fldChar w:fldCharType="begin"/>
            </w:r>
            <w:r w:rsidR="00CC60AD">
              <w:rPr>
                <w:noProof/>
                <w:webHidden/>
              </w:rPr>
              <w:instrText xml:space="preserve"> PAGEREF _Toc88810350 \h </w:instrText>
            </w:r>
            <w:r w:rsidR="00CC60AD">
              <w:rPr>
                <w:noProof/>
                <w:webHidden/>
              </w:rPr>
            </w:r>
            <w:r w:rsidR="00CC60AD">
              <w:rPr>
                <w:noProof/>
                <w:webHidden/>
              </w:rPr>
              <w:fldChar w:fldCharType="separate"/>
            </w:r>
            <w:r w:rsidR="007E3FB8">
              <w:rPr>
                <w:noProof/>
                <w:webHidden/>
              </w:rPr>
              <w:t>43</w:t>
            </w:r>
            <w:r w:rsidR="00CC60AD">
              <w:rPr>
                <w:noProof/>
                <w:webHidden/>
              </w:rPr>
              <w:fldChar w:fldCharType="end"/>
            </w:r>
          </w:hyperlink>
        </w:p>
        <w:p w14:paraId="16B11DC9" w14:textId="2FD4FB66" w:rsidR="00CC60AD" w:rsidRDefault="001B4A71">
          <w:pPr>
            <w:pStyle w:val="TOC2"/>
            <w:rPr>
              <w:rFonts w:asciiTheme="minorHAnsi" w:eastAsiaTheme="minorEastAsia" w:hAnsiTheme="minorHAnsi" w:cstheme="minorBidi"/>
              <w:noProof/>
              <w:szCs w:val="22"/>
              <w:lang w:eastAsia="en-AU"/>
            </w:rPr>
          </w:pPr>
          <w:hyperlink w:anchor="_Toc88810351" w:history="1">
            <w:r w:rsidR="00CC60AD" w:rsidRPr="00BF4B07">
              <w:rPr>
                <w:rStyle w:val="Hyperlink"/>
                <w:noProof/>
              </w:rPr>
              <w:t>Attraction and retention initiatives</w:t>
            </w:r>
            <w:r w:rsidR="00CC60AD">
              <w:rPr>
                <w:noProof/>
                <w:webHidden/>
              </w:rPr>
              <w:tab/>
            </w:r>
            <w:r w:rsidR="00CC60AD">
              <w:rPr>
                <w:noProof/>
                <w:webHidden/>
              </w:rPr>
              <w:fldChar w:fldCharType="begin"/>
            </w:r>
            <w:r w:rsidR="00CC60AD">
              <w:rPr>
                <w:noProof/>
                <w:webHidden/>
              </w:rPr>
              <w:instrText xml:space="preserve"> PAGEREF _Toc88810351 \h </w:instrText>
            </w:r>
            <w:r w:rsidR="00CC60AD">
              <w:rPr>
                <w:noProof/>
                <w:webHidden/>
              </w:rPr>
            </w:r>
            <w:r w:rsidR="00CC60AD">
              <w:rPr>
                <w:noProof/>
                <w:webHidden/>
              </w:rPr>
              <w:fldChar w:fldCharType="separate"/>
            </w:r>
            <w:r w:rsidR="007E3FB8">
              <w:rPr>
                <w:noProof/>
                <w:webHidden/>
              </w:rPr>
              <w:t>44</w:t>
            </w:r>
            <w:r w:rsidR="00CC60AD">
              <w:rPr>
                <w:noProof/>
                <w:webHidden/>
              </w:rPr>
              <w:fldChar w:fldCharType="end"/>
            </w:r>
          </w:hyperlink>
        </w:p>
        <w:p w14:paraId="23D058F3" w14:textId="0505523A" w:rsidR="00CC60AD" w:rsidRDefault="001B4A71">
          <w:pPr>
            <w:pStyle w:val="TOC2"/>
            <w:rPr>
              <w:rFonts w:asciiTheme="minorHAnsi" w:eastAsiaTheme="minorEastAsia" w:hAnsiTheme="minorHAnsi" w:cstheme="minorBidi"/>
              <w:noProof/>
              <w:szCs w:val="22"/>
              <w:lang w:eastAsia="en-AU"/>
            </w:rPr>
          </w:pPr>
          <w:hyperlink w:anchor="_Toc88810352" w:history="1">
            <w:r w:rsidR="00CC60AD" w:rsidRPr="00BF4B07">
              <w:rPr>
                <w:rStyle w:val="Hyperlink"/>
                <w:noProof/>
                <w:lang w:eastAsia="en-AU"/>
              </w:rPr>
              <w:t>ACTPS career intentions – baseline data</w:t>
            </w:r>
            <w:r w:rsidR="00CC60AD">
              <w:rPr>
                <w:noProof/>
                <w:webHidden/>
              </w:rPr>
              <w:tab/>
            </w:r>
            <w:r w:rsidR="00CC60AD">
              <w:rPr>
                <w:noProof/>
                <w:webHidden/>
              </w:rPr>
              <w:fldChar w:fldCharType="begin"/>
            </w:r>
            <w:r w:rsidR="00CC60AD">
              <w:rPr>
                <w:noProof/>
                <w:webHidden/>
              </w:rPr>
              <w:instrText xml:space="preserve"> PAGEREF _Toc88810352 \h </w:instrText>
            </w:r>
            <w:r w:rsidR="00CC60AD">
              <w:rPr>
                <w:noProof/>
                <w:webHidden/>
              </w:rPr>
            </w:r>
            <w:r w:rsidR="00CC60AD">
              <w:rPr>
                <w:noProof/>
                <w:webHidden/>
              </w:rPr>
              <w:fldChar w:fldCharType="separate"/>
            </w:r>
            <w:r w:rsidR="007E3FB8">
              <w:rPr>
                <w:noProof/>
                <w:webHidden/>
              </w:rPr>
              <w:t>44</w:t>
            </w:r>
            <w:r w:rsidR="00CC60AD">
              <w:rPr>
                <w:noProof/>
                <w:webHidden/>
              </w:rPr>
              <w:fldChar w:fldCharType="end"/>
            </w:r>
          </w:hyperlink>
        </w:p>
        <w:p w14:paraId="0AF12D36" w14:textId="4AFC5D7D" w:rsidR="00CC60AD" w:rsidRDefault="001B4A71">
          <w:pPr>
            <w:pStyle w:val="TOC1"/>
            <w:rPr>
              <w:rFonts w:asciiTheme="minorHAnsi" w:eastAsiaTheme="minorEastAsia" w:hAnsiTheme="minorHAnsi" w:cstheme="minorBidi"/>
              <w:noProof/>
              <w:szCs w:val="22"/>
              <w:lang w:eastAsia="en-AU"/>
            </w:rPr>
          </w:pPr>
          <w:hyperlink w:anchor="_Toc88810353" w:history="1">
            <w:r w:rsidR="00CC60AD" w:rsidRPr="00BF4B07">
              <w:rPr>
                <w:rStyle w:val="Hyperlink"/>
                <w:noProof/>
              </w:rPr>
              <w:t>Appendix A: Workforce Profile Data</w:t>
            </w:r>
            <w:r w:rsidR="00CC60AD">
              <w:rPr>
                <w:noProof/>
                <w:webHidden/>
              </w:rPr>
              <w:tab/>
            </w:r>
            <w:r w:rsidR="00CC60AD">
              <w:rPr>
                <w:noProof/>
                <w:webHidden/>
              </w:rPr>
              <w:fldChar w:fldCharType="begin"/>
            </w:r>
            <w:r w:rsidR="00CC60AD">
              <w:rPr>
                <w:noProof/>
                <w:webHidden/>
              </w:rPr>
              <w:instrText xml:space="preserve"> PAGEREF _Toc88810353 \h </w:instrText>
            </w:r>
            <w:r w:rsidR="00CC60AD">
              <w:rPr>
                <w:noProof/>
                <w:webHidden/>
              </w:rPr>
            </w:r>
            <w:r w:rsidR="00CC60AD">
              <w:rPr>
                <w:noProof/>
                <w:webHidden/>
              </w:rPr>
              <w:fldChar w:fldCharType="separate"/>
            </w:r>
            <w:r w:rsidR="007E3FB8">
              <w:rPr>
                <w:noProof/>
                <w:webHidden/>
              </w:rPr>
              <w:t>45</w:t>
            </w:r>
            <w:r w:rsidR="00CC60AD">
              <w:rPr>
                <w:noProof/>
                <w:webHidden/>
              </w:rPr>
              <w:fldChar w:fldCharType="end"/>
            </w:r>
          </w:hyperlink>
        </w:p>
        <w:p w14:paraId="6160164E" w14:textId="0B3A7385" w:rsidR="00CC60AD" w:rsidRDefault="001B4A71">
          <w:pPr>
            <w:pStyle w:val="TOC2"/>
            <w:rPr>
              <w:rFonts w:asciiTheme="minorHAnsi" w:eastAsiaTheme="minorEastAsia" w:hAnsiTheme="minorHAnsi" w:cstheme="minorBidi"/>
              <w:noProof/>
              <w:szCs w:val="22"/>
              <w:lang w:eastAsia="en-AU"/>
            </w:rPr>
          </w:pPr>
          <w:hyperlink w:anchor="_Toc88810354" w:history="1">
            <w:r w:rsidR="00CC60AD" w:rsidRPr="00BF4B07">
              <w:rPr>
                <w:rStyle w:val="Hyperlink"/>
                <w:noProof/>
              </w:rPr>
              <w:t>Directorates</w:t>
            </w:r>
            <w:r w:rsidR="00CC60AD">
              <w:rPr>
                <w:noProof/>
                <w:webHidden/>
              </w:rPr>
              <w:tab/>
            </w:r>
            <w:r w:rsidR="00CC60AD">
              <w:rPr>
                <w:noProof/>
                <w:webHidden/>
              </w:rPr>
              <w:fldChar w:fldCharType="begin"/>
            </w:r>
            <w:r w:rsidR="00CC60AD">
              <w:rPr>
                <w:noProof/>
                <w:webHidden/>
              </w:rPr>
              <w:instrText xml:space="preserve"> PAGEREF _Toc88810354 \h </w:instrText>
            </w:r>
            <w:r w:rsidR="00CC60AD">
              <w:rPr>
                <w:noProof/>
                <w:webHidden/>
              </w:rPr>
            </w:r>
            <w:r w:rsidR="00CC60AD">
              <w:rPr>
                <w:noProof/>
                <w:webHidden/>
              </w:rPr>
              <w:fldChar w:fldCharType="separate"/>
            </w:r>
            <w:r w:rsidR="007E3FB8">
              <w:rPr>
                <w:noProof/>
                <w:webHidden/>
              </w:rPr>
              <w:t>45</w:t>
            </w:r>
            <w:r w:rsidR="00CC60AD">
              <w:rPr>
                <w:noProof/>
                <w:webHidden/>
              </w:rPr>
              <w:fldChar w:fldCharType="end"/>
            </w:r>
          </w:hyperlink>
        </w:p>
        <w:p w14:paraId="3E449630" w14:textId="6117D62A" w:rsidR="00CC60AD" w:rsidRDefault="001B4A71">
          <w:pPr>
            <w:pStyle w:val="TOC2"/>
            <w:rPr>
              <w:rFonts w:asciiTheme="minorHAnsi" w:eastAsiaTheme="minorEastAsia" w:hAnsiTheme="minorHAnsi" w:cstheme="minorBidi"/>
              <w:noProof/>
              <w:szCs w:val="22"/>
              <w:lang w:eastAsia="en-AU"/>
            </w:rPr>
          </w:pPr>
          <w:hyperlink w:anchor="_Toc88810355" w:history="1">
            <w:r w:rsidR="00CC60AD" w:rsidRPr="00BF4B07">
              <w:rPr>
                <w:rStyle w:val="Hyperlink"/>
                <w:noProof/>
              </w:rPr>
              <w:t>Public sector bodies</w:t>
            </w:r>
            <w:r w:rsidR="00CC60AD">
              <w:rPr>
                <w:noProof/>
                <w:webHidden/>
              </w:rPr>
              <w:tab/>
            </w:r>
            <w:r w:rsidR="00CC60AD">
              <w:rPr>
                <w:noProof/>
                <w:webHidden/>
              </w:rPr>
              <w:fldChar w:fldCharType="begin"/>
            </w:r>
            <w:r w:rsidR="00CC60AD">
              <w:rPr>
                <w:noProof/>
                <w:webHidden/>
              </w:rPr>
              <w:instrText xml:space="preserve"> PAGEREF _Toc88810355 \h </w:instrText>
            </w:r>
            <w:r w:rsidR="00CC60AD">
              <w:rPr>
                <w:noProof/>
                <w:webHidden/>
              </w:rPr>
            </w:r>
            <w:r w:rsidR="00CC60AD">
              <w:rPr>
                <w:noProof/>
                <w:webHidden/>
              </w:rPr>
              <w:fldChar w:fldCharType="separate"/>
            </w:r>
            <w:r w:rsidR="007E3FB8">
              <w:rPr>
                <w:noProof/>
                <w:webHidden/>
              </w:rPr>
              <w:t>52</w:t>
            </w:r>
            <w:r w:rsidR="00CC60AD">
              <w:rPr>
                <w:noProof/>
                <w:webHidden/>
              </w:rPr>
              <w:fldChar w:fldCharType="end"/>
            </w:r>
          </w:hyperlink>
        </w:p>
        <w:p w14:paraId="68427FD5" w14:textId="1D80AA01" w:rsidR="00CC60AD" w:rsidRDefault="001B4A71">
          <w:pPr>
            <w:pStyle w:val="TOC1"/>
            <w:rPr>
              <w:rFonts w:asciiTheme="minorHAnsi" w:eastAsiaTheme="minorEastAsia" w:hAnsiTheme="minorHAnsi" w:cstheme="minorBidi"/>
              <w:noProof/>
              <w:szCs w:val="22"/>
              <w:lang w:eastAsia="en-AU"/>
            </w:rPr>
          </w:pPr>
          <w:hyperlink w:anchor="_Toc88810356" w:history="1">
            <w:r w:rsidR="00CC60AD" w:rsidRPr="00BF4B07">
              <w:rPr>
                <w:rStyle w:val="Hyperlink"/>
                <w:noProof/>
              </w:rPr>
              <w:t>Appendix B: Definitions</w:t>
            </w:r>
            <w:r w:rsidR="00CC60AD">
              <w:rPr>
                <w:noProof/>
                <w:webHidden/>
              </w:rPr>
              <w:tab/>
            </w:r>
            <w:r w:rsidR="00CC60AD">
              <w:rPr>
                <w:noProof/>
                <w:webHidden/>
              </w:rPr>
              <w:fldChar w:fldCharType="begin"/>
            </w:r>
            <w:r w:rsidR="00CC60AD">
              <w:rPr>
                <w:noProof/>
                <w:webHidden/>
              </w:rPr>
              <w:instrText xml:space="preserve"> PAGEREF _Toc88810356 \h </w:instrText>
            </w:r>
            <w:r w:rsidR="00CC60AD">
              <w:rPr>
                <w:noProof/>
                <w:webHidden/>
              </w:rPr>
            </w:r>
            <w:r w:rsidR="00CC60AD">
              <w:rPr>
                <w:noProof/>
                <w:webHidden/>
              </w:rPr>
              <w:fldChar w:fldCharType="separate"/>
            </w:r>
            <w:r w:rsidR="007E3FB8">
              <w:rPr>
                <w:noProof/>
                <w:webHidden/>
              </w:rPr>
              <w:t>56</w:t>
            </w:r>
            <w:r w:rsidR="00CC60AD">
              <w:rPr>
                <w:noProof/>
                <w:webHidden/>
              </w:rPr>
              <w:fldChar w:fldCharType="end"/>
            </w:r>
          </w:hyperlink>
        </w:p>
        <w:p w14:paraId="605D490D" w14:textId="5A2F0AC2" w:rsidR="00872B29" w:rsidRDefault="00872B29">
          <w:r>
            <w:rPr>
              <w:b/>
              <w:bCs/>
              <w:noProof/>
            </w:rPr>
            <w:fldChar w:fldCharType="end"/>
          </w:r>
        </w:p>
      </w:sdtContent>
    </w:sdt>
    <w:p w14:paraId="13953000" w14:textId="29D1FBEE" w:rsidR="00B90834" w:rsidRPr="005A4F4A" w:rsidRDefault="005A4F4A">
      <w:pPr>
        <w:spacing w:before="0" w:after="160" w:line="259" w:lineRule="auto"/>
      </w:pPr>
      <w:r>
        <w:br w:type="page"/>
      </w:r>
    </w:p>
    <w:p w14:paraId="55474C99" w14:textId="60033030" w:rsidR="00A176E2" w:rsidRPr="009A6D6E" w:rsidRDefault="00A176E2" w:rsidP="00622859">
      <w:pPr>
        <w:pStyle w:val="Heading1"/>
      </w:pPr>
      <w:bookmarkStart w:id="7" w:name="_Toc88810312"/>
      <w:r w:rsidRPr="006B2C41">
        <w:t>Transmission</w:t>
      </w:r>
      <w:r w:rsidRPr="009A6D6E">
        <w:t xml:space="preserve"> </w:t>
      </w:r>
      <w:r w:rsidR="001D56D1">
        <w:t>c</w:t>
      </w:r>
      <w:r w:rsidRPr="009A6D6E">
        <w:t>ertificate</w:t>
      </w:r>
      <w:bookmarkEnd w:id="7"/>
    </w:p>
    <w:p w14:paraId="3BDA9C57" w14:textId="36A10221" w:rsidR="005D2197" w:rsidRDefault="004C5AEC">
      <w:pPr>
        <w:spacing w:before="0" w:after="160" w:line="259" w:lineRule="auto"/>
      </w:pPr>
      <w:r>
        <w:rPr>
          <w:noProof/>
        </w:rPr>
        <w:drawing>
          <wp:inline distT="0" distB="0" distL="0" distR="0" wp14:anchorId="59DB8800" wp14:editId="141D428E">
            <wp:extent cx="6120765" cy="71215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7121525"/>
                    </a:xfrm>
                    <a:prstGeom prst="rect">
                      <a:avLst/>
                    </a:prstGeom>
                  </pic:spPr>
                </pic:pic>
              </a:graphicData>
            </a:graphic>
          </wp:inline>
        </w:drawing>
      </w:r>
    </w:p>
    <w:p w14:paraId="4E155DA4" w14:textId="74A716DC" w:rsidR="005D2197" w:rsidRDefault="00963100">
      <w:pPr>
        <w:spacing w:before="0" w:after="160" w:line="259" w:lineRule="auto"/>
      </w:pPr>
      <w:r>
        <w:br w:type="page"/>
      </w:r>
    </w:p>
    <w:p w14:paraId="4B97E3DE" w14:textId="1ADC15AD" w:rsidR="00FE5379" w:rsidRPr="00237C32" w:rsidRDefault="005D2197" w:rsidP="00FE5379">
      <w:pPr>
        <w:pStyle w:val="Heading1"/>
      </w:pPr>
      <w:bookmarkStart w:id="8" w:name="_Toc88115116"/>
      <w:bookmarkStart w:id="9" w:name="_Toc88810313"/>
      <w:r>
        <w:t>F</w:t>
      </w:r>
      <w:r w:rsidR="00FE5379" w:rsidRPr="00237C32">
        <w:t>oreword</w:t>
      </w:r>
      <w:bookmarkEnd w:id="8"/>
      <w:bookmarkEnd w:id="9"/>
    </w:p>
    <w:p w14:paraId="42383EB7" w14:textId="770F2523" w:rsidR="005D2197" w:rsidRDefault="005D2197" w:rsidP="005D2197">
      <w:pPr>
        <w:pStyle w:val="BodyText"/>
      </w:pPr>
      <w:bookmarkStart w:id="10" w:name="_Hlk87816534"/>
      <w:r>
        <w:t>The 2020-2021 reporting year saw the ACT Public Service (ACTPS) again rise to meet the ever-changing challenges of the COVID-19 pandemic. I am incredibly proud of the dedication, resilience</w:t>
      </w:r>
      <w:r w:rsidR="00811829">
        <w:t xml:space="preserve">, </w:t>
      </w:r>
      <w:proofErr w:type="gramStart"/>
      <w:r w:rsidR="00811829">
        <w:t>flexibility</w:t>
      </w:r>
      <w:proofErr w:type="gramEnd"/>
      <w:r w:rsidR="00811829">
        <w:t xml:space="preserve"> and innovation</w:t>
      </w:r>
      <w:r>
        <w:t xml:space="preserve"> shown by all </w:t>
      </w:r>
      <w:r w:rsidR="00811829">
        <w:t>part</w:t>
      </w:r>
      <w:r>
        <w:t xml:space="preserve">s of </w:t>
      </w:r>
      <w:r w:rsidR="00811829">
        <w:t>our</w:t>
      </w:r>
      <w:r>
        <w:t xml:space="preserve"> Public Service again this year.</w:t>
      </w:r>
    </w:p>
    <w:p w14:paraId="02CABCBD" w14:textId="1D7E85DE" w:rsidR="005D2197" w:rsidRDefault="005D2197" w:rsidP="005D2197">
      <w:pPr>
        <w:pStyle w:val="BodyText"/>
      </w:pPr>
      <w:r>
        <w:t>Everyone in the ACTPS has play</w:t>
      </w:r>
      <w:r w:rsidR="0061633A">
        <w:t>ed</w:t>
      </w:r>
      <w:r>
        <w:t xml:space="preserve"> a vital role in contributing to our ongoing response to the pandemic. We have learnt and applied lessons from our experience with COVID-19 last year</w:t>
      </w:r>
      <w:r w:rsidR="00811829">
        <w:t>.</w:t>
      </w:r>
      <w:r>
        <w:t xml:space="preserve"> </w:t>
      </w:r>
      <w:r w:rsidR="00811829">
        <w:t>A</w:t>
      </w:r>
      <w:r>
        <w:t xml:space="preserve">ll staff across the ACTPS, from health and emergency services to teachers to bus drivers and staff working in Access Canberra, have shown tremendous </w:t>
      </w:r>
      <w:r w:rsidR="00811829">
        <w:t>commitment and ingenuity in delivering</w:t>
      </w:r>
      <w:r w:rsidR="0054563E">
        <w:t xml:space="preserve"> </w:t>
      </w:r>
      <w:r w:rsidR="0061633A">
        <w:t xml:space="preserve">important </w:t>
      </w:r>
      <w:r w:rsidR="0054563E">
        <w:t>service</w:t>
      </w:r>
      <w:r w:rsidR="002F6483">
        <w:t>s</w:t>
      </w:r>
      <w:r w:rsidR="00811829">
        <w:t xml:space="preserve"> to </w:t>
      </w:r>
      <w:r>
        <w:t>our Canberra community</w:t>
      </w:r>
      <w:r w:rsidR="00811829">
        <w:t xml:space="preserve"> and ensuring everyone</w:t>
      </w:r>
      <w:r>
        <w:t xml:space="preserve"> </w:t>
      </w:r>
      <w:r w:rsidR="00603E20">
        <w:t>has been</w:t>
      </w:r>
      <w:r w:rsidR="0061633A">
        <w:t xml:space="preserve"> </w:t>
      </w:r>
      <w:r>
        <w:t>kept safe and informed.</w:t>
      </w:r>
    </w:p>
    <w:p w14:paraId="789CAD0D" w14:textId="3463534B" w:rsidR="00E9726D" w:rsidRDefault="00E9726D" w:rsidP="005D2197">
      <w:pPr>
        <w:pStyle w:val="BodyText"/>
      </w:pPr>
      <w:r w:rsidRPr="00E9726D">
        <w:t>It has been a privilege for the ACTPS to support the Government to lead and deliver the ACT’s COVID-19 vaccination program</w:t>
      </w:r>
      <w:r w:rsidR="0061633A">
        <w:t>,</w:t>
      </w:r>
      <w:r w:rsidRPr="00E9726D">
        <w:t xml:space="preserve"> deliver service</w:t>
      </w:r>
      <w:r w:rsidR="002F6483">
        <w:t>s</w:t>
      </w:r>
      <w:r w:rsidRPr="00E9726D">
        <w:t xml:space="preserve"> to assist the more vulnerable areas of our community</w:t>
      </w:r>
      <w:r w:rsidR="0061633A">
        <w:t xml:space="preserve">, and </w:t>
      </w:r>
      <w:r w:rsidR="0061633A" w:rsidRPr="00E9726D">
        <w:t xml:space="preserve">strengthen community resilience and uplift spirits </w:t>
      </w:r>
      <w:r w:rsidR="0061633A">
        <w:t xml:space="preserve">by delivering important community events in new ways such as </w:t>
      </w:r>
      <w:r w:rsidRPr="00E9726D">
        <w:t>Floriade Reimagined and the COVID-safe version of Enlighten</w:t>
      </w:r>
      <w:r>
        <w:t>.</w:t>
      </w:r>
    </w:p>
    <w:p w14:paraId="31DF7A01" w14:textId="27684683" w:rsidR="005D2197" w:rsidRDefault="005D2197" w:rsidP="005D2197">
      <w:pPr>
        <w:pStyle w:val="BodyText"/>
      </w:pPr>
      <w:r>
        <w:t>We saw an increase of 7.1% in our workforce over the last financial year</w:t>
      </w:r>
      <w:r w:rsidR="0061633A">
        <w:t>. M</w:t>
      </w:r>
      <w:r>
        <w:t xml:space="preserve">ost of this growth was in the ACT Health </w:t>
      </w:r>
      <w:r w:rsidR="00603E20">
        <w:t>D</w:t>
      </w:r>
      <w:r>
        <w:t>irectorate due to our health response to COVID-19. Major Projects Canberra also saw growth in employee numbers</w:t>
      </w:r>
      <w:r w:rsidR="001B5B41">
        <w:t>.</w:t>
      </w:r>
      <w:r>
        <w:t xml:space="preserve"> </w:t>
      </w:r>
      <w:r w:rsidR="001B5B41">
        <w:t>T</w:t>
      </w:r>
      <w:r>
        <w:t xml:space="preserve">his </w:t>
      </w:r>
      <w:r w:rsidR="00603E20">
        <w:t>was</w:t>
      </w:r>
      <w:r>
        <w:t xml:space="preserve"> in recognition of the role the construction sector will play as part of Canberra’s post-COVID economic recovery and the need to have to have staff with the right knowledge, </w:t>
      </w:r>
      <w:proofErr w:type="gramStart"/>
      <w:r>
        <w:t>skills</w:t>
      </w:r>
      <w:proofErr w:type="gramEnd"/>
      <w:r>
        <w:t xml:space="preserve"> and expertise to deliver major infrastructure projects including planning, construction and expansion of the Light Rail Stage 2a and the Canberra Hospital.</w:t>
      </w:r>
    </w:p>
    <w:p w14:paraId="65583607" w14:textId="3DA6360C" w:rsidR="005D2197" w:rsidRDefault="005D2197" w:rsidP="005D2197">
      <w:pPr>
        <w:pStyle w:val="BodyText"/>
      </w:pPr>
      <w:r>
        <w:t>The ACTPS reflects the community we serve, and we continue to value and celebrate diversity and inclusion in our workforce. The number of Aboriginal and Torres Strait Islander people employed in the ACTPS increased by 5.7% over the last financial year, and our efforts to employ people with a disability saw an increase of 9.2%. Across the Service staff celebrated Wear It Purple Day to support our LBGTIQ</w:t>
      </w:r>
      <w:r w:rsidR="007C5FB1">
        <w:t>A</w:t>
      </w:r>
      <w:r>
        <w:t>+ employees and our LGBTIQ</w:t>
      </w:r>
      <w:r w:rsidR="007C5FB1">
        <w:t>A</w:t>
      </w:r>
      <w:r>
        <w:t>+ networks across the ACTPS work</w:t>
      </w:r>
      <w:r w:rsidR="000606D9">
        <w:t>ed</w:t>
      </w:r>
      <w:r>
        <w:t xml:space="preserve"> to foster equality and awareness of our LGBTIQ</w:t>
      </w:r>
      <w:r w:rsidR="007C5FB1">
        <w:t>A</w:t>
      </w:r>
      <w:r>
        <w:t xml:space="preserve">+ colleagues, </w:t>
      </w:r>
      <w:proofErr w:type="gramStart"/>
      <w:r>
        <w:t>friends</w:t>
      </w:r>
      <w:proofErr w:type="gramEnd"/>
      <w:r>
        <w:t xml:space="preserve"> and family.</w:t>
      </w:r>
    </w:p>
    <w:p w14:paraId="3D119ABD" w14:textId="6B0CFCEC" w:rsidR="00603E20" w:rsidRDefault="005D2197" w:rsidP="005D2197">
      <w:pPr>
        <w:pStyle w:val="BodyText"/>
      </w:pPr>
      <w:r>
        <w:t>As we learn to live with COVID-19, flexible working arrangements, our ability to mobilise and redeploy our workforce and the increased use of digital technology will position the ACTPS as a forward thinking, adaptive and progressive public service.</w:t>
      </w:r>
    </w:p>
    <w:p w14:paraId="041D9731" w14:textId="4BB84898" w:rsidR="005D2197" w:rsidRDefault="005D2197" w:rsidP="005D2197">
      <w:pPr>
        <w:pStyle w:val="BodyText"/>
      </w:pPr>
      <w:r>
        <w:t xml:space="preserve">The ACTPS has responded commendably to the significant demands </w:t>
      </w:r>
      <w:r w:rsidR="00603E20">
        <w:t xml:space="preserve">of </w:t>
      </w:r>
      <w:r>
        <w:t xml:space="preserve">this busy and challenging year. I thank all staff for their efforts, </w:t>
      </w:r>
      <w:proofErr w:type="gramStart"/>
      <w:r>
        <w:t>dedication</w:t>
      </w:r>
      <w:proofErr w:type="gramEnd"/>
      <w:r>
        <w:t xml:space="preserve"> and resilience.</w:t>
      </w:r>
    </w:p>
    <w:p w14:paraId="7E3DF4CF" w14:textId="77777777" w:rsidR="005D2197" w:rsidRDefault="005D2197" w:rsidP="005D2197">
      <w:pPr>
        <w:pStyle w:val="BodyText"/>
      </w:pPr>
    </w:p>
    <w:p w14:paraId="29E5AA61" w14:textId="77777777" w:rsidR="005D2197" w:rsidRPr="00125158" w:rsidRDefault="005D2197" w:rsidP="005D2197">
      <w:pPr>
        <w:spacing w:before="0" w:after="0" w:line="240" w:lineRule="auto"/>
        <w:rPr>
          <w:b/>
          <w:bCs/>
        </w:rPr>
      </w:pPr>
      <w:r w:rsidRPr="00125158">
        <w:rPr>
          <w:b/>
          <w:bCs/>
        </w:rPr>
        <w:t>Kathy Leigh</w:t>
      </w:r>
    </w:p>
    <w:p w14:paraId="6AC60468" w14:textId="77777777" w:rsidR="005D2197" w:rsidRDefault="005D2197" w:rsidP="005D2197">
      <w:pPr>
        <w:spacing w:before="0" w:after="0" w:line="240" w:lineRule="auto"/>
      </w:pPr>
      <w:r>
        <w:t>Head of Service</w:t>
      </w:r>
    </w:p>
    <w:p w14:paraId="32E60CC1" w14:textId="1FA8EB8D" w:rsidR="004A1C48" w:rsidRDefault="005D2197" w:rsidP="004A1C48">
      <w:pPr>
        <w:spacing w:before="0" w:after="0" w:line="240" w:lineRule="auto"/>
      </w:pPr>
      <w:r>
        <w:t>November 2021</w:t>
      </w:r>
      <w:bookmarkEnd w:id="10"/>
    </w:p>
    <w:p w14:paraId="6D0EEB35" w14:textId="77777777" w:rsidR="004A1C48" w:rsidRDefault="004A1C48" w:rsidP="004A1C48">
      <w:pPr>
        <w:spacing w:before="0" w:after="0" w:line="240" w:lineRule="auto"/>
      </w:pPr>
    </w:p>
    <w:p w14:paraId="5D1931E1" w14:textId="3E841B0F" w:rsidR="004A1C48" w:rsidRDefault="004A1C48" w:rsidP="00A5133A">
      <w:pPr>
        <w:spacing w:before="0" w:after="0" w:line="240" w:lineRule="auto"/>
      </w:pPr>
      <w:r>
        <w:br w:type="page"/>
      </w:r>
    </w:p>
    <w:p w14:paraId="29447FA2" w14:textId="043854DC" w:rsidR="00A020E3" w:rsidRPr="00A020E3" w:rsidRDefault="004A1C48" w:rsidP="00A020E3">
      <w:pPr>
        <w:pStyle w:val="Heading1"/>
      </w:pPr>
      <w:bookmarkStart w:id="11" w:name="_Toc88644120"/>
      <w:bookmarkStart w:id="12" w:name="_Toc88810314"/>
      <w:r>
        <w:rPr>
          <w:noProof/>
        </w:rPr>
        <w:drawing>
          <wp:anchor distT="0" distB="0" distL="114300" distR="114300" simplePos="0" relativeHeight="251675647" behindDoc="0" locked="0" layoutInCell="1" allowOverlap="1" wp14:anchorId="69B08B5E" wp14:editId="549EA2C3">
            <wp:simplePos x="0" y="0"/>
            <wp:positionH relativeFrom="margin">
              <wp:posOffset>132742</wp:posOffset>
            </wp:positionH>
            <wp:positionV relativeFrom="paragraph">
              <wp:posOffset>378460</wp:posOffset>
            </wp:positionV>
            <wp:extent cx="5848295" cy="8277225"/>
            <wp:effectExtent l="0" t="0" r="635" b="0"/>
            <wp:wrapNone/>
            <wp:docPr id="37" name="Picture 37" descr="ACTPS at a glance. 26141 headcount 23044.8 FTE. 11.8% of ACT workforce. 65% female 35% male. 763 people with a disability. 517 Aboriginal and Torres Strait Islander people. 5624 Culturally and linguistically diverse people. Average age 41.9 years. Average length of service 8.5 years. Median salary $93292. Where we work. Education 31%. CHS 30%. CMTEDD 10%. TCCS 9%. JACS 8%. CSD 8%. EPSD 3%. ACT Health 3%. MPC &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CTPS at a glance. 26141 headcount 23044.8 FTE. 11.8% of ACT workforce. 65% female 35% male. 763 people with a disability. 517 Aboriginal and Torres Strait Islander people. 5624 Culturally and linguistically diverse people. Average age 41.9 years. Average length of service 8.5 years. Median salary $93292. Where we work. Education 31%. CHS 30%. CMTEDD 10%. TCCS 9%. JACS 8%. CSD 8%. EPSD 3%. ACT Health 3%. MPC &l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8295" cy="8277225"/>
                    </a:xfrm>
                    <a:prstGeom prst="rect">
                      <a:avLst/>
                    </a:prstGeom>
                  </pic:spPr>
                </pic:pic>
              </a:graphicData>
            </a:graphic>
            <wp14:sizeRelH relativeFrom="page">
              <wp14:pctWidth>0</wp14:pctWidth>
            </wp14:sizeRelH>
            <wp14:sizeRelV relativeFrom="page">
              <wp14:pctHeight>0</wp14:pctHeight>
            </wp14:sizeRelV>
          </wp:anchor>
        </w:drawing>
      </w:r>
      <w:bookmarkEnd w:id="11"/>
      <w:r w:rsidR="00566D2F" w:rsidRPr="008D5603">
        <w:t>ACTPS at a glance</w:t>
      </w:r>
      <w:r w:rsidR="000934E7">
        <w:rPr>
          <w:vertAlign w:val="superscript"/>
        </w:rPr>
        <w:t>*</w:t>
      </w:r>
      <w:bookmarkEnd w:id="12"/>
    </w:p>
    <w:p w14:paraId="391CC357" w14:textId="014B7AAA" w:rsidR="009C00A7" w:rsidRDefault="00A020E3">
      <w:pPr>
        <w:spacing w:before="0" w:after="160" w:line="259" w:lineRule="auto"/>
        <w:rPr>
          <w:rFonts w:ascii="Arial" w:hAnsi="Arial"/>
          <w:b/>
          <w:color w:val="492581" w:themeColor="text2"/>
          <w:kern w:val="28"/>
          <w:sz w:val="44"/>
        </w:rPr>
      </w:pPr>
      <w:r>
        <w:rPr>
          <w:rFonts w:ascii="Arial" w:hAnsi="Arial"/>
          <w:noProof/>
          <w:color w:val="492581" w:themeColor="text2"/>
          <w:kern w:val="28"/>
          <w:sz w:val="44"/>
        </w:rPr>
        <mc:AlternateContent>
          <mc:Choice Requires="wps">
            <w:drawing>
              <wp:anchor distT="45720" distB="45720" distL="114300" distR="114300" simplePos="0" relativeHeight="251785216" behindDoc="0" locked="0" layoutInCell="1" allowOverlap="1" wp14:anchorId="20FF456F" wp14:editId="6858D8FA">
                <wp:simplePos x="0" y="0"/>
                <wp:positionH relativeFrom="margin">
                  <wp:align>center</wp:align>
                </wp:positionH>
                <wp:positionV relativeFrom="paragraph">
                  <wp:posOffset>7968738</wp:posOffset>
                </wp:positionV>
                <wp:extent cx="676910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FFFFFF"/>
                        </a:solidFill>
                        <a:ln w="9525">
                          <a:noFill/>
                          <a:miter lim="800000"/>
                          <a:headEnd/>
                          <a:tailEnd/>
                        </a:ln>
                      </wps:spPr>
                      <wps:txbx>
                        <w:txbxContent>
                          <w:p w14:paraId="6769F75C" w14:textId="53F510B0" w:rsidR="008F2791" w:rsidRPr="002775C4" w:rsidRDefault="000934E7">
                            <w:pPr>
                              <w:rPr>
                                <w:sz w:val="20"/>
                              </w:rPr>
                            </w:pPr>
                            <w:bookmarkStart w:id="13" w:name="_Hlk87815478"/>
                            <w:r>
                              <w:rPr>
                                <w:sz w:val="20"/>
                              </w:rPr>
                              <w:t>*</w:t>
                            </w:r>
                            <w:r w:rsidR="008F2791" w:rsidRPr="002775C4">
                              <w:rPr>
                                <w:sz w:val="20"/>
                              </w:rPr>
                              <w:t xml:space="preserve"> It was identified that there was a technical error in the reported median salary in </w:t>
                            </w:r>
                            <w:r w:rsidR="00CA6CE7" w:rsidRPr="002775C4">
                              <w:rPr>
                                <w:sz w:val="20"/>
                              </w:rPr>
                              <w:t xml:space="preserve">the </w:t>
                            </w:r>
                            <w:r w:rsidR="008F2791" w:rsidRPr="002775C4">
                              <w:rPr>
                                <w:sz w:val="20"/>
                              </w:rPr>
                              <w:t>previous report, resulting in lower reported figures. The correct median salary for last year was $90,828.</w:t>
                            </w:r>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F456F" id="Text Box 2" o:spid="_x0000_s1028" type="#_x0000_t202" style="position:absolute;margin-left:0;margin-top:627.45pt;width:533pt;height:110.6pt;z-index:251785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" stroked="f">
                <v:textbox style="mso-fit-shape-to-text:t">
                  <w:txbxContent>
                    <w:p w14:paraId="6769F75C" w14:textId="53F510B0" w:rsidR="008F2791" w:rsidRPr="002775C4" w:rsidRDefault="000934E7">
                      <w:pPr>
                        <w:rPr>
                          <w:sz w:val="20"/>
                        </w:rPr>
                      </w:pPr>
                      <w:bookmarkStart w:id="16" w:name="_Hlk87815478"/>
                      <w:r>
                        <w:rPr>
                          <w:sz w:val="20"/>
                        </w:rPr>
                        <w:t>*</w:t>
                      </w:r>
                      <w:r w:rsidR="008F2791" w:rsidRPr="002775C4">
                        <w:rPr>
                          <w:sz w:val="20"/>
                        </w:rPr>
                        <w:t xml:space="preserve"> It was identified that there was a technical error in the reported median salary in </w:t>
                      </w:r>
                      <w:r w:rsidR="00CA6CE7" w:rsidRPr="002775C4">
                        <w:rPr>
                          <w:sz w:val="20"/>
                        </w:rPr>
                        <w:t xml:space="preserve">the </w:t>
                      </w:r>
                      <w:r w:rsidR="008F2791" w:rsidRPr="002775C4">
                        <w:rPr>
                          <w:sz w:val="20"/>
                        </w:rPr>
                        <w:t>previous report, resulting in lower reported figures. The correct median salary for last year was $90,828.</w:t>
                      </w:r>
                      <w:bookmarkEnd w:id="16"/>
                    </w:p>
                  </w:txbxContent>
                </v:textbox>
                <w10:wrap anchorx="margin"/>
              </v:shape>
            </w:pict>
          </mc:Fallback>
        </mc:AlternateContent>
      </w:r>
      <w:r w:rsidR="009C00A7">
        <w:br w:type="page"/>
      </w:r>
    </w:p>
    <w:p w14:paraId="18298425" w14:textId="646DFC3F" w:rsidR="0055046C" w:rsidRPr="00183BEC" w:rsidRDefault="00A020E3" w:rsidP="00183BEC">
      <w:pPr>
        <w:spacing w:before="0" w:after="160" w:line="259" w:lineRule="auto"/>
        <w:rPr>
          <w:rFonts w:ascii="Arial" w:hAnsi="Arial"/>
          <w:b/>
          <w:color w:val="492581" w:themeColor="text2"/>
          <w:kern w:val="28"/>
          <w:sz w:val="44"/>
        </w:rPr>
      </w:pPr>
      <w:r>
        <w:rPr>
          <w:noProof/>
        </w:rPr>
        <w:drawing>
          <wp:inline distT="0" distB="0" distL="0" distR="0" wp14:anchorId="17AF99AB" wp14:editId="569DE552">
            <wp:extent cx="6117941" cy="8658860"/>
            <wp:effectExtent l="0" t="0" r="0" b="8890"/>
            <wp:docPr id="38" name="Picture 38" descr="How we work, some of what we do. Permanent 76.5%. Temporary 16.7%. Casual 6.8%. 6627 administrative officers. 262 ambulance officers. 898 bus operators. 244 correctional officers. 304 executive officers. 370 fire and rescue officers. 162 legal officers. 3603 nursing and midwifery staff. 226 ICT officers. 47 rangers. 4005 teachers. 17 dentists. Gender pay gap is significantly lower that the Australian and ACT labour forces. Australia 14.2%. ACT 7.9%. ACTPS 0.8%. Recruitment rate 11.2%. Separation rate 6.2%. Public sector bodies staff headcount 2907. FTE 2362.5. 66.7% female. 33.3%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ow we work, some of what we do. Permanent 76.5%. Temporary 16.7%. Casual 6.8%. 6627 administrative officers. 262 ambulance officers. 898 bus operators. 244 correctional officers. 304 executive officers. 370 fire and rescue officers. 162 legal officers. 3603 nursing and midwifery staff. 226 ICT officers. 47 rangers. 4005 teachers. 17 dentists. Gender pay gap is significantly lower that the Australian and ACT labour forces. Australia 14.2%. ACT 7.9%. ACTPS 0.8%. Recruitment rate 11.2%. Separation rate 6.2%. Public sector bodies staff headcount 2907. FTE 2362.5. 66.7% female. 33.3% ma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7941" cy="8658860"/>
                    </a:xfrm>
                    <a:prstGeom prst="rect">
                      <a:avLst/>
                    </a:prstGeom>
                  </pic:spPr>
                </pic:pic>
              </a:graphicData>
            </a:graphic>
          </wp:inline>
        </w:drawing>
      </w:r>
      <w:r>
        <w:br w:type="page"/>
      </w:r>
    </w:p>
    <w:p w14:paraId="4D885774" w14:textId="1AE92461" w:rsidR="0055046C" w:rsidRPr="009206C2" w:rsidRDefault="0055046C" w:rsidP="00622859">
      <w:pPr>
        <w:pStyle w:val="Heading1"/>
      </w:pPr>
      <w:bookmarkStart w:id="14" w:name="_Toc88810315"/>
      <w:r>
        <w:t xml:space="preserve">About the </w:t>
      </w:r>
      <w:r w:rsidR="001D56D1">
        <w:t>r</w:t>
      </w:r>
      <w:r>
        <w:t>eport</w:t>
      </w:r>
      <w:bookmarkEnd w:id="14"/>
    </w:p>
    <w:p w14:paraId="2D79F4D7" w14:textId="77777777" w:rsidR="00E64BAE" w:rsidRDefault="00E64BAE" w:rsidP="00D617B1">
      <w:bookmarkStart w:id="15" w:name="_Hlk87815539"/>
      <w:bookmarkStart w:id="16" w:name="_Hlk87816721"/>
      <w:r>
        <w:t xml:space="preserve">On 6 December 1988, the </w:t>
      </w:r>
      <w:r w:rsidRPr="008A49FE">
        <w:rPr>
          <w:i/>
          <w:iCs/>
        </w:rPr>
        <w:t>Australian Capital Territory (Self-Government) Act 1988</w:t>
      </w:r>
      <w:r>
        <w:t xml:space="preserve"> was enacted, and this Act is the framework for the self-governing territory of the ACT within the Commonwealth of Australia. The ACT Public Service (ACTPS) manages the responsibilities of the ACT Government and provides our community with responsive and accessible services for the benefit of all Canberrans.</w:t>
      </w:r>
    </w:p>
    <w:p w14:paraId="7343215F" w14:textId="7E9D5522" w:rsidR="00E64BAE" w:rsidRDefault="00E64BAE" w:rsidP="00D617B1">
      <w:r>
        <w:rPr>
          <w:noProof/>
        </w:rPr>
        <mc:AlternateContent>
          <mc:Choice Requires="wps">
            <w:drawing>
              <wp:anchor distT="0" distB="0" distL="114300" distR="114300" simplePos="0" relativeHeight="251795456" behindDoc="0" locked="0" layoutInCell="1" allowOverlap="1" wp14:anchorId="2CB3445D" wp14:editId="4BCCCB83">
                <wp:simplePos x="0" y="0"/>
                <wp:positionH relativeFrom="margin">
                  <wp:align>right</wp:align>
                </wp:positionH>
                <wp:positionV relativeFrom="paragraph">
                  <wp:posOffset>1134688</wp:posOffset>
                </wp:positionV>
                <wp:extent cx="6113780" cy="1842135"/>
                <wp:effectExtent l="0" t="0" r="1270" b="5715"/>
                <wp:wrapTopAndBottom/>
                <wp:docPr id="8" name="Text Box 8"/>
                <wp:cNvGraphicFramePr/>
                <a:graphic xmlns:a="http://schemas.openxmlformats.org/drawingml/2006/main">
                  <a:graphicData uri="http://schemas.microsoft.com/office/word/2010/wordprocessingShape">
                    <wps:wsp>
                      <wps:cNvSpPr txBox="1"/>
                      <wps:spPr>
                        <a:xfrm>
                          <a:off x="0" y="0"/>
                          <a:ext cx="6113780" cy="1842135"/>
                        </a:xfrm>
                        <a:prstGeom prst="rect">
                          <a:avLst/>
                        </a:prstGeom>
                        <a:solidFill>
                          <a:schemeClr val="bg2"/>
                        </a:solidFill>
                        <a:ln w="6350">
                          <a:noFill/>
                        </a:ln>
                      </wps:spPr>
                      <wps:txbx>
                        <w:txbxContent>
                          <w:p w14:paraId="7C211F06" w14:textId="77777777" w:rsidR="00E64BAE" w:rsidRPr="00B9642B" w:rsidRDefault="00E64BAE" w:rsidP="00E64BAE">
                            <w:pPr>
                              <w:rPr>
                                <w:i/>
                                <w:iCs/>
                              </w:rPr>
                            </w:pPr>
                            <w:r w:rsidRPr="00B9642B">
                              <w:rPr>
                                <w:i/>
                                <w:iCs/>
                              </w:rPr>
                              <w:t xml:space="preserve">Public Sector Management Act 1994, </w:t>
                            </w:r>
                            <w:r w:rsidRPr="00B9642B">
                              <w:t xml:space="preserve">Part 1, </w:t>
                            </w:r>
                            <w:r>
                              <w:t>s</w:t>
                            </w:r>
                            <w:r w:rsidRPr="00B9642B">
                              <w:t>ection 5</w:t>
                            </w:r>
                          </w:p>
                          <w:p w14:paraId="1DB01F42" w14:textId="77777777" w:rsidR="00E64BAE" w:rsidRDefault="00E64BAE" w:rsidP="00E64BAE">
                            <w:r>
                              <w:t>The main objects of this Act are to:</w:t>
                            </w:r>
                          </w:p>
                          <w:p w14:paraId="08ABFBE0" w14:textId="77777777" w:rsidR="00E64BAE" w:rsidRDefault="00E64BAE" w:rsidP="00183BEC">
                            <w:pPr>
                              <w:pStyle w:val="ListParagraph"/>
                              <w:numPr>
                                <w:ilvl w:val="0"/>
                                <w:numId w:val="15"/>
                              </w:numPr>
                              <w:spacing w:before="0" w:after="160" w:line="259" w:lineRule="auto"/>
                            </w:pPr>
                            <w:r>
                              <w:t>establish and maintain an apolitical public sector with clear values, clear standards of conduct and a best practice focus; and</w:t>
                            </w:r>
                          </w:p>
                          <w:p w14:paraId="48EA6C22" w14:textId="77777777" w:rsidR="00E64BAE" w:rsidRDefault="00E64BAE" w:rsidP="00183BEC">
                            <w:pPr>
                              <w:pStyle w:val="ListParagraph"/>
                              <w:numPr>
                                <w:ilvl w:val="0"/>
                                <w:numId w:val="15"/>
                              </w:numPr>
                              <w:spacing w:before="0" w:after="160" w:line="259" w:lineRule="auto"/>
                            </w:pPr>
                            <w:r>
                              <w:t>establish and maintain a public service that assists the Executive to meet the needs of the community and serves the community on behalf of the Executive; and</w:t>
                            </w:r>
                          </w:p>
                          <w:p w14:paraId="64433130" w14:textId="77777777" w:rsidR="00E64BAE" w:rsidRDefault="00E64BAE" w:rsidP="00183BEC">
                            <w:pPr>
                              <w:pStyle w:val="ListParagraph"/>
                              <w:numPr>
                                <w:ilvl w:val="0"/>
                                <w:numId w:val="15"/>
                              </w:numPr>
                              <w:spacing w:before="0" w:after="160" w:line="259" w:lineRule="auto"/>
                            </w:pPr>
                            <w:r>
                              <w:t>promote and uphold the public sector values, standards of conduct and best practice focus.</w:t>
                            </w:r>
                          </w:p>
                          <w:p w14:paraId="00C2DA4E" w14:textId="77777777" w:rsidR="00E64BAE" w:rsidRDefault="00E64BAE" w:rsidP="00E64BAE"/>
                          <w:p w14:paraId="4E3D89F9" w14:textId="77777777" w:rsidR="00E64BAE" w:rsidRDefault="00E64BAE" w:rsidP="00E64BAE"/>
                          <w:p w14:paraId="29E2F2AC" w14:textId="77777777" w:rsidR="00E64BAE" w:rsidRDefault="00E64BAE" w:rsidP="00E64BAE"/>
                          <w:p w14:paraId="02846DEE" w14:textId="77777777" w:rsidR="00E64BAE" w:rsidRDefault="00E64BAE" w:rsidP="00E64B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445D" id="Text Box 8" o:spid="_x0000_s1029" type="#_x0000_t202" style="position:absolute;margin-left:430.2pt;margin-top:89.35pt;width:481.4pt;height:145.0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" fillcolor="#ebe9e8 [3214]" stroked="f" strokeweight=".5pt">
                <v:textbox>
                  <w:txbxContent>
                    <w:p w14:paraId="7C211F06" w14:textId="77777777" w:rsidR="00E64BAE" w:rsidRPr="00B9642B" w:rsidRDefault="00E64BAE" w:rsidP="00E64BAE">
                      <w:pPr>
                        <w:rPr>
                          <w:i/>
                          <w:iCs/>
                        </w:rPr>
                      </w:pPr>
                      <w:r w:rsidRPr="00B9642B">
                        <w:rPr>
                          <w:i/>
                          <w:iCs/>
                        </w:rPr>
                        <w:t xml:space="preserve">Public Sector Management Act 1994, </w:t>
                      </w:r>
                      <w:r w:rsidRPr="00B9642B">
                        <w:t xml:space="preserve">Part 1, </w:t>
                      </w:r>
                      <w:r>
                        <w:t>s</w:t>
                      </w:r>
                      <w:r w:rsidRPr="00B9642B">
                        <w:t>ection 5</w:t>
                      </w:r>
                    </w:p>
                    <w:p w14:paraId="1DB01F42" w14:textId="77777777" w:rsidR="00E64BAE" w:rsidRDefault="00E64BAE" w:rsidP="00E64BAE">
                      <w:r>
                        <w:t>The main objects of this Act are to:</w:t>
                      </w:r>
                    </w:p>
                    <w:p w14:paraId="08ABFBE0" w14:textId="77777777" w:rsidR="00E64BAE" w:rsidRDefault="00E64BAE" w:rsidP="00183BEC">
                      <w:pPr>
                        <w:pStyle w:val="ListParagraph"/>
                        <w:numPr>
                          <w:ilvl w:val="0"/>
                          <w:numId w:val="15"/>
                        </w:numPr>
                        <w:spacing w:before="0" w:after="160" w:line="259" w:lineRule="auto"/>
                      </w:pPr>
                      <w:r>
                        <w:t>establish and maintain an apolitical public sector with clear values, clear standards of conduct and a best practice focus; and</w:t>
                      </w:r>
                    </w:p>
                    <w:p w14:paraId="48EA6C22" w14:textId="77777777" w:rsidR="00E64BAE" w:rsidRDefault="00E64BAE" w:rsidP="00183BEC">
                      <w:pPr>
                        <w:pStyle w:val="ListParagraph"/>
                        <w:numPr>
                          <w:ilvl w:val="0"/>
                          <w:numId w:val="15"/>
                        </w:numPr>
                        <w:spacing w:before="0" w:after="160" w:line="259" w:lineRule="auto"/>
                      </w:pPr>
                      <w:r>
                        <w:t>establish and maintain a public service that assists the Executive to meet the needs of the community and serves the community on behalf of the Executive; and</w:t>
                      </w:r>
                    </w:p>
                    <w:p w14:paraId="64433130" w14:textId="77777777" w:rsidR="00E64BAE" w:rsidRDefault="00E64BAE" w:rsidP="00183BEC">
                      <w:pPr>
                        <w:pStyle w:val="ListParagraph"/>
                        <w:numPr>
                          <w:ilvl w:val="0"/>
                          <w:numId w:val="15"/>
                        </w:numPr>
                        <w:spacing w:before="0" w:after="160" w:line="259" w:lineRule="auto"/>
                      </w:pPr>
                      <w:r>
                        <w:t>promote and uphold the public sector values, standards of conduct and best practice focus.</w:t>
                      </w:r>
                    </w:p>
                    <w:p w14:paraId="00C2DA4E" w14:textId="77777777" w:rsidR="00E64BAE" w:rsidRDefault="00E64BAE" w:rsidP="00E64BAE"/>
                    <w:p w14:paraId="4E3D89F9" w14:textId="77777777" w:rsidR="00E64BAE" w:rsidRDefault="00E64BAE" w:rsidP="00E64BAE"/>
                    <w:p w14:paraId="29E2F2AC" w14:textId="77777777" w:rsidR="00E64BAE" w:rsidRDefault="00E64BAE" w:rsidP="00E64BAE"/>
                    <w:p w14:paraId="02846DEE" w14:textId="77777777" w:rsidR="00E64BAE" w:rsidRDefault="00E64BAE" w:rsidP="00E64BAE"/>
                  </w:txbxContent>
                </v:textbox>
                <w10:wrap type="topAndBottom" anchorx="margin"/>
              </v:shape>
            </w:pict>
          </mc:Fallback>
        </mc:AlternateContent>
      </w:r>
      <w:r>
        <w:t xml:space="preserve">The public sector, which serves the ACT community, is governed by the </w:t>
      </w:r>
      <w:r w:rsidRPr="008A49FE">
        <w:rPr>
          <w:i/>
          <w:iCs/>
        </w:rPr>
        <w:t>Public Sector Management Act 1994</w:t>
      </w:r>
      <w:r>
        <w:t xml:space="preserve"> (PSM Act) and </w:t>
      </w:r>
      <w:r w:rsidR="000214DD" w:rsidRPr="0000174C">
        <w:rPr>
          <w:i/>
          <w:iCs/>
        </w:rPr>
        <w:t>P</w:t>
      </w:r>
      <w:r w:rsidRPr="0000174C">
        <w:rPr>
          <w:i/>
          <w:iCs/>
        </w:rPr>
        <w:t xml:space="preserve">ublic </w:t>
      </w:r>
      <w:r w:rsidR="000214DD" w:rsidRPr="0000174C">
        <w:rPr>
          <w:i/>
          <w:iCs/>
        </w:rPr>
        <w:t>S</w:t>
      </w:r>
      <w:r w:rsidRPr="0000174C">
        <w:rPr>
          <w:i/>
          <w:iCs/>
        </w:rPr>
        <w:t xml:space="preserve">ector </w:t>
      </w:r>
      <w:r w:rsidR="000214DD" w:rsidRPr="0000174C">
        <w:rPr>
          <w:i/>
          <w:iCs/>
        </w:rPr>
        <w:t>Management S</w:t>
      </w:r>
      <w:r w:rsidRPr="0000174C">
        <w:rPr>
          <w:i/>
          <w:iCs/>
        </w:rPr>
        <w:t>tandards</w:t>
      </w:r>
      <w:r w:rsidR="0000174C" w:rsidRPr="0000174C">
        <w:rPr>
          <w:i/>
          <w:iCs/>
        </w:rPr>
        <w:t xml:space="preserve"> 2016</w:t>
      </w:r>
      <w:r>
        <w:t xml:space="preserve">. </w:t>
      </w:r>
      <w:r w:rsidRPr="00963C3B">
        <w:t>This Act establishes and maintains an apolitical public sector with clear values, clear standards of conduct and a best practice focus</w:t>
      </w:r>
      <w:r>
        <w:t xml:space="preserve">. The objects of the </w:t>
      </w:r>
      <w:r w:rsidR="001471EE">
        <w:t>PSM </w:t>
      </w:r>
      <w:r>
        <w:t>Act include</w:t>
      </w:r>
      <w:r w:rsidRPr="00963C3B">
        <w:t xml:space="preserve"> establish</w:t>
      </w:r>
      <w:r>
        <w:t xml:space="preserve">ing </w:t>
      </w:r>
      <w:r w:rsidRPr="00963C3B">
        <w:t>and maintain</w:t>
      </w:r>
      <w:r>
        <w:t>ing</w:t>
      </w:r>
      <w:r w:rsidRPr="00963C3B">
        <w:t xml:space="preserve"> a public service that assists the Executive to meet the needs </w:t>
      </w:r>
      <w:r>
        <w:t xml:space="preserve">of and serve </w:t>
      </w:r>
      <w:r w:rsidRPr="00963C3B">
        <w:t>the community</w:t>
      </w:r>
      <w:r>
        <w:t xml:space="preserve">. </w:t>
      </w:r>
    </w:p>
    <w:p w14:paraId="4C609796" w14:textId="77777777" w:rsidR="00E61529" w:rsidRDefault="00E61529" w:rsidP="00D617B1"/>
    <w:p w14:paraId="716440E8" w14:textId="406B0A08" w:rsidR="00E64BAE" w:rsidRDefault="00E64BAE" w:rsidP="00D617B1">
      <w:r>
        <w:t>The ACT public sector workforce delivers a wide range of services to the Canberra community</w:t>
      </w:r>
      <w:r w:rsidR="002851DB">
        <w:t xml:space="preserve"> which includes</w:t>
      </w:r>
      <w:r>
        <w:t xml:space="preserve"> health, education, justice and community safety, community services, planning and urban renewal, transport, and the maintenance of community infrastructure and facilities.</w:t>
      </w:r>
    </w:p>
    <w:p w14:paraId="2E1AE6D0" w14:textId="77777777" w:rsidR="00E64BAE" w:rsidRDefault="00E64BAE" w:rsidP="00D617B1">
      <w:r>
        <w:t xml:space="preserve">The State of the Service Report provides an account of the operation of the ACTPS. The ACTPS is structured into eight directorates, each specialising in different functions of the ACT Government. The directorates are: </w:t>
      </w:r>
    </w:p>
    <w:p w14:paraId="59158E01" w14:textId="387305A7" w:rsidR="00E64BAE" w:rsidRDefault="00E64BAE" w:rsidP="000606D9">
      <w:pPr>
        <w:pStyle w:val="ListParagraph"/>
        <w:numPr>
          <w:ilvl w:val="0"/>
          <w:numId w:val="34"/>
        </w:numPr>
        <w:spacing w:before="60" w:after="60"/>
        <w:ind w:left="266" w:hanging="266"/>
      </w:pPr>
      <w:r>
        <w:t xml:space="preserve">ACT Health Directorate (ACTHD) </w:t>
      </w:r>
    </w:p>
    <w:p w14:paraId="2AF5B167" w14:textId="199AF099" w:rsidR="00E64BAE" w:rsidRDefault="00E64BAE" w:rsidP="000606D9">
      <w:pPr>
        <w:pStyle w:val="ListParagraph"/>
        <w:numPr>
          <w:ilvl w:val="0"/>
          <w:numId w:val="34"/>
        </w:numPr>
        <w:spacing w:before="60" w:after="60"/>
        <w:ind w:left="266" w:hanging="266"/>
      </w:pPr>
      <w:r>
        <w:t>Canberra Health Services (CHS)</w:t>
      </w:r>
    </w:p>
    <w:p w14:paraId="2EA38B9E" w14:textId="18F6DA45" w:rsidR="00E64BAE" w:rsidRDefault="00E64BAE" w:rsidP="000606D9">
      <w:pPr>
        <w:pStyle w:val="ListParagraph"/>
        <w:numPr>
          <w:ilvl w:val="0"/>
          <w:numId w:val="34"/>
        </w:numPr>
        <w:spacing w:before="60" w:after="60"/>
        <w:ind w:left="266" w:hanging="266"/>
      </w:pPr>
      <w:r>
        <w:t>Chief Minister, Treasury and Economic Development Directorate (CMTEDD)</w:t>
      </w:r>
    </w:p>
    <w:p w14:paraId="53300603" w14:textId="22C014C2" w:rsidR="00E64BAE" w:rsidRDefault="00E64BAE" w:rsidP="000606D9">
      <w:pPr>
        <w:pStyle w:val="ListParagraph"/>
        <w:numPr>
          <w:ilvl w:val="0"/>
          <w:numId w:val="34"/>
        </w:numPr>
        <w:spacing w:before="60" w:after="60"/>
        <w:ind w:left="266" w:hanging="266"/>
      </w:pPr>
      <w:r>
        <w:t>Community Services Directorate (CSD)</w:t>
      </w:r>
    </w:p>
    <w:p w14:paraId="74638438" w14:textId="4527041E" w:rsidR="00E64BAE" w:rsidRDefault="00E64BAE" w:rsidP="000606D9">
      <w:pPr>
        <w:pStyle w:val="ListParagraph"/>
        <w:numPr>
          <w:ilvl w:val="0"/>
          <w:numId w:val="34"/>
        </w:numPr>
        <w:spacing w:before="60" w:after="60"/>
        <w:ind w:left="266" w:hanging="266"/>
      </w:pPr>
      <w:r>
        <w:t>Education Directorate (EDU)</w:t>
      </w:r>
    </w:p>
    <w:p w14:paraId="28D43E19" w14:textId="3D60F9E6" w:rsidR="00E64BAE" w:rsidRDefault="00E64BAE" w:rsidP="000606D9">
      <w:pPr>
        <w:pStyle w:val="ListParagraph"/>
        <w:numPr>
          <w:ilvl w:val="0"/>
          <w:numId w:val="34"/>
        </w:numPr>
        <w:spacing w:before="60" w:after="60"/>
        <w:ind w:left="266" w:hanging="266"/>
      </w:pPr>
      <w:r>
        <w:t>Environment, Planning and Sustainable Development Directorate (EPSDD)</w:t>
      </w:r>
    </w:p>
    <w:p w14:paraId="715F1255" w14:textId="7973989D" w:rsidR="00E64BAE" w:rsidRDefault="00E64BAE" w:rsidP="000606D9">
      <w:pPr>
        <w:pStyle w:val="ListParagraph"/>
        <w:numPr>
          <w:ilvl w:val="0"/>
          <w:numId w:val="34"/>
        </w:numPr>
        <w:spacing w:before="60" w:after="60"/>
        <w:ind w:left="266" w:hanging="266"/>
      </w:pPr>
      <w:r>
        <w:t>Justice and Community Safety Directorate (JACS)</w:t>
      </w:r>
    </w:p>
    <w:p w14:paraId="674F2B22" w14:textId="46AE1D4B" w:rsidR="00E64BAE" w:rsidRDefault="00E64BAE" w:rsidP="000606D9">
      <w:pPr>
        <w:pStyle w:val="ListParagraph"/>
        <w:numPr>
          <w:ilvl w:val="0"/>
          <w:numId w:val="34"/>
        </w:numPr>
        <w:spacing w:before="60" w:after="60"/>
        <w:ind w:left="266" w:hanging="266"/>
      </w:pPr>
      <w:bookmarkStart w:id="17" w:name="_Hlk87945723"/>
      <w:r>
        <w:t xml:space="preserve">Transport Canberra and City Services </w:t>
      </w:r>
      <w:bookmarkEnd w:id="17"/>
      <w:r>
        <w:t>(TCCS).</w:t>
      </w:r>
    </w:p>
    <w:p w14:paraId="633692B0" w14:textId="5AC30C33" w:rsidR="00E64BAE" w:rsidRDefault="00E64BAE" w:rsidP="00D617B1">
      <w:r>
        <w:t>The ACTPS also includes Major Projects Canberra</w:t>
      </w:r>
      <w:r w:rsidR="002851DB">
        <w:t xml:space="preserve"> (MPC)</w:t>
      </w:r>
      <w:r>
        <w:t>, an administrative unit established on 1 July 2019. Major Projects Canberra is included in the directorate analysis across this report.</w:t>
      </w:r>
    </w:p>
    <w:bookmarkEnd w:id="15"/>
    <w:p w14:paraId="3FA653E3" w14:textId="585B8CDE" w:rsidR="00E64BAE" w:rsidRDefault="00E64BAE" w:rsidP="00D617B1">
      <w:r>
        <w:t xml:space="preserve">Several specialised agencies form part of the broader ACT public sector. There are 15 public sector bodies that have </w:t>
      </w:r>
      <w:r w:rsidR="003949AB">
        <w:t>h</w:t>
      </w:r>
      <w:r>
        <w:t>ead of service management powers under section 152 of the PSM Act. These public sector employers are those statutory office holders or agencies whose establishing or other legislation prescribes that they may employ staff and that the staff are employed under the PSM Act. In effect, these bodies are public sector employers that exercise the management powers in their own right without reference to the Head of Service. These agencies are not part of the ACTPS, but rather part of the broader ACT public sector.</w:t>
      </w:r>
    </w:p>
    <w:p w14:paraId="6AECFF28" w14:textId="77777777" w:rsidR="00E64BAE" w:rsidRDefault="00E64BAE" w:rsidP="00D617B1">
      <w:r>
        <w:t>The public sector bodies are:</w:t>
      </w:r>
    </w:p>
    <w:p w14:paraId="21059D9D" w14:textId="77777777" w:rsidR="00E64BAE" w:rsidRDefault="00E64BAE" w:rsidP="005659F1">
      <w:pPr>
        <w:pStyle w:val="ListParagraph"/>
        <w:numPr>
          <w:ilvl w:val="0"/>
          <w:numId w:val="34"/>
        </w:numPr>
        <w:spacing w:before="60" w:after="60"/>
        <w:ind w:left="266" w:hanging="266"/>
      </w:pPr>
      <w:r>
        <w:t>ACT Auditor-General</w:t>
      </w:r>
    </w:p>
    <w:p w14:paraId="6F7C6214" w14:textId="77777777" w:rsidR="00E64BAE" w:rsidRDefault="00E64BAE" w:rsidP="005659F1">
      <w:pPr>
        <w:pStyle w:val="ListParagraph"/>
        <w:numPr>
          <w:ilvl w:val="0"/>
          <w:numId w:val="34"/>
        </w:numPr>
        <w:spacing w:before="60" w:after="60"/>
        <w:ind w:left="266" w:hanging="266"/>
      </w:pPr>
      <w:r>
        <w:t>ACT Electoral Commission</w:t>
      </w:r>
    </w:p>
    <w:p w14:paraId="11CB9580" w14:textId="77777777" w:rsidR="00E64BAE" w:rsidRDefault="00E64BAE" w:rsidP="005659F1">
      <w:pPr>
        <w:pStyle w:val="ListParagraph"/>
        <w:numPr>
          <w:ilvl w:val="0"/>
          <w:numId w:val="34"/>
        </w:numPr>
        <w:spacing w:before="60" w:after="60"/>
        <w:ind w:left="266" w:hanging="266"/>
      </w:pPr>
      <w:r>
        <w:t>ACT Integrity Commission</w:t>
      </w:r>
    </w:p>
    <w:p w14:paraId="4A330945" w14:textId="77777777" w:rsidR="00E64BAE" w:rsidRDefault="00E64BAE" w:rsidP="005659F1">
      <w:pPr>
        <w:pStyle w:val="ListParagraph"/>
        <w:numPr>
          <w:ilvl w:val="0"/>
          <w:numId w:val="34"/>
        </w:numPr>
        <w:spacing w:before="60" w:after="60"/>
        <w:ind w:left="266" w:hanging="266"/>
      </w:pPr>
      <w:r>
        <w:t>ACT Teacher Quality Institute</w:t>
      </w:r>
    </w:p>
    <w:p w14:paraId="22F777A2" w14:textId="77777777" w:rsidR="00E64BAE" w:rsidRDefault="00E64BAE" w:rsidP="005659F1">
      <w:pPr>
        <w:pStyle w:val="ListParagraph"/>
        <w:numPr>
          <w:ilvl w:val="0"/>
          <w:numId w:val="34"/>
        </w:numPr>
        <w:spacing w:before="60" w:after="60"/>
        <w:ind w:left="266" w:hanging="266"/>
      </w:pPr>
      <w:r>
        <w:t>Calvary Health Care ACT (Public)</w:t>
      </w:r>
    </w:p>
    <w:p w14:paraId="0AB533FB" w14:textId="77777777" w:rsidR="00E64BAE" w:rsidRDefault="00E64BAE" w:rsidP="005659F1">
      <w:pPr>
        <w:pStyle w:val="ListParagraph"/>
        <w:numPr>
          <w:ilvl w:val="0"/>
          <w:numId w:val="34"/>
        </w:numPr>
        <w:spacing w:before="60" w:after="60"/>
        <w:ind w:left="266" w:hanging="266"/>
      </w:pPr>
      <w:r>
        <w:t>Canberra Institute of Technology</w:t>
      </w:r>
    </w:p>
    <w:p w14:paraId="6497EB83" w14:textId="77777777" w:rsidR="00E64BAE" w:rsidRDefault="00E64BAE" w:rsidP="005659F1">
      <w:pPr>
        <w:pStyle w:val="ListParagraph"/>
        <w:numPr>
          <w:ilvl w:val="0"/>
          <w:numId w:val="34"/>
        </w:numPr>
        <w:spacing w:before="60" w:after="60"/>
        <w:ind w:left="266" w:hanging="266"/>
      </w:pPr>
      <w:r>
        <w:t>City Renewal Authority</w:t>
      </w:r>
    </w:p>
    <w:p w14:paraId="3332FDCC" w14:textId="77777777" w:rsidR="00E64BAE" w:rsidRDefault="00E64BAE" w:rsidP="005659F1">
      <w:pPr>
        <w:pStyle w:val="ListParagraph"/>
        <w:numPr>
          <w:ilvl w:val="0"/>
          <w:numId w:val="34"/>
        </w:numPr>
        <w:spacing w:before="60" w:after="60"/>
        <w:ind w:left="266" w:hanging="266"/>
      </w:pPr>
      <w:r>
        <w:t>Cultural Facilities Corporation</w:t>
      </w:r>
      <w:r>
        <w:rPr>
          <w:rStyle w:val="FootnoteReference"/>
        </w:rPr>
        <w:footnoteReference w:id="1"/>
      </w:r>
    </w:p>
    <w:p w14:paraId="463F4297" w14:textId="77777777" w:rsidR="00E64BAE" w:rsidRDefault="00E64BAE" w:rsidP="005659F1">
      <w:pPr>
        <w:pStyle w:val="ListParagraph"/>
        <w:numPr>
          <w:ilvl w:val="0"/>
          <w:numId w:val="34"/>
        </w:numPr>
        <w:spacing w:before="60" w:after="60"/>
        <w:ind w:left="266" w:hanging="266"/>
      </w:pPr>
      <w:r>
        <w:t>Director of Public Prosecutions</w:t>
      </w:r>
      <w:r>
        <w:rPr>
          <w:rStyle w:val="FootnoteReference"/>
        </w:rPr>
        <w:footnoteReference w:id="2"/>
      </w:r>
    </w:p>
    <w:p w14:paraId="03EA7FA3" w14:textId="77777777" w:rsidR="00E64BAE" w:rsidRDefault="00E64BAE" w:rsidP="005659F1">
      <w:pPr>
        <w:pStyle w:val="ListParagraph"/>
        <w:numPr>
          <w:ilvl w:val="0"/>
          <w:numId w:val="34"/>
        </w:numPr>
        <w:spacing w:before="60" w:after="60"/>
        <w:ind w:left="266" w:hanging="266"/>
      </w:pPr>
      <w:r>
        <w:t xml:space="preserve">Independent Competition and Regulatory Commission </w:t>
      </w:r>
    </w:p>
    <w:p w14:paraId="562F4F74" w14:textId="77777777" w:rsidR="00E64BAE" w:rsidRDefault="00E64BAE" w:rsidP="005659F1">
      <w:pPr>
        <w:pStyle w:val="ListParagraph"/>
        <w:numPr>
          <w:ilvl w:val="0"/>
          <w:numId w:val="34"/>
        </w:numPr>
        <w:spacing w:before="60" w:after="60"/>
        <w:ind w:left="266" w:hanging="266"/>
      </w:pPr>
      <w:r>
        <w:t xml:space="preserve">Long Service Leave Authority </w:t>
      </w:r>
    </w:p>
    <w:p w14:paraId="7007FAAA" w14:textId="77777777" w:rsidR="00E64BAE" w:rsidRDefault="00E64BAE" w:rsidP="005659F1">
      <w:pPr>
        <w:pStyle w:val="ListParagraph"/>
        <w:numPr>
          <w:ilvl w:val="0"/>
          <w:numId w:val="34"/>
        </w:numPr>
        <w:spacing w:before="60" w:after="60"/>
        <w:ind w:left="266" w:hanging="266"/>
      </w:pPr>
      <w:r>
        <w:t>Office of the Legislative Assembly</w:t>
      </w:r>
      <w:r>
        <w:rPr>
          <w:rStyle w:val="FootnoteReference"/>
        </w:rPr>
        <w:footnoteReference w:id="3"/>
      </w:r>
    </w:p>
    <w:p w14:paraId="7D2850AD" w14:textId="77777777" w:rsidR="00E64BAE" w:rsidRDefault="00E64BAE" w:rsidP="005659F1">
      <w:pPr>
        <w:pStyle w:val="ListParagraph"/>
        <w:numPr>
          <w:ilvl w:val="0"/>
          <w:numId w:val="34"/>
        </w:numPr>
        <w:spacing w:before="60" w:after="60"/>
        <w:ind w:left="266" w:hanging="266"/>
      </w:pPr>
      <w:r>
        <w:t>Principal Registrar, Courts and Tribunal</w:t>
      </w:r>
    </w:p>
    <w:p w14:paraId="0EAC060B" w14:textId="77777777" w:rsidR="00E64BAE" w:rsidRDefault="00E64BAE" w:rsidP="005659F1">
      <w:pPr>
        <w:pStyle w:val="ListParagraph"/>
        <w:numPr>
          <w:ilvl w:val="0"/>
          <w:numId w:val="34"/>
        </w:numPr>
        <w:spacing w:before="60" w:after="60"/>
        <w:ind w:left="266" w:hanging="266"/>
      </w:pPr>
      <w:r>
        <w:t>Solicitor-General and Government Solicitor’s Office</w:t>
      </w:r>
    </w:p>
    <w:p w14:paraId="78709DF2" w14:textId="77777777" w:rsidR="00E64BAE" w:rsidRDefault="00E64BAE" w:rsidP="005659F1">
      <w:pPr>
        <w:pStyle w:val="ListParagraph"/>
        <w:numPr>
          <w:ilvl w:val="0"/>
          <w:numId w:val="34"/>
        </w:numPr>
        <w:spacing w:before="60" w:after="60"/>
        <w:ind w:left="266" w:hanging="266"/>
      </w:pPr>
      <w:r>
        <w:t>Suburban Land Agency.</w:t>
      </w:r>
    </w:p>
    <w:p w14:paraId="136857D6" w14:textId="77777777" w:rsidR="00E64BAE" w:rsidRDefault="00E64BAE">
      <w:r>
        <w:t>Approximately 90% of the ACT public sector workforce is employed by the ACTPS (the eight directorates and Major Projects Canberra). The remaining 10% fall within public sector bodies that operate independently of the ACTPS. This is not a complete list of the independent statutory bodies across the public sector; however, it does represent those bodies with head of service management powers.</w:t>
      </w:r>
    </w:p>
    <w:p w14:paraId="24FE573A" w14:textId="07B7F6FE" w:rsidR="00E64BAE" w:rsidRDefault="00E64BAE">
      <w:r>
        <w:t>This report provides workforce data in relation to public sector bodies that employ their staff under the PSM Act.</w:t>
      </w:r>
    </w:p>
    <w:p w14:paraId="4C652589" w14:textId="378B286B" w:rsidR="00E64BAE" w:rsidRPr="00933840" w:rsidRDefault="00E64BAE" w:rsidP="00D617B1">
      <w:r>
        <w:t xml:space="preserve">The report complies with the </w:t>
      </w:r>
      <w:r w:rsidRPr="000D79CA">
        <w:rPr>
          <w:i/>
          <w:iCs/>
        </w:rPr>
        <w:t>Annual Reports (Government Agencies) Act 2004</w:t>
      </w:r>
      <w:r>
        <w:t xml:space="preserve"> and the Annual Reports (Government </w:t>
      </w:r>
      <w:r w:rsidRPr="00933840">
        <w:t>Agencies) Directions 2021.</w:t>
      </w:r>
    </w:p>
    <w:p w14:paraId="5F5DCDF6" w14:textId="709A68E9" w:rsidR="00E64BAE" w:rsidRDefault="00E64BAE" w:rsidP="00D617B1">
      <w:r w:rsidRPr="00933840">
        <w:t xml:space="preserve">Workforce profile data tables and figures are contained in Appendix A. Definitions </w:t>
      </w:r>
      <w:r>
        <w:t xml:space="preserve">of terms used in this report </w:t>
      </w:r>
      <w:r w:rsidRPr="00933840">
        <w:t>are at Appendix B.</w:t>
      </w:r>
    </w:p>
    <w:p w14:paraId="007713BC" w14:textId="614672D3" w:rsidR="004A1C48" w:rsidRDefault="004A1C48">
      <w:pPr>
        <w:spacing w:before="0" w:after="160" w:line="259" w:lineRule="auto"/>
      </w:pPr>
      <w:r>
        <w:br w:type="page"/>
      </w:r>
    </w:p>
    <w:bookmarkEnd w:id="16"/>
    <w:p w14:paraId="2009D405" w14:textId="44021150" w:rsidR="002B3EA8" w:rsidRPr="005A4F4A" w:rsidRDefault="002B3EA8" w:rsidP="00D617B1">
      <w:pPr>
        <w:pStyle w:val="BodyText1"/>
        <w:spacing w:line="276" w:lineRule="auto"/>
        <w:rPr>
          <w:rFonts w:ascii="Arial" w:hAnsi="Arial"/>
          <w:b/>
          <w:snapToGrid w:val="0"/>
          <w:color w:val="B03A8D" w:themeColor="accent2"/>
          <w:sz w:val="30"/>
        </w:rPr>
      </w:pPr>
      <w:r w:rsidRPr="005A4F4A">
        <w:rPr>
          <w:rFonts w:ascii="Arial" w:hAnsi="Arial"/>
          <w:b/>
          <w:snapToGrid w:val="0"/>
          <w:color w:val="B03A8D" w:themeColor="accent2"/>
          <w:sz w:val="30"/>
        </w:rPr>
        <w:t>Key themes</w:t>
      </w:r>
    </w:p>
    <w:p w14:paraId="53C28922" w14:textId="331354D7" w:rsidR="00EA1383" w:rsidRDefault="00EA1383" w:rsidP="00A5133A">
      <w:r>
        <w:t>The State of the Service Report 2020–21 is structured around two themes: resilience and looking forward.</w:t>
      </w:r>
    </w:p>
    <w:p w14:paraId="6913ACB3" w14:textId="5913FBDD" w:rsidR="00EA1383" w:rsidRDefault="00EA1383" w:rsidP="00A5133A">
      <w:pPr>
        <w:pStyle w:val="bullet10"/>
        <w:spacing w:before="200" w:after="200" w:line="276" w:lineRule="auto"/>
      </w:pPr>
      <w:r>
        <w:t xml:space="preserve">These themes have been chosen to highlight the ways in which the ACTPS has </w:t>
      </w:r>
      <w:r w:rsidR="00E64BAE">
        <w:t>supported</w:t>
      </w:r>
      <w:r>
        <w:t xml:space="preserve"> </w:t>
      </w:r>
      <w:r w:rsidR="00E64BAE">
        <w:t xml:space="preserve">resilience in the </w:t>
      </w:r>
      <w:r>
        <w:t>Canberra community in the face of a year of significant challenge, while looking forward to continuing to build a thriving, inclusive and diverse community into the future.</w:t>
      </w:r>
    </w:p>
    <w:p w14:paraId="623318B9" w14:textId="3B471A55" w:rsidR="007A44D2" w:rsidRPr="00D220DE" w:rsidRDefault="00C2266A" w:rsidP="00D617B1">
      <w:pPr>
        <w:pStyle w:val="BodyText1"/>
        <w:spacing w:line="276" w:lineRule="auto"/>
        <w:rPr>
          <w:rStyle w:val="Strong"/>
          <w:b w:val="0"/>
          <w:bCs w:val="0"/>
          <w:sz w:val="24"/>
          <w:szCs w:val="24"/>
        </w:rPr>
      </w:pPr>
      <w:r w:rsidRPr="00D220DE">
        <w:rPr>
          <w:rFonts w:ascii="Arial" w:hAnsi="Arial" w:cs="Arial"/>
          <w:sz w:val="24"/>
          <w:szCs w:val="24"/>
        </w:rPr>
        <w:t>ACTPS</w:t>
      </w:r>
      <w:r w:rsidR="003533AD" w:rsidRPr="00D220DE">
        <w:rPr>
          <w:rFonts w:ascii="Arial" w:hAnsi="Arial" w:cs="Arial"/>
          <w:sz w:val="24"/>
          <w:szCs w:val="24"/>
        </w:rPr>
        <w:t xml:space="preserve"> Pilot</w:t>
      </w:r>
      <w:r w:rsidRPr="00D220DE">
        <w:rPr>
          <w:rFonts w:ascii="Arial" w:hAnsi="Arial" w:cs="Arial"/>
          <w:sz w:val="24"/>
          <w:szCs w:val="24"/>
        </w:rPr>
        <w:t xml:space="preserve"> </w:t>
      </w:r>
      <w:r w:rsidR="002B3EA8" w:rsidRPr="00D220DE">
        <w:rPr>
          <w:rFonts w:ascii="Arial" w:hAnsi="Arial" w:cs="Arial"/>
          <w:sz w:val="24"/>
          <w:szCs w:val="24"/>
        </w:rPr>
        <w:t xml:space="preserve">Employee </w:t>
      </w:r>
      <w:r w:rsidR="00410472" w:rsidRPr="00D220DE">
        <w:rPr>
          <w:rFonts w:ascii="Arial" w:hAnsi="Arial" w:cs="Arial"/>
          <w:sz w:val="24"/>
          <w:szCs w:val="24"/>
        </w:rPr>
        <w:t>S</w:t>
      </w:r>
      <w:r w:rsidR="002B3EA8" w:rsidRPr="00D220DE">
        <w:rPr>
          <w:rFonts w:ascii="Arial" w:hAnsi="Arial" w:cs="Arial"/>
          <w:sz w:val="24"/>
          <w:szCs w:val="24"/>
        </w:rPr>
        <w:t>urvey</w:t>
      </w:r>
    </w:p>
    <w:p w14:paraId="78D456C3" w14:textId="07AA91FA" w:rsidR="00EA1383" w:rsidRPr="00BD75F0" w:rsidRDefault="00EA1383" w:rsidP="00A5133A">
      <w:bookmarkStart w:id="18" w:name="_Hlk86683246"/>
      <w:r w:rsidRPr="00BD75F0">
        <w:t xml:space="preserve">A new feature of the </w:t>
      </w:r>
      <w:r>
        <w:t>r</w:t>
      </w:r>
      <w:r w:rsidRPr="00BD75F0">
        <w:t xml:space="preserve">eport for </w:t>
      </w:r>
      <w:r>
        <w:t xml:space="preserve">2020–21 </w:t>
      </w:r>
      <w:r w:rsidRPr="00BD75F0">
        <w:t xml:space="preserve">is the inclusion of some results and insights from the ACTPS </w:t>
      </w:r>
      <w:r>
        <w:t xml:space="preserve">Pilot </w:t>
      </w:r>
      <w:r w:rsidRPr="00BD75F0">
        <w:t xml:space="preserve">Employee </w:t>
      </w:r>
      <w:r>
        <w:t>Survey.</w:t>
      </w:r>
      <w:r w:rsidRPr="00BD75F0">
        <w:t xml:space="preserve"> The State of the Service </w:t>
      </w:r>
      <w:r>
        <w:t>R</w:t>
      </w:r>
      <w:r w:rsidRPr="00BD75F0">
        <w:t>eport 2019</w:t>
      </w:r>
      <w:r>
        <w:t>–20</w:t>
      </w:r>
      <w:r w:rsidRPr="00BD75F0">
        <w:t xml:space="preserve"> flagged the introduction of a whole</w:t>
      </w:r>
      <w:r>
        <w:t>-</w:t>
      </w:r>
      <w:r w:rsidRPr="00BD75F0">
        <w:t>of</w:t>
      </w:r>
      <w:r>
        <w:t>-s</w:t>
      </w:r>
      <w:r w:rsidRPr="00BD75F0">
        <w:t>ervice employee engagement survey to address the need for better workforce data arising from the challenges facing the ACTPS. It identified that better workforce data would provide important insights into issues such as leadership and wellbeing</w:t>
      </w:r>
      <w:r>
        <w:t>,</w:t>
      </w:r>
      <w:r w:rsidRPr="00BD75F0">
        <w:t xml:space="preserve"> to support enhanced dialogue about how the </w:t>
      </w:r>
      <w:r>
        <w:t>ACTPS</w:t>
      </w:r>
      <w:r w:rsidRPr="00BD75F0">
        <w:t xml:space="preserve"> is performing. The ACTPS</w:t>
      </w:r>
      <w:r>
        <w:t xml:space="preserve"> Pilot</w:t>
      </w:r>
      <w:r w:rsidRPr="00BD75F0">
        <w:t xml:space="preserve"> Employee Survey was endorsed by Strategic Board on an opt</w:t>
      </w:r>
      <w:r>
        <w:t>-</w:t>
      </w:r>
      <w:r w:rsidRPr="00BD75F0">
        <w:t xml:space="preserve">in basis, with </w:t>
      </w:r>
      <w:r>
        <w:t xml:space="preserve">costs shared </w:t>
      </w:r>
      <w:r w:rsidRPr="00BD75F0">
        <w:t>among particip</w:t>
      </w:r>
      <w:r>
        <w:t>ating</w:t>
      </w:r>
      <w:r w:rsidRPr="00BD75F0">
        <w:t xml:space="preserve"> organisations.</w:t>
      </w:r>
    </w:p>
    <w:p w14:paraId="05116417" w14:textId="77777777" w:rsidR="00EA1383" w:rsidRPr="00BD75F0" w:rsidRDefault="00EA1383" w:rsidP="00A5133A">
      <w:r w:rsidRPr="00BD75F0">
        <w:t xml:space="preserve">Workforce Capability and Governance, </w:t>
      </w:r>
      <w:r>
        <w:t>in the Chief Minister, Treasury and Economic Development Directorate</w:t>
      </w:r>
      <w:r w:rsidRPr="00BD75F0">
        <w:t xml:space="preserve">, had responsibility to deliver the pilot on behalf of the </w:t>
      </w:r>
      <w:r>
        <w:t>s</w:t>
      </w:r>
      <w:r w:rsidRPr="00BD75F0">
        <w:t xml:space="preserve">ervice. Most directorates opted in for </w:t>
      </w:r>
      <w:r>
        <w:t xml:space="preserve">the </w:t>
      </w:r>
      <w:r w:rsidRPr="00BD75F0">
        <w:t xml:space="preserve">pilot survey, including </w:t>
      </w:r>
      <w:r>
        <w:t>the Chief Minister, Treasury and Economic Development Directorate,</w:t>
      </w:r>
      <w:r w:rsidRPr="00BD75F0">
        <w:t xml:space="preserve"> </w:t>
      </w:r>
      <w:r>
        <w:t>Community Services Directorate,</w:t>
      </w:r>
      <w:r w:rsidRPr="00BD75F0">
        <w:t xml:space="preserve"> </w:t>
      </w:r>
      <w:r>
        <w:t>Education Directorate, Environment, Planning and Sustainable Development Directorate,</w:t>
      </w:r>
      <w:r w:rsidRPr="00BD75F0">
        <w:t xml:space="preserve"> </w:t>
      </w:r>
      <w:r>
        <w:t>ACT Health Directorate,</w:t>
      </w:r>
      <w:r w:rsidRPr="00BD75F0">
        <w:t xml:space="preserve"> </w:t>
      </w:r>
      <w:r>
        <w:t xml:space="preserve">Justice and Community Safety Directorate </w:t>
      </w:r>
      <w:r w:rsidRPr="00BD75F0">
        <w:t xml:space="preserve">and </w:t>
      </w:r>
      <w:r>
        <w:t>Major Projects Canberra</w:t>
      </w:r>
      <w:r w:rsidRPr="00BD75F0">
        <w:t xml:space="preserve">. Some directorates chose not to participate due to directorate-specific employee engagement activities already in progress. </w:t>
      </w:r>
      <w:r w:rsidRPr="000D79CA">
        <w:t>The survey had a response rate of 58% (5,391 responses out of 9,311 invites)</w:t>
      </w:r>
      <w:r>
        <w:t>.</w:t>
      </w:r>
      <w:r>
        <w:rPr>
          <w:rStyle w:val="FootnoteReference"/>
        </w:rPr>
        <w:footnoteReference w:id="4"/>
      </w:r>
    </w:p>
    <w:p w14:paraId="0739738B" w14:textId="77777777" w:rsidR="00EA1383" w:rsidRPr="00BD75F0" w:rsidRDefault="00EA1383" w:rsidP="00A5133A">
      <w:r w:rsidRPr="00BD75F0">
        <w:t>The</w:t>
      </w:r>
      <w:r>
        <w:t xml:space="preserve"> ACTPS</w:t>
      </w:r>
      <w:r w:rsidRPr="00BD75F0">
        <w:t xml:space="preserve"> Pilot </w:t>
      </w:r>
      <w:r>
        <w:t xml:space="preserve">Employee </w:t>
      </w:r>
      <w:r w:rsidRPr="00BD75F0">
        <w:t>Survey was conducted in July</w:t>
      </w:r>
      <w:r>
        <w:t xml:space="preserve"> and </w:t>
      </w:r>
      <w:r w:rsidRPr="00BD75F0">
        <w:t xml:space="preserve">August 2021, just outside the </w:t>
      </w:r>
      <w:r>
        <w:t xml:space="preserve">2020–21 </w:t>
      </w:r>
      <w:r w:rsidRPr="00BD75F0">
        <w:t xml:space="preserve">reporting period. The State of the Service </w:t>
      </w:r>
      <w:r>
        <w:t>R</w:t>
      </w:r>
      <w:r w:rsidRPr="00BD75F0">
        <w:t>eport</w:t>
      </w:r>
      <w:r>
        <w:t xml:space="preserve"> </w:t>
      </w:r>
      <w:r w:rsidRPr="00BD75F0">
        <w:t>2019</w:t>
      </w:r>
      <w:r>
        <w:t>–</w:t>
      </w:r>
      <w:r w:rsidRPr="00BD75F0">
        <w:t xml:space="preserve">20 advised that the </w:t>
      </w:r>
      <w:r>
        <w:t xml:space="preserve">2020–21 </w:t>
      </w:r>
      <w:r w:rsidRPr="00BD75F0">
        <w:t xml:space="preserve">report would include insights from the recent </w:t>
      </w:r>
      <w:r>
        <w:t>ACTPS Pilot Employee</w:t>
      </w:r>
      <w:r w:rsidRPr="00BD75F0">
        <w:t xml:space="preserve"> </w:t>
      </w:r>
      <w:r>
        <w:t>S</w:t>
      </w:r>
      <w:r w:rsidRPr="00BD75F0">
        <w:t xml:space="preserve">urvey. To accommodate this, the presentation for </w:t>
      </w:r>
      <w:r>
        <w:t>this</w:t>
      </w:r>
      <w:r w:rsidRPr="00BD75F0">
        <w:t xml:space="preserve"> </w:t>
      </w:r>
      <w:r>
        <w:t>r</w:t>
      </w:r>
      <w:r w:rsidRPr="00BD75F0">
        <w:t>eport has been extended to 1</w:t>
      </w:r>
      <w:r>
        <w:t> </w:t>
      </w:r>
      <w:r w:rsidRPr="00BD75F0">
        <w:t>December</w:t>
      </w:r>
      <w:r>
        <w:t xml:space="preserve"> 2021</w:t>
      </w:r>
      <w:r w:rsidRPr="00BD75F0">
        <w:t xml:space="preserve"> to allow for key results from the survey to be compiled and included in </w:t>
      </w:r>
      <w:r>
        <w:t>the</w:t>
      </w:r>
      <w:r w:rsidRPr="00BD75F0">
        <w:t xml:space="preserve"> report.</w:t>
      </w:r>
    </w:p>
    <w:p w14:paraId="42123CEA" w14:textId="311838B1" w:rsidR="00EA1383" w:rsidRPr="00A5133A" w:rsidRDefault="00EA1383" w:rsidP="00A5133A">
      <w:pPr>
        <w:pStyle w:val="BodyText"/>
        <w:spacing w:after="200" w:line="276" w:lineRule="auto"/>
        <w:rPr>
          <w:rFonts w:asciiTheme="minorHAnsi" w:hAnsiTheme="minorHAnsi" w:cstheme="minorHAnsi"/>
          <w:bCs/>
          <w:snapToGrid w:val="0"/>
          <w:szCs w:val="22"/>
          <w:lang w:eastAsia="en-US"/>
        </w:rPr>
      </w:pPr>
      <w:r w:rsidRPr="00BD75F0">
        <w:t xml:space="preserve">Surveys of this size are a critical tool in building the evidence base for contemporary workforce management through understanding recent employee experience. These insights are relevant to the </w:t>
      </w:r>
      <w:r>
        <w:t>2020</w:t>
      </w:r>
      <w:r w:rsidR="00AF6790">
        <w:t>- </w:t>
      </w:r>
      <w:r>
        <w:t>21</w:t>
      </w:r>
      <w:r w:rsidRPr="00BD75F0">
        <w:t xml:space="preserve"> </w:t>
      </w:r>
      <w:r>
        <w:t xml:space="preserve">reporting </w:t>
      </w:r>
      <w:r w:rsidRPr="00BD75F0">
        <w:t xml:space="preserve">period, especially during the COVID-19 pandemic, and will provide timely data for evaluation </w:t>
      </w:r>
      <w:r>
        <w:t xml:space="preserve">to assist in workforce planning </w:t>
      </w:r>
      <w:r w:rsidRPr="00BD75F0">
        <w:t>by all directorates that participated.</w:t>
      </w:r>
      <w:bookmarkEnd w:id="18"/>
    </w:p>
    <w:p w14:paraId="0DE697CE" w14:textId="53001A59" w:rsidR="0055046C" w:rsidRPr="005A4F4A" w:rsidRDefault="000E1398" w:rsidP="00D617B1">
      <w:pPr>
        <w:pStyle w:val="BodyText1"/>
        <w:spacing w:line="276" w:lineRule="auto"/>
        <w:rPr>
          <w:rFonts w:ascii="Arial" w:hAnsi="Arial"/>
          <w:b/>
          <w:snapToGrid w:val="0"/>
          <w:color w:val="B03A8D" w:themeColor="accent2"/>
          <w:sz w:val="30"/>
        </w:rPr>
      </w:pPr>
      <w:r w:rsidRPr="005A4F4A">
        <w:rPr>
          <w:rFonts w:ascii="Arial" w:hAnsi="Arial"/>
          <w:b/>
          <w:snapToGrid w:val="0"/>
          <w:color w:val="B03A8D" w:themeColor="accent2"/>
          <w:sz w:val="30"/>
        </w:rPr>
        <w:t>Machinery</w:t>
      </w:r>
      <w:r w:rsidR="00E64BAE">
        <w:rPr>
          <w:rFonts w:ascii="Arial" w:hAnsi="Arial"/>
          <w:b/>
          <w:snapToGrid w:val="0"/>
          <w:color w:val="B03A8D" w:themeColor="accent2"/>
          <w:sz w:val="30"/>
        </w:rPr>
        <w:t>-</w:t>
      </w:r>
      <w:r w:rsidRPr="005A4F4A">
        <w:rPr>
          <w:rFonts w:ascii="Arial" w:hAnsi="Arial"/>
          <w:b/>
          <w:snapToGrid w:val="0"/>
          <w:color w:val="B03A8D" w:themeColor="accent2"/>
          <w:sz w:val="30"/>
        </w:rPr>
        <w:t>of</w:t>
      </w:r>
      <w:r w:rsidR="00E64BAE">
        <w:rPr>
          <w:rFonts w:ascii="Arial" w:hAnsi="Arial"/>
          <w:b/>
          <w:snapToGrid w:val="0"/>
          <w:color w:val="B03A8D" w:themeColor="accent2"/>
          <w:sz w:val="30"/>
        </w:rPr>
        <w:t>-</w:t>
      </w:r>
      <w:r w:rsidRPr="005A4F4A">
        <w:rPr>
          <w:rFonts w:ascii="Arial" w:hAnsi="Arial"/>
          <w:b/>
          <w:snapToGrid w:val="0"/>
          <w:color w:val="B03A8D" w:themeColor="accent2"/>
          <w:sz w:val="30"/>
        </w:rPr>
        <w:t>government changes</w:t>
      </w:r>
      <w:bookmarkStart w:id="19" w:name="_Hlk87816801"/>
    </w:p>
    <w:bookmarkEnd w:id="19"/>
    <w:p w14:paraId="7407E176" w14:textId="2DBF8244" w:rsidR="00E64BAE" w:rsidRDefault="00E64BAE" w:rsidP="00A5133A">
      <w:pPr>
        <w:pStyle w:val="BodyText"/>
        <w:spacing w:after="200" w:line="276" w:lineRule="auto"/>
      </w:pPr>
      <w:r>
        <w:t xml:space="preserve">The composition of the public sector is determined by the ACT Government and reflects its policy </w:t>
      </w:r>
      <w:r w:rsidRPr="002B3EA8">
        <w:t xml:space="preserve">priorities and choices as to the structure for delivering government administration and services. </w:t>
      </w:r>
      <w:r w:rsidRPr="00BD75F0">
        <w:t xml:space="preserve">During </w:t>
      </w:r>
      <w:r>
        <w:t>2020–21</w:t>
      </w:r>
      <w:r w:rsidRPr="00BD75F0">
        <w:t>, machinery</w:t>
      </w:r>
      <w:r>
        <w:t>-</w:t>
      </w:r>
      <w:r w:rsidRPr="00BD75F0">
        <w:t>of</w:t>
      </w:r>
      <w:r>
        <w:t>-</w:t>
      </w:r>
      <w:r w:rsidRPr="00BD75F0">
        <w:t xml:space="preserve">government changes saw 20 </w:t>
      </w:r>
      <w:r>
        <w:t>positions (including five vacant positions)</w:t>
      </w:r>
      <w:r w:rsidRPr="00BD75F0">
        <w:t xml:space="preserve"> and one temporary employee transfer from the Justice and Community Safety Directorate to Transport Canberra and City Services following the 2020 election. The purpose of this restructure was to give effect to the Administrative Arrangements 2021 (No 1) instrument which transferred the policy relating to transport regulation and safety from </w:t>
      </w:r>
      <w:r>
        <w:t xml:space="preserve">the Justice and Community Safety Directorate </w:t>
      </w:r>
      <w:r w:rsidRPr="00BD75F0">
        <w:t xml:space="preserve">to </w:t>
      </w:r>
      <w:r>
        <w:t>Transport Canberra and City Services</w:t>
      </w:r>
      <w:r w:rsidRPr="00BD75F0">
        <w:t>. A total of 16 employees were affected by the transfer</w:t>
      </w:r>
      <w:r w:rsidR="004A1C48">
        <w:t>.</w:t>
      </w:r>
    </w:p>
    <w:p w14:paraId="455B07E2" w14:textId="6D6153A4" w:rsidR="005375D2" w:rsidRPr="002619B0" w:rsidRDefault="005375D2" w:rsidP="00D617B1">
      <w:pPr>
        <w:pStyle w:val="BodyText"/>
        <w:spacing w:line="276" w:lineRule="auto"/>
        <w:rPr>
          <w:rFonts w:ascii="Arial" w:hAnsi="Arial"/>
          <w:color w:val="00857C"/>
          <w:kern w:val="28"/>
          <w:sz w:val="44"/>
          <w14:textFill>
            <w14:gradFill>
              <w14:gsLst>
                <w14:gs w14:pos="0">
                  <w14:srgbClr w14:val="00A3DB"/>
                </w14:gs>
                <w14:gs w14:pos="100000">
                  <w14:srgbClr w14:val="2D2D78"/>
                </w14:gs>
              </w14:gsLst>
              <w14:lin w14:ang="10800000" w14:scaled="0"/>
            </w14:gradFill>
          </w14:textFill>
        </w:rPr>
        <w:sectPr w:rsidR="005375D2" w:rsidRPr="002619B0" w:rsidSect="00F05062">
          <w:footerReference w:type="default" r:id="rId20"/>
          <w:type w:val="continuous"/>
          <w:pgSz w:w="11907" w:h="16840" w:code="9"/>
          <w:pgMar w:top="1134" w:right="1134" w:bottom="1701" w:left="1134" w:header="567" w:footer="294" w:gutter="0"/>
          <w:cols w:space="720"/>
          <w:docGrid w:linePitch="299"/>
        </w:sectPr>
      </w:pPr>
    </w:p>
    <w:p w14:paraId="37D780EA" w14:textId="726AEE49" w:rsidR="0054468A" w:rsidRDefault="00C365D3">
      <w:pPr>
        <w:spacing w:before="0" w:after="160" w:line="259" w:lineRule="auto"/>
        <w:rPr>
          <w:noProof/>
          <w:lang w:val="en-GB" w:eastAsia="en-GB"/>
        </w:rPr>
        <w:sectPr w:rsidR="0054468A" w:rsidSect="0054468A">
          <w:footerReference w:type="default" r:id="rId21"/>
          <w:pgSz w:w="11907" w:h="16840" w:code="9"/>
          <w:pgMar w:top="1134" w:right="1134" w:bottom="1701" w:left="1134" w:header="567" w:footer="294" w:gutter="0"/>
          <w:pgNumType w:start="1"/>
          <w:cols w:space="720"/>
          <w:docGrid w:linePitch="299"/>
        </w:sectPr>
      </w:pPr>
      <w:r>
        <w:rPr>
          <w:noProof/>
          <w:lang w:val="en-GB" w:eastAsia="en-GB"/>
        </w:rPr>
        <w:drawing>
          <wp:anchor distT="0" distB="0" distL="114300" distR="114300" simplePos="0" relativeHeight="251696128" behindDoc="1" locked="0" layoutInCell="1" allowOverlap="1" wp14:anchorId="2DDBEC9A" wp14:editId="06A659AD">
            <wp:simplePos x="0" y="0"/>
            <wp:positionH relativeFrom="margin">
              <wp:align>center</wp:align>
            </wp:positionH>
            <wp:positionV relativeFrom="paragraph">
              <wp:posOffset>-723635</wp:posOffset>
            </wp:positionV>
            <wp:extent cx="9098915" cy="12861899"/>
            <wp:effectExtent l="0" t="0" r="6985" b="0"/>
            <wp:wrapNone/>
            <wp:docPr id="21" name="2020-21 Annual Report_Internals BW word plain2.jp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21 Annual Report_Internals BW word plain2.jpg" descr="Shape&#10;&#10;Description automatically generated"/>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9098915" cy="12861899"/>
                    </a:xfrm>
                    <a:prstGeom prst="rect">
                      <a:avLst/>
                    </a:prstGeom>
                  </pic:spPr>
                </pic:pic>
              </a:graphicData>
            </a:graphic>
            <wp14:sizeRelH relativeFrom="margin">
              <wp14:pctWidth>0</wp14:pctWidth>
            </wp14:sizeRelH>
            <wp14:sizeRelV relativeFrom="margin">
              <wp14:pctHeight>0</wp14:pctHeight>
            </wp14:sizeRelV>
          </wp:anchor>
        </w:drawing>
      </w:r>
      <w:r w:rsidR="006C6BA1">
        <w:rPr>
          <w:noProof/>
          <w:color w:val="000000" w:themeColor="text1"/>
        </w:rPr>
        <mc:AlternateContent>
          <mc:Choice Requires="wps">
            <w:drawing>
              <wp:anchor distT="0" distB="0" distL="114300" distR="114300" simplePos="0" relativeHeight="251695104" behindDoc="0" locked="0" layoutInCell="1" allowOverlap="1" wp14:anchorId="2E0F7C8A" wp14:editId="65B2BADB">
                <wp:simplePos x="0" y="0"/>
                <wp:positionH relativeFrom="column">
                  <wp:posOffset>422910</wp:posOffset>
                </wp:positionH>
                <wp:positionV relativeFrom="paragraph">
                  <wp:posOffset>6950710</wp:posOffset>
                </wp:positionV>
                <wp:extent cx="4343400" cy="24574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4343400" cy="2457450"/>
                        </a:xfrm>
                        <a:prstGeom prst="rect">
                          <a:avLst/>
                        </a:prstGeom>
                        <a:noFill/>
                        <a:ln w="6350">
                          <a:solidFill>
                            <a:prstClr val="black"/>
                          </a:solidFill>
                        </a:ln>
                      </wps:spPr>
                      <wps:txbx>
                        <w:txbxContent>
                          <w:p w14:paraId="0A8D5A52" w14:textId="32DA7E9D" w:rsidR="005204F6" w:rsidRDefault="005204F6" w:rsidP="007735F0">
                            <w:pPr>
                              <w:rPr>
                                <w:rFonts w:ascii="Arial" w:hAnsi="Arial" w:cs="Arial"/>
                                <w:b/>
                                <w:bCs/>
                                <w:sz w:val="32"/>
                                <w:szCs w:val="32"/>
                              </w:rPr>
                            </w:pPr>
                            <w:r>
                              <w:rPr>
                                <w:rFonts w:ascii="Arial" w:hAnsi="Arial" w:cs="Arial"/>
                                <w:b/>
                                <w:bCs/>
                                <w:sz w:val="52"/>
                                <w:szCs w:val="52"/>
                              </w:rPr>
                              <w:t xml:space="preserve">Resilience </w:t>
                            </w:r>
                            <w:r w:rsidRPr="007735F0">
                              <w:rPr>
                                <w:rFonts w:ascii="Arial" w:hAnsi="Arial" w:cs="Arial"/>
                                <w:b/>
                                <w:bCs/>
                                <w:sz w:val="52"/>
                                <w:szCs w:val="52"/>
                              </w:rPr>
                              <w:br/>
                            </w:r>
                            <w:bookmarkStart w:id="20" w:name="_Hlk87817067"/>
                            <w:r>
                              <w:rPr>
                                <w:rFonts w:ascii="Arial" w:hAnsi="Arial" w:cs="Arial"/>
                                <w:b/>
                                <w:bCs/>
                                <w:sz w:val="32"/>
                                <w:szCs w:val="32"/>
                              </w:rPr>
                              <w:t xml:space="preserve">1. </w:t>
                            </w:r>
                            <w:r w:rsidR="002B3EA8">
                              <w:rPr>
                                <w:rFonts w:ascii="Arial" w:hAnsi="Arial" w:cs="Arial"/>
                                <w:b/>
                                <w:bCs/>
                                <w:sz w:val="32"/>
                                <w:szCs w:val="32"/>
                              </w:rPr>
                              <w:t>Recovering and supporting a</w:t>
                            </w:r>
                            <w:r w:rsidR="00A02396">
                              <w:rPr>
                                <w:rFonts w:ascii="Arial" w:hAnsi="Arial" w:cs="Arial"/>
                                <w:b/>
                                <w:bCs/>
                                <w:sz w:val="32"/>
                                <w:szCs w:val="32"/>
                              </w:rPr>
                              <w:t xml:space="preserve"> resilient community</w:t>
                            </w:r>
                          </w:p>
                          <w:p w14:paraId="4A7F7901" w14:textId="2E639CF3" w:rsidR="005204F6" w:rsidRDefault="005204F6" w:rsidP="007735F0">
                            <w:pPr>
                              <w:rPr>
                                <w:rFonts w:ascii="Arial" w:hAnsi="Arial" w:cs="Arial"/>
                                <w:b/>
                                <w:bCs/>
                                <w:sz w:val="32"/>
                                <w:szCs w:val="32"/>
                              </w:rPr>
                            </w:pPr>
                            <w:r>
                              <w:rPr>
                                <w:rFonts w:ascii="Arial" w:hAnsi="Arial" w:cs="Arial"/>
                                <w:b/>
                                <w:bCs/>
                                <w:sz w:val="32"/>
                                <w:szCs w:val="32"/>
                              </w:rPr>
                              <w:t>2. Leadership</w:t>
                            </w:r>
                          </w:p>
                          <w:p w14:paraId="3E88D6A4" w14:textId="0470F093" w:rsidR="005204F6" w:rsidRDefault="005204F6" w:rsidP="007735F0">
                            <w:pPr>
                              <w:rPr>
                                <w:rFonts w:ascii="Arial" w:hAnsi="Arial" w:cs="Arial"/>
                                <w:b/>
                                <w:bCs/>
                                <w:sz w:val="32"/>
                                <w:szCs w:val="32"/>
                              </w:rPr>
                            </w:pPr>
                            <w:r>
                              <w:rPr>
                                <w:rFonts w:ascii="Arial" w:hAnsi="Arial" w:cs="Arial"/>
                                <w:b/>
                                <w:bCs/>
                                <w:sz w:val="32"/>
                                <w:szCs w:val="32"/>
                              </w:rPr>
                              <w:t xml:space="preserve">3. </w:t>
                            </w:r>
                            <w:r w:rsidRPr="00FF6456">
                              <w:rPr>
                                <w:rFonts w:ascii="Arial" w:hAnsi="Arial" w:cs="Arial"/>
                                <w:b/>
                                <w:bCs/>
                                <w:sz w:val="32"/>
                                <w:szCs w:val="32"/>
                              </w:rPr>
                              <w:t>Workforce planning and outcomes</w:t>
                            </w:r>
                          </w:p>
                          <w:p w14:paraId="37D6BA78" w14:textId="0BD75054" w:rsidR="005204F6" w:rsidRDefault="005204F6" w:rsidP="007735F0">
                            <w:pPr>
                              <w:rPr>
                                <w:rFonts w:ascii="Arial" w:hAnsi="Arial" w:cs="Arial"/>
                                <w:b/>
                                <w:bCs/>
                                <w:sz w:val="32"/>
                                <w:szCs w:val="32"/>
                              </w:rPr>
                            </w:pPr>
                            <w:r>
                              <w:rPr>
                                <w:rFonts w:ascii="Arial" w:hAnsi="Arial" w:cs="Arial"/>
                                <w:b/>
                                <w:bCs/>
                                <w:sz w:val="32"/>
                                <w:szCs w:val="32"/>
                              </w:rPr>
                              <w:t xml:space="preserve">4. </w:t>
                            </w:r>
                            <w:r w:rsidRPr="00FF6456">
                              <w:rPr>
                                <w:rFonts w:ascii="Arial" w:hAnsi="Arial" w:cs="Arial"/>
                                <w:b/>
                                <w:bCs/>
                                <w:sz w:val="32"/>
                                <w:szCs w:val="32"/>
                              </w:rPr>
                              <w:t>Employee wellbeing</w:t>
                            </w:r>
                            <w:r>
                              <w:rPr>
                                <w:rFonts w:ascii="Arial" w:hAnsi="Arial" w:cs="Arial"/>
                                <w:b/>
                                <w:bCs/>
                                <w:sz w:val="32"/>
                                <w:szCs w:val="32"/>
                              </w:rPr>
                              <w:t xml:space="preserve"> </w:t>
                            </w:r>
                          </w:p>
                          <w:bookmarkEnd w:id="20"/>
                          <w:p w14:paraId="5BE2D8B6" w14:textId="77777777" w:rsidR="005204F6" w:rsidRPr="007735F0" w:rsidRDefault="005204F6" w:rsidP="007735F0">
                            <w:pPr>
                              <w:rPr>
                                <w:rFonts w:ascii="Arial" w:hAnsi="Arial" w:cs="Arial"/>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7C8A" id="Text Box 18" o:spid="_x0000_s1030" type="#_x0000_t202" style="position:absolute;margin-left:33.3pt;margin-top:547.3pt;width:342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" filled="f" strokeweight=".5pt">
                <v:textbox>
                  <w:txbxContent>
                    <w:p w14:paraId="0A8D5A52" w14:textId="32DA7E9D" w:rsidR="005204F6" w:rsidRDefault="005204F6" w:rsidP="007735F0">
                      <w:pPr>
                        <w:rPr>
                          <w:rFonts w:ascii="Arial" w:hAnsi="Arial" w:cs="Arial"/>
                          <w:b/>
                          <w:bCs/>
                          <w:sz w:val="32"/>
                          <w:szCs w:val="32"/>
                        </w:rPr>
                      </w:pPr>
                      <w:r>
                        <w:rPr>
                          <w:rFonts w:ascii="Arial" w:hAnsi="Arial" w:cs="Arial"/>
                          <w:b/>
                          <w:bCs/>
                          <w:sz w:val="52"/>
                          <w:szCs w:val="52"/>
                        </w:rPr>
                        <w:t xml:space="preserve">Resilience </w:t>
                      </w:r>
                      <w:r w:rsidRPr="007735F0">
                        <w:rPr>
                          <w:rFonts w:ascii="Arial" w:hAnsi="Arial" w:cs="Arial"/>
                          <w:b/>
                          <w:bCs/>
                          <w:sz w:val="52"/>
                          <w:szCs w:val="52"/>
                        </w:rPr>
                        <w:br/>
                      </w:r>
                      <w:bookmarkStart w:id="24" w:name="_Hlk87817067"/>
                      <w:r>
                        <w:rPr>
                          <w:rFonts w:ascii="Arial" w:hAnsi="Arial" w:cs="Arial"/>
                          <w:b/>
                          <w:bCs/>
                          <w:sz w:val="32"/>
                          <w:szCs w:val="32"/>
                        </w:rPr>
                        <w:t xml:space="preserve">1. </w:t>
                      </w:r>
                      <w:r w:rsidR="002B3EA8">
                        <w:rPr>
                          <w:rFonts w:ascii="Arial" w:hAnsi="Arial" w:cs="Arial"/>
                          <w:b/>
                          <w:bCs/>
                          <w:sz w:val="32"/>
                          <w:szCs w:val="32"/>
                        </w:rPr>
                        <w:t>Recovering and supporting a</w:t>
                      </w:r>
                      <w:r w:rsidR="00A02396">
                        <w:rPr>
                          <w:rFonts w:ascii="Arial" w:hAnsi="Arial" w:cs="Arial"/>
                          <w:b/>
                          <w:bCs/>
                          <w:sz w:val="32"/>
                          <w:szCs w:val="32"/>
                        </w:rPr>
                        <w:t xml:space="preserve"> resilient community</w:t>
                      </w:r>
                    </w:p>
                    <w:p w14:paraId="4A7F7901" w14:textId="2E639CF3" w:rsidR="005204F6" w:rsidRDefault="005204F6" w:rsidP="007735F0">
                      <w:pPr>
                        <w:rPr>
                          <w:rFonts w:ascii="Arial" w:hAnsi="Arial" w:cs="Arial"/>
                          <w:b/>
                          <w:bCs/>
                          <w:sz w:val="32"/>
                          <w:szCs w:val="32"/>
                        </w:rPr>
                      </w:pPr>
                      <w:r>
                        <w:rPr>
                          <w:rFonts w:ascii="Arial" w:hAnsi="Arial" w:cs="Arial"/>
                          <w:b/>
                          <w:bCs/>
                          <w:sz w:val="32"/>
                          <w:szCs w:val="32"/>
                        </w:rPr>
                        <w:t>2. Leadership</w:t>
                      </w:r>
                    </w:p>
                    <w:p w14:paraId="3E88D6A4" w14:textId="0470F093" w:rsidR="005204F6" w:rsidRDefault="005204F6" w:rsidP="007735F0">
                      <w:pPr>
                        <w:rPr>
                          <w:rFonts w:ascii="Arial" w:hAnsi="Arial" w:cs="Arial"/>
                          <w:b/>
                          <w:bCs/>
                          <w:sz w:val="32"/>
                          <w:szCs w:val="32"/>
                        </w:rPr>
                      </w:pPr>
                      <w:r>
                        <w:rPr>
                          <w:rFonts w:ascii="Arial" w:hAnsi="Arial" w:cs="Arial"/>
                          <w:b/>
                          <w:bCs/>
                          <w:sz w:val="32"/>
                          <w:szCs w:val="32"/>
                        </w:rPr>
                        <w:t xml:space="preserve">3. </w:t>
                      </w:r>
                      <w:r w:rsidRPr="00FF6456">
                        <w:rPr>
                          <w:rFonts w:ascii="Arial" w:hAnsi="Arial" w:cs="Arial"/>
                          <w:b/>
                          <w:bCs/>
                          <w:sz w:val="32"/>
                          <w:szCs w:val="32"/>
                        </w:rPr>
                        <w:t>Workforce planning and outcomes</w:t>
                      </w:r>
                    </w:p>
                    <w:p w14:paraId="37D6BA78" w14:textId="0BD75054" w:rsidR="005204F6" w:rsidRDefault="005204F6" w:rsidP="007735F0">
                      <w:pPr>
                        <w:rPr>
                          <w:rFonts w:ascii="Arial" w:hAnsi="Arial" w:cs="Arial"/>
                          <w:b/>
                          <w:bCs/>
                          <w:sz w:val="32"/>
                          <w:szCs w:val="32"/>
                        </w:rPr>
                      </w:pPr>
                      <w:r>
                        <w:rPr>
                          <w:rFonts w:ascii="Arial" w:hAnsi="Arial" w:cs="Arial"/>
                          <w:b/>
                          <w:bCs/>
                          <w:sz w:val="32"/>
                          <w:szCs w:val="32"/>
                        </w:rPr>
                        <w:t xml:space="preserve">4. </w:t>
                      </w:r>
                      <w:r w:rsidRPr="00FF6456">
                        <w:rPr>
                          <w:rFonts w:ascii="Arial" w:hAnsi="Arial" w:cs="Arial"/>
                          <w:b/>
                          <w:bCs/>
                          <w:sz w:val="32"/>
                          <w:szCs w:val="32"/>
                        </w:rPr>
                        <w:t>Employee wellbeing</w:t>
                      </w:r>
                      <w:r>
                        <w:rPr>
                          <w:rFonts w:ascii="Arial" w:hAnsi="Arial" w:cs="Arial"/>
                          <w:b/>
                          <w:bCs/>
                          <w:sz w:val="32"/>
                          <w:szCs w:val="32"/>
                        </w:rPr>
                        <w:t xml:space="preserve"> </w:t>
                      </w:r>
                    </w:p>
                    <w:bookmarkEnd w:id="24"/>
                    <w:p w14:paraId="5BE2D8B6" w14:textId="77777777" w:rsidR="005204F6" w:rsidRPr="007735F0" w:rsidRDefault="005204F6" w:rsidP="007735F0">
                      <w:pPr>
                        <w:rPr>
                          <w:rFonts w:ascii="Arial" w:hAnsi="Arial" w:cs="Arial"/>
                          <w:b/>
                          <w:bCs/>
                          <w:sz w:val="52"/>
                          <w:szCs w:val="52"/>
                        </w:rPr>
                      </w:pPr>
                    </w:p>
                  </w:txbxContent>
                </v:textbox>
              </v:shape>
            </w:pict>
          </mc:Fallback>
        </mc:AlternateContent>
      </w:r>
    </w:p>
    <w:p w14:paraId="0A1337DC" w14:textId="23F6B22D" w:rsidR="009266DD" w:rsidRPr="009206C2" w:rsidRDefault="005A4F4A" w:rsidP="00622859">
      <w:pPr>
        <w:pStyle w:val="Heading1"/>
        <w:rPr>
          <w14:textFill>
            <w14:gradFill>
              <w14:gsLst>
                <w14:gs w14:pos="14000">
                  <w14:srgbClr w14:val="263869"/>
                </w14:gs>
                <w14:gs w14:pos="91000">
                  <w14:srgbClr w14:val="375D94"/>
                </w14:gs>
              </w14:gsLst>
              <w14:lin w14:ang="10800000" w14:scaled="0"/>
            </w14:gradFill>
          </w14:textFill>
        </w:rPr>
      </w:pPr>
      <w:bookmarkStart w:id="21" w:name="_Toc88810316"/>
      <w:r>
        <w:t xml:space="preserve">Chapter 1: </w:t>
      </w:r>
      <w:r w:rsidR="00561111">
        <w:t>Recovering and s</w:t>
      </w:r>
      <w:r w:rsidR="00F72CF6">
        <w:t>upporting a</w:t>
      </w:r>
      <w:r w:rsidR="00A02396">
        <w:t xml:space="preserve"> resilient community</w:t>
      </w:r>
      <w:bookmarkEnd w:id="21"/>
    </w:p>
    <w:p w14:paraId="1E52B7B5" w14:textId="40B10FFA" w:rsidR="009266DD" w:rsidRPr="005A4F4A" w:rsidRDefault="001C2DCB" w:rsidP="00D617B1">
      <w:pPr>
        <w:pStyle w:val="BodyText1"/>
        <w:spacing w:line="276" w:lineRule="auto"/>
        <w:rPr>
          <w:rFonts w:ascii="Arial" w:hAnsi="Arial"/>
          <w:b/>
          <w:snapToGrid w:val="0"/>
          <w:color w:val="B03A8D" w:themeColor="accent2"/>
          <w:sz w:val="30"/>
        </w:rPr>
      </w:pPr>
      <w:r w:rsidRPr="005A4F4A">
        <w:rPr>
          <w:rFonts w:ascii="Arial" w:hAnsi="Arial"/>
          <w:b/>
          <w:snapToGrid w:val="0"/>
          <w:color w:val="B03A8D" w:themeColor="accent2"/>
          <w:sz w:val="30"/>
        </w:rPr>
        <w:t>The year that was</w:t>
      </w:r>
      <w:r w:rsidR="00984CF4" w:rsidRPr="005A4F4A">
        <w:rPr>
          <w:rFonts w:ascii="Arial" w:hAnsi="Arial"/>
          <w:b/>
          <w:snapToGrid w:val="0"/>
          <w:color w:val="B03A8D" w:themeColor="accent2"/>
          <w:sz w:val="30"/>
        </w:rPr>
        <w:t>:</w:t>
      </w:r>
      <w:r w:rsidRPr="005A4F4A">
        <w:rPr>
          <w:rFonts w:ascii="Arial" w:hAnsi="Arial"/>
          <w:b/>
          <w:snapToGrid w:val="0"/>
          <w:color w:val="B03A8D" w:themeColor="accent2"/>
          <w:sz w:val="30"/>
        </w:rPr>
        <w:t xml:space="preserve"> 2020-2021</w:t>
      </w:r>
    </w:p>
    <w:p w14:paraId="67E36BCB" w14:textId="31158585" w:rsidR="00EA1383" w:rsidRDefault="00EA1383" w:rsidP="00A5133A">
      <w:pPr>
        <w:pStyle w:val="IntroParagraph"/>
        <w:spacing w:before="200" w:after="200" w:line="276" w:lineRule="auto"/>
        <w:rPr>
          <w:color w:val="auto"/>
          <w:sz w:val="22"/>
          <w:szCs w:val="22"/>
        </w:rPr>
      </w:pPr>
      <w:bookmarkStart w:id="22" w:name="_Hlk87817134"/>
      <w:r>
        <w:rPr>
          <w:color w:val="auto"/>
          <w:sz w:val="22"/>
          <w:szCs w:val="22"/>
        </w:rPr>
        <w:t xml:space="preserve">No account of the </w:t>
      </w:r>
      <w:r w:rsidRPr="00F904B0">
        <w:rPr>
          <w:color w:val="auto"/>
          <w:sz w:val="22"/>
          <w:szCs w:val="22"/>
        </w:rPr>
        <w:t>2020–21</w:t>
      </w:r>
      <w:r>
        <w:rPr>
          <w:color w:val="auto"/>
          <w:sz w:val="22"/>
          <w:szCs w:val="22"/>
        </w:rPr>
        <w:t xml:space="preserve"> reporting year could be complete without considering the impact of the </w:t>
      </w:r>
      <w:r w:rsidR="00BD4F9E">
        <w:rPr>
          <w:color w:val="auto"/>
          <w:sz w:val="22"/>
          <w:szCs w:val="22"/>
        </w:rPr>
        <w:br/>
      </w:r>
      <w:r>
        <w:rPr>
          <w:color w:val="auto"/>
          <w:sz w:val="22"/>
          <w:szCs w:val="22"/>
        </w:rPr>
        <w:t xml:space="preserve">COVID-19 pandemic, which has disrupted lives and economies across the globe. Although during the reporting period Canberra did not experience a COVID-19 outbreak, the need for constant vigilance, the impact of separation from loved ones, and the impact on many people’s livelihoods and businesses remained very real. Also, for residents of the ACT, as for many other Australians, the COVID-19 pandemic came shortly after </w:t>
      </w:r>
      <w:r w:rsidR="00B40D27">
        <w:rPr>
          <w:color w:val="auto"/>
          <w:sz w:val="22"/>
          <w:szCs w:val="22"/>
        </w:rPr>
        <w:t xml:space="preserve">major </w:t>
      </w:r>
      <w:r>
        <w:rPr>
          <w:color w:val="auto"/>
          <w:sz w:val="22"/>
          <w:szCs w:val="22"/>
        </w:rPr>
        <w:t>bushfire</w:t>
      </w:r>
      <w:r w:rsidR="00B40D27">
        <w:rPr>
          <w:color w:val="auto"/>
          <w:sz w:val="22"/>
          <w:szCs w:val="22"/>
        </w:rPr>
        <w:t xml:space="preserve"> and smoke impacts.</w:t>
      </w:r>
      <w:r>
        <w:rPr>
          <w:color w:val="auto"/>
          <w:sz w:val="22"/>
          <w:szCs w:val="22"/>
        </w:rPr>
        <w:t xml:space="preserve"> </w:t>
      </w:r>
    </w:p>
    <w:p w14:paraId="2204F2DC" w14:textId="13B7E481" w:rsidR="00410472" w:rsidRDefault="00EA1383" w:rsidP="00A5133A">
      <w:pPr>
        <w:rPr>
          <w:szCs w:val="22"/>
        </w:rPr>
      </w:pPr>
      <w:r>
        <w:rPr>
          <w:szCs w:val="22"/>
        </w:rPr>
        <w:t xml:space="preserve">Despite these challenging times in </w:t>
      </w:r>
      <w:r w:rsidRPr="00F904B0">
        <w:rPr>
          <w:szCs w:val="22"/>
        </w:rPr>
        <w:t>2020–21</w:t>
      </w:r>
      <w:r>
        <w:rPr>
          <w:szCs w:val="22"/>
        </w:rPr>
        <w:t xml:space="preserve">, the Canberra community has once again demonstrated its resilience in the face of adversity. In supporting the community, </w:t>
      </w:r>
      <w:r w:rsidRPr="000E7464">
        <w:rPr>
          <w:szCs w:val="22"/>
        </w:rPr>
        <w:t xml:space="preserve">the ACTPS </w:t>
      </w:r>
      <w:r>
        <w:rPr>
          <w:szCs w:val="22"/>
        </w:rPr>
        <w:t>has clearly d</w:t>
      </w:r>
      <w:r w:rsidR="002851DB">
        <w:rPr>
          <w:szCs w:val="22"/>
        </w:rPr>
        <w:t>emonstrated</w:t>
      </w:r>
      <w:r>
        <w:rPr>
          <w:szCs w:val="22"/>
        </w:rPr>
        <w:t xml:space="preserve"> </w:t>
      </w:r>
      <w:r w:rsidR="002851DB">
        <w:rPr>
          <w:szCs w:val="22"/>
        </w:rPr>
        <w:t xml:space="preserve">its values of </w:t>
      </w:r>
      <w:r>
        <w:rPr>
          <w:szCs w:val="22"/>
        </w:rPr>
        <w:t xml:space="preserve">respect, integrity, </w:t>
      </w:r>
      <w:r w:rsidR="002851DB">
        <w:rPr>
          <w:szCs w:val="22"/>
        </w:rPr>
        <w:t>innovation,</w:t>
      </w:r>
      <w:r>
        <w:rPr>
          <w:szCs w:val="22"/>
        </w:rPr>
        <w:t xml:space="preserve"> and collaboration. Results from the </w:t>
      </w:r>
      <w:r w:rsidRPr="003841DB">
        <w:rPr>
          <w:szCs w:val="22"/>
        </w:rPr>
        <w:t>ACTPS Pilot Employee Survey</w:t>
      </w:r>
      <w:r>
        <w:rPr>
          <w:szCs w:val="22"/>
        </w:rPr>
        <w:t xml:space="preserve"> indicate that ACTPS employees are highly engaged with their work. This is borne out in practice through the service the ACTPS </w:t>
      </w:r>
      <w:r w:rsidR="002851DB">
        <w:rPr>
          <w:szCs w:val="22"/>
        </w:rPr>
        <w:t>delivers</w:t>
      </w:r>
      <w:r>
        <w:rPr>
          <w:szCs w:val="22"/>
        </w:rPr>
        <w:t xml:space="preserve"> </w:t>
      </w:r>
      <w:r w:rsidR="002851DB">
        <w:rPr>
          <w:szCs w:val="22"/>
        </w:rPr>
        <w:t>to the Canberra</w:t>
      </w:r>
      <w:r>
        <w:rPr>
          <w:szCs w:val="22"/>
        </w:rPr>
        <w:t xml:space="preserve"> community. This chapter celebrates just a few of the achievements of the ACTPS in supporting resilience in the Canberra community, in helping people to keep safe, and in using the lessons learned through crisis to move towards a better future.</w:t>
      </w:r>
      <w:bookmarkEnd w:id="22"/>
    </w:p>
    <w:p w14:paraId="2F531CB1" w14:textId="005871CF" w:rsidR="00410472" w:rsidRPr="008D5603" w:rsidRDefault="00410472" w:rsidP="00D617B1">
      <w:pPr>
        <w:pStyle w:val="Heading2"/>
        <w:spacing w:line="276" w:lineRule="auto"/>
      </w:pPr>
      <w:bookmarkStart w:id="23" w:name="_Toc88810317"/>
      <w:r w:rsidRPr="008D5603">
        <w:t>An engaged public service</w:t>
      </w:r>
      <w:bookmarkEnd w:id="23"/>
    </w:p>
    <w:p w14:paraId="0B83C2E0" w14:textId="77777777" w:rsidR="00EA1383" w:rsidRDefault="00EA1383">
      <w:bookmarkStart w:id="24" w:name="_Hlk87817219"/>
      <w:r>
        <w:t>The 2021 ACTPS Pilot Employee Survey was based on the ORIMA Research Employee Engagement Model (OREEM). OREEM is designed to measure the strength of relationships between a range of workplace factors and three key outcome indicators: engagement of our employees with their job, employee commitment and loyalty, and employee job satisfaction with the ACTPS as an employer. These indicators support a high-performance workforce because they influence important organisational objectives such as maximising staff productivity and overall performance, minimising staff turnover and minimising absenteeism.</w:t>
      </w:r>
    </w:p>
    <w:bookmarkEnd w:id="24"/>
    <w:p w14:paraId="068464CE" w14:textId="77777777" w:rsidR="003533AD" w:rsidRPr="00D220DE" w:rsidRDefault="003533AD">
      <w:pPr>
        <w:pStyle w:val="BodyText1"/>
        <w:spacing w:line="276" w:lineRule="auto"/>
        <w:rPr>
          <w:rFonts w:ascii="Arial" w:hAnsi="Arial" w:cs="Arial"/>
          <w:b/>
          <w:bCs/>
          <w:sz w:val="24"/>
          <w:szCs w:val="24"/>
        </w:rPr>
      </w:pPr>
      <w:r w:rsidRPr="00D220DE">
        <w:rPr>
          <w:rFonts w:ascii="Arial" w:hAnsi="Arial" w:cs="Arial"/>
          <w:b/>
          <w:bCs/>
          <w:sz w:val="24"/>
          <w:szCs w:val="24"/>
        </w:rPr>
        <w:t>ACT Public Service Performance against key outcome indicators</w:t>
      </w:r>
    </w:p>
    <w:p w14:paraId="201BD468" w14:textId="77777777" w:rsidR="003533AD" w:rsidRPr="00D220DE" w:rsidRDefault="003533AD">
      <w:pPr>
        <w:pStyle w:val="BodyText1"/>
        <w:spacing w:line="276" w:lineRule="auto"/>
        <w:rPr>
          <w:rFonts w:ascii="Arial" w:hAnsi="Arial" w:cs="Arial"/>
          <w:sz w:val="24"/>
          <w:szCs w:val="24"/>
        </w:rPr>
      </w:pPr>
      <w:r w:rsidRPr="00D220DE">
        <w:rPr>
          <w:rFonts w:ascii="Arial" w:hAnsi="Arial" w:cs="Arial"/>
          <w:sz w:val="24"/>
          <w:szCs w:val="24"/>
        </w:rPr>
        <w:t>Employee Engagement</w:t>
      </w:r>
    </w:p>
    <w:p w14:paraId="2F0EFA15" w14:textId="77777777" w:rsidR="00EA1383" w:rsidRDefault="00EA1383">
      <w:bookmarkStart w:id="25" w:name="_Hlk87817298"/>
      <w:r>
        <w:t>Employee engagement relates to employee motivation and willingness to expend discretionary effort, and is typically driven by intrinsic rewards, job-skills match, and career progression and development opportunities. Engagement has been shown to have positive relationships with employee performance and productivity as well as organisational commitment and loyalty, and a reciprocal relationship with job and organisational satisfaction.</w:t>
      </w:r>
    </w:p>
    <w:p w14:paraId="387856C4" w14:textId="1FEDDD9B" w:rsidR="007C5FB1" w:rsidRDefault="00EA1383">
      <w:r>
        <w:t xml:space="preserve">Results from the ACTPS Pilot Employee Survey </w:t>
      </w:r>
      <w:r w:rsidRPr="009538C2">
        <w:t xml:space="preserve">indicate ACTPS employees have a high level of engagement with their work, with 82% of respondents across the ACTPS </w:t>
      </w:r>
      <w:r w:rsidR="009538C2" w:rsidRPr="00B13B4D">
        <w:t>reporting they are motivated and willing to expend discretionary effort to help their directorate achieve its objectives.</w:t>
      </w:r>
      <w:r w:rsidRPr="009538C2">
        <w:t xml:space="preserve"> </w:t>
      </w:r>
      <w:r w:rsidR="00FF2BC0">
        <w:t>As</w:t>
      </w:r>
      <w:r>
        <w:t xml:space="preserve"> the survey was a pilot, no baseline data from previous years is available to undertake comparative analysis between years.</w:t>
      </w:r>
      <w:bookmarkStart w:id="26" w:name="_Hlk87817316"/>
      <w:bookmarkEnd w:id="25"/>
    </w:p>
    <w:p w14:paraId="035B33F1" w14:textId="77777777" w:rsidR="007C5FB1" w:rsidRDefault="007C5FB1">
      <w:pPr>
        <w:spacing w:before="0" w:after="160" w:line="259" w:lineRule="auto"/>
      </w:pPr>
      <w:r>
        <w:br w:type="page"/>
      </w:r>
    </w:p>
    <w:p w14:paraId="42585AB4" w14:textId="10697348" w:rsidR="003533AD" w:rsidRPr="005A4F4A" w:rsidRDefault="003533AD">
      <w:pPr>
        <w:pStyle w:val="BodyText1"/>
        <w:spacing w:line="276" w:lineRule="auto"/>
        <w:rPr>
          <w:rFonts w:ascii="Arial" w:hAnsi="Arial" w:cs="Arial"/>
          <w:sz w:val="24"/>
          <w:szCs w:val="24"/>
        </w:rPr>
      </w:pPr>
      <w:r w:rsidRPr="005A4F4A">
        <w:rPr>
          <w:rFonts w:ascii="Arial" w:hAnsi="Arial" w:cs="Arial"/>
          <w:sz w:val="24"/>
          <w:szCs w:val="24"/>
        </w:rPr>
        <w:t>Employee Commitment and Loyalty</w:t>
      </w:r>
    </w:p>
    <w:p w14:paraId="629875F2" w14:textId="77777777" w:rsidR="00EA1383" w:rsidRDefault="00EA1383">
      <w:bookmarkStart w:id="27" w:name="_Hlk87817351"/>
      <w:bookmarkEnd w:id="26"/>
      <w:r>
        <w:t xml:space="preserve">The measure of commitment and loyalty relates to employee goodwill towards their organisation and can be a proxy indicator for organisational resilience. Organisational commitment and loyalty </w:t>
      </w:r>
      <w:proofErr w:type="gramStart"/>
      <w:r>
        <w:t>has</w:t>
      </w:r>
      <w:proofErr w:type="gramEnd"/>
      <w:r>
        <w:t xml:space="preserve"> been shown to reduce absenteeism and staff turnover while also having a positive impact on organisational performance.</w:t>
      </w:r>
    </w:p>
    <w:p w14:paraId="0DF1C2B9" w14:textId="3D46A272" w:rsidR="00EA1383" w:rsidRDefault="00EA1383">
      <w:r>
        <w:t xml:space="preserve">Over two-thirds (68%) of respondents to the survey responded positively to questions relating to commitment and loyalty. Across the </w:t>
      </w:r>
      <w:r w:rsidR="003949AB">
        <w:t>S</w:t>
      </w:r>
      <w:r>
        <w:t>ervice, 82% of respondents reported believing strongly in the purpose and objectives of their organisation, and 75% reported that they were proud to work in their directorate or organisation. Just over half (52%) of respondents reported that when someone praises the accomplishments of their directorate or organisation it feels like a personal compliment.</w:t>
      </w:r>
    </w:p>
    <w:p w14:paraId="78DE2124" w14:textId="77777777" w:rsidR="003533AD" w:rsidRPr="00D220DE" w:rsidRDefault="003533AD">
      <w:pPr>
        <w:pStyle w:val="BodyText1"/>
        <w:spacing w:line="276" w:lineRule="auto"/>
        <w:rPr>
          <w:rFonts w:ascii="Arial" w:hAnsi="Arial" w:cs="Arial"/>
          <w:sz w:val="24"/>
          <w:szCs w:val="24"/>
        </w:rPr>
      </w:pPr>
      <w:r w:rsidRPr="00D220DE">
        <w:rPr>
          <w:rFonts w:ascii="Arial" w:hAnsi="Arial" w:cs="Arial"/>
          <w:sz w:val="24"/>
          <w:szCs w:val="24"/>
        </w:rPr>
        <w:t>Employee Satisfaction</w:t>
      </w:r>
    </w:p>
    <w:p w14:paraId="5E8D1CD8" w14:textId="77777777" w:rsidR="00EA1383" w:rsidRDefault="00EA1383">
      <w:r>
        <w:t>Satisfaction is considered a holistic measure of an employee’s overall satisfaction with their current job and incorporates the level of optimism within the workforce. Satisfaction also incorporates elements of intrinsic rewards, the impact of work on an employee’s wellbeing, and job-skills match between the employee and their role.</w:t>
      </w:r>
    </w:p>
    <w:p w14:paraId="6698832D" w14:textId="77777777" w:rsidR="00EA1383" w:rsidRPr="000C4041" w:rsidRDefault="00EA1383">
      <w:pPr>
        <w:rPr>
          <w:color w:val="FF0000"/>
        </w:rPr>
      </w:pPr>
      <w:r>
        <w:t xml:space="preserve">The survey results showed that 76% of respondents were satisfied overall with their current job and with the ACTPS as an employer. Additionally, 58% of respondents indicated their career plan intentions for the next two years were to stay in their current directorate or organisation, 16% indicated they plan to work elsewhere in the ACTPS, </w:t>
      </w:r>
      <w:r w:rsidRPr="000156DC">
        <w:t>and 8% reported they plan to leave the ACTPS to work elsewhere.</w:t>
      </w:r>
    </w:p>
    <w:p w14:paraId="488BE2F1" w14:textId="77777777" w:rsidR="003533AD" w:rsidRPr="006B2C41" w:rsidRDefault="003533AD">
      <w:pPr>
        <w:pStyle w:val="BodyText1"/>
        <w:spacing w:line="276" w:lineRule="auto"/>
        <w:rPr>
          <w:rStyle w:val="Strong"/>
        </w:rPr>
      </w:pPr>
      <w:r w:rsidRPr="00D220DE">
        <w:rPr>
          <w:rFonts w:ascii="Arial" w:hAnsi="Arial" w:cs="Arial"/>
          <w:b/>
          <w:bCs/>
          <w:sz w:val="24"/>
          <w:szCs w:val="24"/>
        </w:rPr>
        <w:t>Looking to the future</w:t>
      </w:r>
    </w:p>
    <w:bookmarkEnd w:id="27"/>
    <w:p w14:paraId="0B0A2A99" w14:textId="633D822E" w:rsidR="00EA1383" w:rsidRDefault="00EA1383">
      <w:r>
        <w:t xml:space="preserve">With the completion of the </w:t>
      </w:r>
      <w:bookmarkStart w:id="28" w:name="_Hlk87786040"/>
      <w:r>
        <w:t xml:space="preserve">ACTPS Pilot Employee Survey </w:t>
      </w:r>
      <w:bookmarkEnd w:id="28"/>
      <w:r>
        <w:t xml:space="preserve">in 2021, the ACTPS has a comprehensive data set to help us better understand our workforce now and benchmark our performance into the future. The survey has provided insights into areas where, as a </w:t>
      </w:r>
      <w:r w:rsidR="00A56FBB">
        <w:t>s</w:t>
      </w:r>
      <w:r>
        <w:t>ervice, we can leverage our strengths and develop action strategies to support improvements to our performance for both our employees and the ACT community.</w:t>
      </w:r>
    </w:p>
    <w:p w14:paraId="2010EB87" w14:textId="641889A2" w:rsidR="00EA1383" w:rsidRDefault="00EA1383">
      <w:r>
        <w:t xml:space="preserve">The survey obtained data on the range of workplace factors that impact employee and organisational performance. Results indicate that, service-wide, our employees have strong goal clarity (85%) and clearly understand the connection between what they need to do in their jobs and how this connects with the purpose of their directorate or organisation. There is also a strong customer service culture (84%), and workgroups are committed to providing excellent customer and client service to the Canberra community and having good working relationships with customers and clients. Team performance is also strong, with 82% of employees across the </w:t>
      </w:r>
      <w:r w:rsidR="00A56FBB">
        <w:t>S</w:t>
      </w:r>
      <w:r>
        <w:t xml:space="preserve">ervice reporting their workgroup adapts well to new ways of working when required, and that they have the skills, </w:t>
      </w:r>
      <w:proofErr w:type="gramStart"/>
      <w:r>
        <w:t>knowledge</w:t>
      </w:r>
      <w:proofErr w:type="gramEnd"/>
      <w:r>
        <w:t xml:space="preserve"> and capability to perform well. The team performance factor has been clearly demonstrated recently across the </w:t>
      </w:r>
      <w:r w:rsidR="00A56FBB">
        <w:t>S</w:t>
      </w:r>
      <w:r>
        <w:t>ervice with our range of responses to COVID-19. In addition, 59% of employees reported that their directorate or organisation promotes innovation and creativity.</w:t>
      </w:r>
    </w:p>
    <w:p w14:paraId="53838F82" w14:textId="1C10A243" w:rsidR="007F14B1" w:rsidRPr="004909E0" w:rsidRDefault="00EA1383">
      <w:r>
        <w:t>The survey results have also provided us with insights into where we can make improvements to further support a high-performance workforce. There is scope to improve learning and development opportunities and mobility options across the service, with 55% of respondents reporting they were satisfied with learning and development opportunities, and 44% reporting they were satisfied with the opportunity to temporarily transfer to other work areas within the ACTPS. Enhancing opportunities for learning and development and mobility to support the career aspirations of our staff</w:t>
      </w:r>
      <w:r w:rsidDel="006A000D">
        <w:t xml:space="preserve"> </w:t>
      </w:r>
      <w:r>
        <w:t>will strengthen our already sound results in employee engagement, commitment and loyalty, and satisfaction with employment in the ACTPS.</w:t>
      </w:r>
    </w:p>
    <w:p w14:paraId="29281962" w14:textId="5A4BC36E" w:rsidR="007A3833" w:rsidRDefault="00DC43AC" w:rsidP="00D617B1">
      <w:pPr>
        <w:pStyle w:val="Boxed1Text"/>
        <w:shd w:val="clear" w:color="auto" w:fill="00B0F0"/>
        <w:spacing w:line="276" w:lineRule="auto"/>
        <w:rPr>
          <w:rFonts w:ascii="Arial" w:hAnsi="Arial" w:cs="Arial"/>
          <w:color w:val="FFFFFF" w:themeColor="background1"/>
          <w:sz w:val="36"/>
          <w:szCs w:val="36"/>
          <w:lang w:eastAsia="en-AU"/>
        </w:rPr>
      </w:pPr>
      <w:bookmarkStart w:id="29" w:name="_Hlk87817432"/>
      <w:r>
        <w:rPr>
          <w:rFonts w:ascii="Arial" w:hAnsi="Arial" w:cs="Arial"/>
          <w:color w:val="FFFFFF" w:themeColor="background1"/>
          <w:sz w:val="36"/>
          <w:szCs w:val="36"/>
          <w:lang w:eastAsia="en-AU"/>
        </w:rPr>
        <w:t>Agility and preparation in testing times</w:t>
      </w:r>
    </w:p>
    <w:bookmarkEnd w:id="29"/>
    <w:p w14:paraId="61838565" w14:textId="4CAEF153" w:rsidR="00A742AE" w:rsidRDefault="00EA1383">
      <w:pPr>
        <w:pStyle w:val="Boxed1Text"/>
        <w:shd w:val="clear" w:color="auto" w:fill="00B0F0"/>
        <w:spacing w:line="276" w:lineRule="auto"/>
        <w:rPr>
          <w:color w:val="FFFFFF" w:themeColor="background1"/>
          <w:lang w:eastAsia="en-AU"/>
        </w:rPr>
      </w:pPr>
      <w:r w:rsidRPr="007A3833">
        <w:rPr>
          <w:color w:val="FFFFFF" w:themeColor="background1"/>
          <w:lang w:eastAsia="en-AU"/>
        </w:rPr>
        <w:t xml:space="preserve">ACT Pathology’s laboratory scientists and medical microbiologists have been the source of truth to ensure the safety and quality of COVID-19 testing. </w:t>
      </w:r>
      <w:r>
        <w:rPr>
          <w:color w:val="FFFFFF" w:themeColor="background1"/>
          <w:lang w:eastAsia="en-AU"/>
        </w:rPr>
        <w:t xml:space="preserve">As </w:t>
      </w:r>
      <w:proofErr w:type="gramStart"/>
      <w:r>
        <w:rPr>
          <w:color w:val="FFFFFF" w:themeColor="background1"/>
          <w:lang w:eastAsia="en-AU"/>
        </w:rPr>
        <w:t>at</w:t>
      </w:r>
      <w:proofErr w:type="gramEnd"/>
      <w:r>
        <w:rPr>
          <w:color w:val="FFFFFF" w:themeColor="background1"/>
          <w:lang w:eastAsia="en-AU"/>
        </w:rPr>
        <w:t xml:space="preserve"> 30 June 2021</w:t>
      </w:r>
      <w:r w:rsidRPr="007A3833">
        <w:rPr>
          <w:color w:val="FFFFFF" w:themeColor="background1"/>
          <w:lang w:eastAsia="en-AU"/>
        </w:rPr>
        <w:t xml:space="preserve">, ACT </w:t>
      </w:r>
      <w:r>
        <w:rPr>
          <w:color w:val="FFFFFF" w:themeColor="background1"/>
          <w:lang w:eastAsia="en-AU"/>
        </w:rPr>
        <w:t>P</w:t>
      </w:r>
      <w:r w:rsidRPr="007A3833">
        <w:rPr>
          <w:color w:val="FFFFFF" w:themeColor="background1"/>
          <w:lang w:eastAsia="en-AU"/>
        </w:rPr>
        <w:t xml:space="preserve">athology had processed 200,891 COVID-19 tests. The results of the vast majority of these were returned to consumers within 24 hours. For those attending </w:t>
      </w:r>
      <w:r>
        <w:rPr>
          <w:color w:val="FFFFFF" w:themeColor="background1"/>
          <w:lang w:eastAsia="en-AU"/>
        </w:rPr>
        <w:t xml:space="preserve">the </w:t>
      </w:r>
      <w:r w:rsidRPr="00BD75F0">
        <w:rPr>
          <w:color w:val="FFFFFF" w:themeColor="background1"/>
          <w:lang w:eastAsia="en-AU"/>
        </w:rPr>
        <w:t>Emergency Department</w:t>
      </w:r>
      <w:r w:rsidRPr="007A3833" w:rsidDel="0057644D">
        <w:rPr>
          <w:color w:val="FFFFFF" w:themeColor="background1"/>
          <w:lang w:eastAsia="en-AU"/>
        </w:rPr>
        <w:t xml:space="preserve"> </w:t>
      </w:r>
      <w:r w:rsidRPr="007A3833">
        <w:rPr>
          <w:color w:val="FFFFFF" w:themeColor="background1"/>
          <w:lang w:eastAsia="en-AU"/>
        </w:rPr>
        <w:t>and admitted to hospital, most results were delivered within 3 hours. This nation-leading rapid turnaround supported expedited clinical decision</w:t>
      </w:r>
      <w:r>
        <w:rPr>
          <w:color w:val="FFFFFF" w:themeColor="background1"/>
          <w:lang w:eastAsia="en-AU"/>
        </w:rPr>
        <w:t>-</w:t>
      </w:r>
      <w:r w:rsidRPr="007A3833">
        <w:rPr>
          <w:color w:val="FFFFFF" w:themeColor="background1"/>
          <w:lang w:eastAsia="en-AU"/>
        </w:rPr>
        <w:t>making, timely patient flow, and reduced wait times for people anxious to know their status in a highly charged environment.</w:t>
      </w:r>
    </w:p>
    <w:p w14:paraId="54908B9C" w14:textId="1B5686F1" w:rsidR="00EA1383" w:rsidRPr="007A3833" w:rsidRDefault="00EA1383">
      <w:pPr>
        <w:pStyle w:val="Boxed1Text"/>
        <w:shd w:val="clear" w:color="auto" w:fill="00B0F0"/>
        <w:spacing w:line="276" w:lineRule="auto"/>
        <w:rPr>
          <w:color w:val="FFFFFF" w:themeColor="background1"/>
          <w:lang w:eastAsia="en-AU"/>
        </w:rPr>
      </w:pPr>
      <w:r w:rsidRPr="007A3833">
        <w:rPr>
          <w:color w:val="FFFFFF" w:themeColor="background1"/>
          <w:lang w:eastAsia="en-AU"/>
        </w:rPr>
        <w:t>Nationally there was great uncertainty regarding the nature of the Delta variant</w:t>
      </w:r>
      <w:r>
        <w:rPr>
          <w:color w:val="FFFFFF" w:themeColor="background1"/>
          <w:lang w:eastAsia="en-AU"/>
        </w:rPr>
        <w:t>, and locally there was concern about</w:t>
      </w:r>
      <w:r w:rsidRPr="007A3833">
        <w:rPr>
          <w:color w:val="FFFFFF" w:themeColor="background1"/>
          <w:lang w:eastAsia="en-AU"/>
        </w:rPr>
        <w:t xml:space="preserve"> its potential impact on the ACT. Preparation </w:t>
      </w:r>
      <w:r>
        <w:rPr>
          <w:color w:val="FFFFFF" w:themeColor="background1"/>
          <w:lang w:eastAsia="en-AU"/>
        </w:rPr>
        <w:t xml:space="preserve">for a local outbreak </w:t>
      </w:r>
      <w:r w:rsidRPr="007A3833">
        <w:rPr>
          <w:color w:val="FFFFFF" w:themeColor="background1"/>
          <w:lang w:eastAsia="en-AU"/>
        </w:rPr>
        <w:t xml:space="preserve">included identifying </w:t>
      </w:r>
      <w:r>
        <w:rPr>
          <w:color w:val="FFFFFF" w:themeColor="background1"/>
          <w:lang w:eastAsia="en-AU"/>
        </w:rPr>
        <w:t xml:space="preserve">a </w:t>
      </w:r>
      <w:r w:rsidRPr="007A3833">
        <w:rPr>
          <w:color w:val="FFFFFF" w:themeColor="background1"/>
          <w:lang w:eastAsia="en-AU"/>
        </w:rPr>
        <w:t xml:space="preserve">contingency workforce and additional technology that would be required to process large numbers of tests. To protect ongoing service delivery from the </w:t>
      </w:r>
      <w:r>
        <w:rPr>
          <w:color w:val="FFFFFF" w:themeColor="background1"/>
          <w:lang w:eastAsia="en-AU"/>
        </w:rPr>
        <w:t xml:space="preserve">possible </w:t>
      </w:r>
      <w:r w:rsidRPr="007A3833">
        <w:rPr>
          <w:color w:val="FFFFFF" w:themeColor="background1"/>
          <w:lang w:eastAsia="en-AU"/>
        </w:rPr>
        <w:t xml:space="preserve">loss of </w:t>
      </w:r>
      <w:r>
        <w:rPr>
          <w:color w:val="FFFFFF" w:themeColor="background1"/>
          <w:lang w:eastAsia="en-AU"/>
        </w:rPr>
        <w:t xml:space="preserve">a </w:t>
      </w:r>
      <w:r w:rsidRPr="007A3833">
        <w:rPr>
          <w:color w:val="FFFFFF" w:themeColor="background1"/>
          <w:lang w:eastAsia="en-AU"/>
        </w:rPr>
        <w:t xml:space="preserve">large number of furloughed staff, a </w:t>
      </w:r>
      <w:r>
        <w:rPr>
          <w:color w:val="FFFFFF" w:themeColor="background1"/>
          <w:lang w:eastAsia="en-AU"/>
        </w:rPr>
        <w:t>‘</w:t>
      </w:r>
      <w:r w:rsidRPr="007A3833">
        <w:rPr>
          <w:color w:val="FFFFFF" w:themeColor="background1"/>
          <w:lang w:eastAsia="en-AU"/>
        </w:rPr>
        <w:t>team A and team B</w:t>
      </w:r>
      <w:r>
        <w:rPr>
          <w:color w:val="FFFFFF" w:themeColor="background1"/>
          <w:lang w:eastAsia="en-AU"/>
        </w:rPr>
        <w:t>’</w:t>
      </w:r>
      <w:r w:rsidRPr="007A3833">
        <w:rPr>
          <w:color w:val="FFFFFF" w:themeColor="background1"/>
          <w:lang w:eastAsia="en-AU"/>
        </w:rPr>
        <w:t xml:space="preserve"> roster was designed. These teams would rigorously maintain separation from each other to reduce risk. The Pathology team were not to know then that their agility and resilience would be fully tested in the ACT outbreak later in 2021.</w:t>
      </w:r>
    </w:p>
    <w:p w14:paraId="4848C38D" w14:textId="77777777" w:rsidR="00EA1383" w:rsidRPr="007A3833" w:rsidRDefault="00EA1383">
      <w:pPr>
        <w:pStyle w:val="Boxed1Text"/>
        <w:shd w:val="clear" w:color="auto" w:fill="00B0F0"/>
        <w:spacing w:line="276" w:lineRule="auto"/>
        <w:rPr>
          <w:color w:val="FFFFFF" w:themeColor="background1"/>
          <w:lang w:eastAsia="en-AU"/>
        </w:rPr>
      </w:pPr>
      <w:r w:rsidRPr="007A3833">
        <w:rPr>
          <w:color w:val="FFFFFF" w:themeColor="background1"/>
          <w:lang w:eastAsia="en-AU"/>
        </w:rPr>
        <w:t xml:space="preserve">In well-deserved recognition, the Molecular Pathology team was </w:t>
      </w:r>
      <w:r>
        <w:rPr>
          <w:color w:val="FFFFFF" w:themeColor="background1"/>
          <w:lang w:eastAsia="en-AU"/>
        </w:rPr>
        <w:t>presented</w:t>
      </w:r>
      <w:r w:rsidRPr="007A3833">
        <w:rPr>
          <w:color w:val="FFFFFF" w:themeColor="background1"/>
          <w:lang w:eastAsia="en-AU"/>
        </w:rPr>
        <w:t xml:space="preserve"> with a </w:t>
      </w:r>
      <w:r w:rsidRPr="00D306DE">
        <w:rPr>
          <w:color w:val="FFFFFF" w:themeColor="background1"/>
          <w:lang w:eastAsia="en-AU"/>
        </w:rPr>
        <w:t xml:space="preserve">Canberra Health Services </w:t>
      </w:r>
      <w:r w:rsidRPr="007A3833">
        <w:rPr>
          <w:color w:val="FFFFFF" w:themeColor="background1"/>
          <w:lang w:eastAsia="en-AU"/>
        </w:rPr>
        <w:t xml:space="preserve">Values Award for their tireless work and excellence in developing </w:t>
      </w:r>
      <w:r>
        <w:rPr>
          <w:color w:val="FFFFFF" w:themeColor="background1"/>
          <w:lang w:eastAsia="en-AU"/>
        </w:rPr>
        <w:t>COVID</w:t>
      </w:r>
      <w:r w:rsidRPr="007A3833">
        <w:rPr>
          <w:color w:val="FFFFFF" w:themeColor="background1"/>
          <w:lang w:eastAsia="en-AU"/>
        </w:rPr>
        <w:t>-19 detection methods.</w:t>
      </w:r>
    </w:p>
    <w:p w14:paraId="57CC993B" w14:textId="6E6CCD19" w:rsidR="00F2345A" w:rsidRDefault="00EA1383">
      <w:pPr>
        <w:pStyle w:val="Boxed1Text"/>
        <w:shd w:val="clear" w:color="auto" w:fill="00B0F0"/>
        <w:spacing w:line="276" w:lineRule="auto"/>
      </w:pPr>
      <w:r w:rsidRPr="007A3833">
        <w:rPr>
          <w:color w:val="FFFFFF" w:themeColor="background1"/>
          <w:lang w:eastAsia="en-AU"/>
        </w:rPr>
        <w:t>ACT Pathology’s COVID-19 response went beyond the specialist laboratory scientists. All collection teams</w:t>
      </w:r>
      <w:r>
        <w:rPr>
          <w:color w:val="FFFFFF" w:themeColor="background1"/>
          <w:lang w:eastAsia="en-AU"/>
        </w:rPr>
        <w:t xml:space="preserve"> –</w:t>
      </w:r>
      <w:r w:rsidRPr="007A3833">
        <w:rPr>
          <w:color w:val="FFFFFF" w:themeColor="background1"/>
          <w:lang w:eastAsia="en-AU"/>
        </w:rPr>
        <w:t xml:space="preserve"> onsite at </w:t>
      </w:r>
      <w:r>
        <w:rPr>
          <w:color w:val="FFFFFF" w:themeColor="background1"/>
          <w:lang w:eastAsia="en-AU"/>
        </w:rPr>
        <w:t xml:space="preserve">the Canberra </w:t>
      </w:r>
      <w:r w:rsidRPr="007A3833">
        <w:rPr>
          <w:color w:val="FFFFFF" w:themeColor="background1"/>
          <w:lang w:eastAsia="en-AU"/>
        </w:rPr>
        <w:t xml:space="preserve">and Calvary </w:t>
      </w:r>
      <w:r w:rsidR="002851DB">
        <w:rPr>
          <w:color w:val="FFFFFF" w:themeColor="background1"/>
          <w:lang w:eastAsia="en-AU"/>
        </w:rPr>
        <w:t xml:space="preserve">Public </w:t>
      </w:r>
      <w:r>
        <w:rPr>
          <w:color w:val="FFFFFF" w:themeColor="background1"/>
          <w:lang w:eastAsia="en-AU"/>
        </w:rPr>
        <w:t>hospital</w:t>
      </w:r>
      <w:r w:rsidR="000156DC">
        <w:rPr>
          <w:color w:val="FFFFFF" w:themeColor="background1"/>
          <w:lang w:eastAsia="en-AU"/>
        </w:rPr>
        <w:t>s</w:t>
      </w:r>
      <w:r>
        <w:rPr>
          <w:color w:val="FFFFFF" w:themeColor="background1"/>
          <w:lang w:eastAsia="en-AU"/>
        </w:rPr>
        <w:t xml:space="preserve"> </w:t>
      </w:r>
      <w:r w:rsidRPr="007A3833">
        <w:rPr>
          <w:color w:val="FFFFFF" w:themeColor="background1"/>
          <w:lang w:eastAsia="en-AU"/>
        </w:rPr>
        <w:t>and at offsite locations</w:t>
      </w:r>
      <w:r>
        <w:rPr>
          <w:color w:val="FFFFFF" w:themeColor="background1"/>
          <w:lang w:eastAsia="en-AU"/>
        </w:rPr>
        <w:t xml:space="preserve"> –</w:t>
      </w:r>
      <w:r w:rsidRPr="007A3833">
        <w:rPr>
          <w:color w:val="FFFFFF" w:themeColor="background1"/>
          <w:lang w:eastAsia="en-AU"/>
        </w:rPr>
        <w:t xml:space="preserve"> continued to provide a kind and caring service to Canberrans. </w:t>
      </w:r>
      <w:r>
        <w:rPr>
          <w:color w:val="FFFFFF" w:themeColor="background1"/>
          <w:lang w:eastAsia="en-AU"/>
        </w:rPr>
        <w:t xml:space="preserve">The </w:t>
      </w:r>
      <w:r w:rsidRPr="007A3833">
        <w:rPr>
          <w:color w:val="FFFFFF" w:themeColor="background1"/>
          <w:lang w:eastAsia="en-AU"/>
        </w:rPr>
        <w:t xml:space="preserve">courier drivers supported the rapid COVID-19 turnaround times with their dedication and extended working hours and shuttling between various swab collection sites and </w:t>
      </w:r>
      <w:r w:rsidR="000C4041">
        <w:rPr>
          <w:color w:val="FFFFFF" w:themeColor="background1"/>
          <w:lang w:eastAsia="en-AU"/>
        </w:rPr>
        <w:t>testing laboratories</w:t>
      </w:r>
      <w:r w:rsidRPr="007A3833">
        <w:rPr>
          <w:color w:val="FFFFFF" w:themeColor="background1"/>
          <w:lang w:eastAsia="en-AU"/>
        </w:rPr>
        <w:t>. The testing teams became proficient at establishing sites and meeting surge demand at short notice.</w:t>
      </w:r>
    </w:p>
    <w:p w14:paraId="67D16628" w14:textId="67490577" w:rsidR="00E86096" w:rsidRDefault="00E86096" w:rsidP="00E86096"/>
    <w:p w14:paraId="77638683" w14:textId="721481FB" w:rsidR="00A742AE" w:rsidRDefault="00A742AE">
      <w:pPr>
        <w:spacing w:before="0" w:after="160" w:line="259" w:lineRule="auto"/>
      </w:pPr>
      <w:r>
        <w:br w:type="page"/>
      </w:r>
    </w:p>
    <w:p w14:paraId="2A0A12B8" w14:textId="58953974" w:rsidR="00A02396" w:rsidRPr="006B2C41" w:rsidRDefault="000A2D75" w:rsidP="00D617B1">
      <w:pPr>
        <w:pStyle w:val="Heading2"/>
        <w:spacing w:line="276" w:lineRule="auto"/>
      </w:pPr>
      <w:bookmarkStart w:id="30" w:name="_Toc88810318"/>
      <w:r w:rsidRPr="006B2C41">
        <w:t>Helping the vulnerable in a time of crisis</w:t>
      </w:r>
      <w:bookmarkEnd w:id="30"/>
    </w:p>
    <w:p w14:paraId="28A20B81" w14:textId="141282B1" w:rsidR="002B0BBB" w:rsidRPr="00D220DE" w:rsidRDefault="00094848" w:rsidP="00D617B1">
      <w:pPr>
        <w:pStyle w:val="BodyText1"/>
        <w:spacing w:line="276" w:lineRule="auto"/>
        <w:rPr>
          <w:rFonts w:ascii="Arial" w:hAnsi="Arial" w:cs="Arial"/>
          <w:b/>
          <w:bCs/>
          <w:sz w:val="24"/>
          <w:szCs w:val="24"/>
        </w:rPr>
      </w:pPr>
      <w:r w:rsidRPr="00D220DE">
        <w:rPr>
          <w:rFonts w:ascii="Arial" w:hAnsi="Arial" w:cs="Arial"/>
          <w:b/>
          <w:bCs/>
          <w:sz w:val="24"/>
          <w:szCs w:val="24"/>
        </w:rPr>
        <w:t xml:space="preserve">Responding to </w:t>
      </w:r>
      <w:r w:rsidR="00A02396" w:rsidRPr="00D220DE">
        <w:rPr>
          <w:rFonts w:ascii="Arial" w:hAnsi="Arial" w:cs="Arial"/>
          <w:b/>
          <w:bCs/>
          <w:sz w:val="24"/>
          <w:szCs w:val="24"/>
        </w:rPr>
        <w:t xml:space="preserve">homelessness during the COVID-19 </w:t>
      </w:r>
      <w:r w:rsidR="00F115BE" w:rsidRPr="00D220DE">
        <w:rPr>
          <w:rFonts w:ascii="Arial" w:hAnsi="Arial" w:cs="Arial"/>
          <w:b/>
          <w:bCs/>
          <w:sz w:val="24"/>
          <w:szCs w:val="24"/>
        </w:rPr>
        <w:t>p</w:t>
      </w:r>
      <w:r w:rsidR="00A02396" w:rsidRPr="00D220DE">
        <w:rPr>
          <w:rFonts w:ascii="Arial" w:hAnsi="Arial" w:cs="Arial"/>
          <w:b/>
          <w:bCs/>
          <w:sz w:val="24"/>
          <w:szCs w:val="24"/>
        </w:rPr>
        <w:t>andemic</w:t>
      </w:r>
    </w:p>
    <w:p w14:paraId="647CA561" w14:textId="210875BC" w:rsidR="00E43C64" w:rsidRDefault="00EA1383" w:rsidP="00A5133A">
      <w:pPr>
        <w:rPr>
          <w:szCs w:val="22"/>
        </w:rPr>
      </w:pPr>
      <w:bookmarkStart w:id="31" w:name="_Hlk86161912"/>
      <w:r>
        <w:rPr>
          <w:szCs w:val="22"/>
        </w:rPr>
        <w:t xml:space="preserve">In </w:t>
      </w:r>
      <w:r>
        <w:t>2020–21</w:t>
      </w:r>
      <w:r w:rsidR="00CC0C37">
        <w:t>,</w:t>
      </w:r>
      <w:r w:rsidR="00A87B39">
        <w:rPr>
          <w:szCs w:val="22"/>
        </w:rPr>
        <w:t xml:space="preserve"> </w:t>
      </w:r>
      <w:r>
        <w:rPr>
          <w:szCs w:val="22"/>
        </w:rPr>
        <w:t>Housing ACT continued</w:t>
      </w:r>
      <w:r w:rsidR="00CC0C37">
        <w:rPr>
          <w:szCs w:val="22"/>
        </w:rPr>
        <w:t xml:space="preserve"> to</w:t>
      </w:r>
      <w:r>
        <w:rPr>
          <w:szCs w:val="22"/>
        </w:rPr>
        <w:t xml:space="preserve"> work closely with homelessness sector partners to understand the types of additional support required for essential services during the COVID-19 pandemic and beyond. </w:t>
      </w:r>
      <w:r w:rsidR="00CB6B86">
        <w:t>This collaborative work was supported by the establishment of targeted working groups</w:t>
      </w:r>
      <w:r w:rsidR="003F0D07">
        <w:t>,</w:t>
      </w:r>
      <w:r w:rsidR="00CB6B86">
        <w:t xml:space="preserve"> chaired by homelessness sector partners</w:t>
      </w:r>
      <w:r w:rsidR="003F0D07">
        <w:t>,</w:t>
      </w:r>
      <w:r w:rsidR="00CB6B86">
        <w:t xml:space="preserve"> to co-design guidelines that allowed for the rapid and efficient implementation of programs </w:t>
      </w:r>
      <w:r w:rsidR="003F0D07">
        <w:t>addressing</w:t>
      </w:r>
      <w:r w:rsidR="00CB6B86">
        <w:t xml:space="preserve"> each sub-sector’s specific needs. </w:t>
      </w:r>
      <w:r w:rsidR="003F0D07">
        <w:rPr>
          <w:szCs w:val="22"/>
        </w:rPr>
        <w:t xml:space="preserve">One </w:t>
      </w:r>
      <w:r>
        <w:rPr>
          <w:szCs w:val="22"/>
        </w:rPr>
        <w:t xml:space="preserve">clear </w:t>
      </w:r>
      <w:r w:rsidR="003F0D07">
        <w:rPr>
          <w:szCs w:val="22"/>
        </w:rPr>
        <w:t xml:space="preserve">message through this collaboration </w:t>
      </w:r>
      <w:r w:rsidR="00CB6B86">
        <w:rPr>
          <w:szCs w:val="22"/>
        </w:rPr>
        <w:t xml:space="preserve">was the need </w:t>
      </w:r>
      <w:r>
        <w:rPr>
          <w:szCs w:val="22"/>
        </w:rPr>
        <w:t>to provide suitable accommodation for people experiencing homelessness</w:t>
      </w:r>
      <w:r w:rsidR="003F0D07">
        <w:rPr>
          <w:szCs w:val="22"/>
        </w:rPr>
        <w:t>,</w:t>
      </w:r>
      <w:r>
        <w:rPr>
          <w:szCs w:val="22"/>
        </w:rPr>
        <w:t xml:space="preserve"> or in shared accommodation settings</w:t>
      </w:r>
      <w:r w:rsidR="003F0D07">
        <w:rPr>
          <w:szCs w:val="22"/>
        </w:rPr>
        <w:t>,</w:t>
      </w:r>
      <w:r>
        <w:rPr>
          <w:szCs w:val="22"/>
        </w:rPr>
        <w:t xml:space="preserve"> who were affected by COVID-19 and needing to self-isolate or quarantine.</w:t>
      </w:r>
    </w:p>
    <w:p w14:paraId="64C94FA3" w14:textId="5C362FC4" w:rsidR="00EA1383" w:rsidRDefault="00603E20" w:rsidP="00A5133A">
      <w:pPr>
        <w:rPr>
          <w:szCs w:val="22"/>
        </w:rPr>
      </w:pPr>
      <w:r>
        <w:rPr>
          <w:szCs w:val="22"/>
        </w:rPr>
        <w:t>Housing ACT</w:t>
      </w:r>
      <w:r w:rsidR="0061633A">
        <w:rPr>
          <w:szCs w:val="22"/>
        </w:rPr>
        <w:t xml:space="preserve"> </w:t>
      </w:r>
      <w:r w:rsidR="00553F57">
        <w:rPr>
          <w:szCs w:val="22"/>
        </w:rPr>
        <w:t>established</w:t>
      </w:r>
      <w:r w:rsidR="00E43C64" w:rsidRPr="00C76191">
        <w:rPr>
          <w:szCs w:val="22"/>
        </w:rPr>
        <w:t xml:space="preserve"> the Client Support and Accommodation Support Funds</w:t>
      </w:r>
      <w:r w:rsidR="0061633A">
        <w:rPr>
          <w:szCs w:val="22"/>
        </w:rPr>
        <w:t xml:space="preserve"> which</w:t>
      </w:r>
      <w:r w:rsidR="00E43C64" w:rsidRPr="00C76191">
        <w:rPr>
          <w:szCs w:val="22"/>
        </w:rPr>
        <w:t xml:space="preserve"> allowed sector partners to support clients </w:t>
      </w:r>
      <w:r w:rsidR="00317F80" w:rsidRPr="00C76191">
        <w:rPr>
          <w:szCs w:val="22"/>
        </w:rPr>
        <w:t>flexibly</w:t>
      </w:r>
      <w:r w:rsidR="00317F80">
        <w:rPr>
          <w:szCs w:val="22"/>
        </w:rPr>
        <w:t xml:space="preserve"> and</w:t>
      </w:r>
      <w:r w:rsidR="00E43C64" w:rsidRPr="00C76191">
        <w:rPr>
          <w:szCs w:val="22"/>
        </w:rPr>
        <w:t xml:space="preserve"> </w:t>
      </w:r>
      <w:r w:rsidR="00317F80" w:rsidRPr="00C76191">
        <w:rPr>
          <w:szCs w:val="22"/>
        </w:rPr>
        <w:t>creativ</w:t>
      </w:r>
      <w:r w:rsidR="00317F80">
        <w:rPr>
          <w:szCs w:val="22"/>
        </w:rPr>
        <w:t>ely</w:t>
      </w:r>
      <w:r w:rsidR="00E43C64" w:rsidRPr="00C76191">
        <w:rPr>
          <w:szCs w:val="22"/>
        </w:rPr>
        <w:t xml:space="preserve">. </w:t>
      </w:r>
      <w:r w:rsidR="00AB7454">
        <w:rPr>
          <w:szCs w:val="22"/>
        </w:rPr>
        <w:t>Housing ACT</w:t>
      </w:r>
      <w:r w:rsidR="003F0D07">
        <w:rPr>
          <w:szCs w:val="22"/>
        </w:rPr>
        <w:t xml:space="preserve"> </w:t>
      </w:r>
      <w:r w:rsidR="00AB7454">
        <w:rPr>
          <w:szCs w:val="22"/>
        </w:rPr>
        <w:t>supported it</w:t>
      </w:r>
      <w:r w:rsidR="00317F80">
        <w:rPr>
          <w:szCs w:val="22"/>
        </w:rPr>
        <w:t>s</w:t>
      </w:r>
      <w:r w:rsidR="00AB7454">
        <w:rPr>
          <w:szCs w:val="22"/>
        </w:rPr>
        <w:t xml:space="preserve"> community partners to respond to </w:t>
      </w:r>
      <w:r w:rsidR="00E43C64" w:rsidRPr="00C76191">
        <w:rPr>
          <w:szCs w:val="22"/>
        </w:rPr>
        <w:t>increased referrals for temporary accommodation, upgrades to public housing for crisis and shelter accommodation and targeted accommodation support for rough sleepers, men, and women with or without children.</w:t>
      </w:r>
    </w:p>
    <w:p w14:paraId="5AB4BC29" w14:textId="665309E3" w:rsidR="00EA1383" w:rsidRDefault="00AB7454" w:rsidP="00A5133A">
      <w:pPr>
        <w:rPr>
          <w:rFonts w:asciiTheme="minorHAnsi" w:hAnsiTheme="minorHAnsi"/>
          <w:szCs w:val="22"/>
        </w:rPr>
      </w:pPr>
      <w:r>
        <w:rPr>
          <w:szCs w:val="22"/>
        </w:rPr>
        <w:t>Housing ACT’s work with sector partners enabled</w:t>
      </w:r>
      <w:r w:rsidR="00EA1383">
        <w:rPr>
          <w:szCs w:val="22"/>
        </w:rPr>
        <w:t>:</w:t>
      </w:r>
    </w:p>
    <w:p w14:paraId="20C8E6A4" w14:textId="015E2BF9" w:rsidR="0061633A" w:rsidRPr="003C0FB9" w:rsidRDefault="00EA1383" w:rsidP="000606D9">
      <w:pPr>
        <w:pStyle w:val="bullet10"/>
        <w:numPr>
          <w:ilvl w:val="0"/>
          <w:numId w:val="1"/>
        </w:numPr>
        <w:spacing w:line="276" w:lineRule="auto"/>
        <w:ind w:left="266" w:hanging="266"/>
      </w:pPr>
      <w:r w:rsidRPr="00F35265">
        <w:t xml:space="preserve">140 families </w:t>
      </w:r>
      <w:r>
        <w:t>and</w:t>
      </w:r>
      <w:r w:rsidRPr="00F35265">
        <w:t xml:space="preserve"> individuals to receive assistance through </w:t>
      </w:r>
      <w:proofErr w:type="spellStart"/>
      <w:r w:rsidRPr="00F35265">
        <w:t>OneLink’s</w:t>
      </w:r>
      <w:proofErr w:type="spellEnd"/>
      <w:r w:rsidRPr="00F35265">
        <w:t xml:space="preserve"> increased brokerage for motel</w:t>
      </w:r>
      <w:r>
        <w:t xml:space="preserve"> </w:t>
      </w:r>
      <w:r w:rsidRPr="00F35265">
        <w:t xml:space="preserve">and hotel accommodation available to the specialist homelessness sector for people who were experiencing homelessness, </w:t>
      </w:r>
      <w:r>
        <w:t>‘</w:t>
      </w:r>
      <w:r w:rsidRPr="00F35265">
        <w:t>couch surfing</w:t>
      </w:r>
      <w:r>
        <w:t>’,</w:t>
      </w:r>
      <w:r w:rsidRPr="00F35265">
        <w:t xml:space="preserve"> or residing in large, shared accommodation settings </w:t>
      </w:r>
      <w:r>
        <w:t xml:space="preserve">and </w:t>
      </w:r>
      <w:r w:rsidRPr="00F35265">
        <w:t>who needed to self-isolate or quarantine</w:t>
      </w:r>
      <w:r w:rsidR="00037EB3">
        <w:t>.</w:t>
      </w:r>
    </w:p>
    <w:p w14:paraId="7FBD46C0" w14:textId="06BDE0DE" w:rsidR="00E43C64" w:rsidRDefault="00EA1383">
      <w:pPr>
        <w:pStyle w:val="bullet10"/>
        <w:numPr>
          <w:ilvl w:val="0"/>
          <w:numId w:val="1"/>
        </w:numPr>
        <w:spacing w:line="276" w:lineRule="auto"/>
        <w:ind w:left="266" w:hanging="266"/>
      </w:pPr>
      <w:r w:rsidRPr="00423F2B">
        <w:t xml:space="preserve">56 women </w:t>
      </w:r>
      <w:r>
        <w:t xml:space="preserve">to receive </w:t>
      </w:r>
      <w:r w:rsidRPr="00423F2B">
        <w:t xml:space="preserve">support through Mackillop House, operated by </w:t>
      </w:r>
      <w:proofErr w:type="spellStart"/>
      <w:r w:rsidRPr="00423F2B">
        <w:t>CatholicCare</w:t>
      </w:r>
      <w:proofErr w:type="spellEnd"/>
      <w:r w:rsidRPr="00423F2B">
        <w:t>,</w:t>
      </w:r>
      <w:r w:rsidR="00AB7454">
        <w:t xml:space="preserve"> which was</w:t>
      </w:r>
      <w:r w:rsidRPr="00423F2B">
        <w:t xml:space="preserve"> established in response to the growing need for safe, supported housing for women with or without children who </w:t>
      </w:r>
      <w:r w:rsidR="0061633A">
        <w:t>were</w:t>
      </w:r>
      <w:r w:rsidR="0061633A" w:rsidRPr="00423F2B">
        <w:t xml:space="preserve"> </w:t>
      </w:r>
      <w:r w:rsidRPr="00423F2B">
        <w:t>experiencing homelessness during COVID-19</w:t>
      </w:r>
      <w:r w:rsidR="00037EB3">
        <w:t>.</w:t>
      </w:r>
    </w:p>
    <w:p w14:paraId="7092360A" w14:textId="680C486D" w:rsidR="00E43C64" w:rsidRDefault="00EA1383" w:rsidP="00D617B1">
      <w:pPr>
        <w:pStyle w:val="bullet10"/>
        <w:numPr>
          <w:ilvl w:val="0"/>
          <w:numId w:val="1"/>
        </w:numPr>
        <w:spacing w:line="276" w:lineRule="auto"/>
        <w:ind w:left="266" w:hanging="266"/>
      </w:pPr>
      <w:r w:rsidRPr="00423F2B">
        <w:t>the Axial Housing program</w:t>
      </w:r>
      <w:r w:rsidR="00AB7454">
        <w:t xml:space="preserve"> to engage with 26 rough sleepers</w:t>
      </w:r>
      <w:r w:rsidRPr="00423F2B">
        <w:t xml:space="preserve">, including some entrenched rough sleepers who </w:t>
      </w:r>
      <w:r>
        <w:t>had</w:t>
      </w:r>
      <w:r w:rsidRPr="00423F2B">
        <w:t xml:space="preserve"> previously been unwilling to engage</w:t>
      </w:r>
      <w:r>
        <w:t xml:space="preserve"> with homelessness services</w:t>
      </w:r>
      <w:r w:rsidRPr="00423F2B">
        <w:t>. The Axial Housing program is based on Housing First principles and provides housing solutions and wraparound supports needed to sustain a tenancy and not result in exits to homelessness after COVID-19.</w:t>
      </w:r>
      <w:r>
        <w:t xml:space="preserve"> </w:t>
      </w:r>
    </w:p>
    <w:p w14:paraId="28313B97" w14:textId="530B6A5A" w:rsidR="00037EB3" w:rsidRDefault="00EA1383">
      <w:pPr>
        <w:pStyle w:val="bullet10"/>
        <w:numPr>
          <w:ilvl w:val="0"/>
          <w:numId w:val="1"/>
        </w:numPr>
        <w:spacing w:line="276" w:lineRule="auto"/>
        <w:ind w:left="266" w:hanging="266"/>
      </w:pPr>
      <w:r w:rsidRPr="00423F2B">
        <w:t xml:space="preserve">52 men </w:t>
      </w:r>
      <w:r w:rsidR="004D6B32">
        <w:t xml:space="preserve">to be </w:t>
      </w:r>
      <w:r w:rsidRPr="00423F2B">
        <w:t>accommodated at Winter Lodge</w:t>
      </w:r>
      <w:r w:rsidR="004D6B32">
        <w:t xml:space="preserve"> between 3 May and 30 June 2021</w:t>
      </w:r>
      <w:r w:rsidRPr="00423F2B">
        <w:t xml:space="preserve"> (noting </w:t>
      </w:r>
      <w:r w:rsidR="004D6B32">
        <w:t xml:space="preserve">that </w:t>
      </w:r>
      <w:r w:rsidRPr="00423F2B">
        <w:t>this</w:t>
      </w:r>
      <w:r w:rsidR="004D6B32">
        <w:t xml:space="preserve"> service</w:t>
      </w:r>
      <w:r w:rsidRPr="00423F2B">
        <w:t xml:space="preserve"> is only open from May to October)</w:t>
      </w:r>
      <w:r>
        <w:t>,</w:t>
      </w:r>
      <w:r w:rsidRPr="00423F2B">
        <w:t xml:space="preserve"> providing temporary accommodation for men experiencing homelessness during COVID-19</w:t>
      </w:r>
      <w:r w:rsidR="00037EB3">
        <w:t>.</w:t>
      </w:r>
    </w:p>
    <w:p w14:paraId="69A33FE0" w14:textId="50789BE5" w:rsidR="00037EB3" w:rsidRPr="00CC0C37" w:rsidRDefault="00037EB3" w:rsidP="00A5133A">
      <w:r w:rsidRPr="00A5133A">
        <w:rPr>
          <w:szCs w:val="22"/>
        </w:rPr>
        <w:t xml:space="preserve">Feedback to Housing ACT from homelessness service providers is that </w:t>
      </w:r>
      <w:r w:rsidR="00603E20">
        <w:rPr>
          <w:szCs w:val="22"/>
        </w:rPr>
        <w:t>this work</w:t>
      </w:r>
      <w:r w:rsidRPr="00A5133A">
        <w:rPr>
          <w:szCs w:val="22"/>
        </w:rPr>
        <w:t xml:space="preserve"> made a real difference and provided vital additional capacity within the sector to respond to Canberrans experiencing, or at risk of, homelessness during COVID-19.</w:t>
      </w:r>
    </w:p>
    <w:p w14:paraId="4ED43393" w14:textId="1D28B8B3" w:rsidR="00A247CC" w:rsidRPr="005A4F4A" w:rsidRDefault="000A2D75" w:rsidP="00D617B1">
      <w:pPr>
        <w:pStyle w:val="Heading2"/>
        <w:spacing w:line="276" w:lineRule="auto"/>
      </w:pPr>
      <w:bookmarkStart w:id="32" w:name="_Toc88810319"/>
      <w:r w:rsidRPr="005A4F4A">
        <w:t>Learning from the opportunities caused by disruption</w:t>
      </w:r>
      <w:bookmarkEnd w:id="31"/>
      <w:bookmarkEnd w:id="32"/>
    </w:p>
    <w:p w14:paraId="2093709A" w14:textId="4582B950" w:rsidR="00F72CF6" w:rsidRPr="00D220DE" w:rsidRDefault="002C66CF" w:rsidP="00D617B1">
      <w:pPr>
        <w:pStyle w:val="BodyText1"/>
        <w:spacing w:line="276" w:lineRule="auto"/>
        <w:rPr>
          <w:rFonts w:ascii="Arial" w:hAnsi="Arial" w:cs="Arial"/>
          <w:b/>
          <w:bCs/>
          <w:sz w:val="24"/>
          <w:szCs w:val="24"/>
        </w:rPr>
      </w:pPr>
      <w:r w:rsidRPr="00D220DE">
        <w:rPr>
          <w:rFonts w:ascii="Arial" w:hAnsi="Arial" w:cs="Arial"/>
          <w:b/>
          <w:bCs/>
          <w:sz w:val="24"/>
          <w:szCs w:val="24"/>
        </w:rPr>
        <w:t>I</w:t>
      </w:r>
      <w:r w:rsidR="00F72CF6" w:rsidRPr="00D220DE">
        <w:rPr>
          <w:rFonts w:ascii="Arial" w:hAnsi="Arial" w:cs="Arial"/>
          <w:b/>
          <w:bCs/>
          <w:sz w:val="24"/>
          <w:szCs w:val="24"/>
        </w:rPr>
        <w:t>nsights and rewards from the Future of Education Phase One evaluation</w:t>
      </w:r>
    </w:p>
    <w:p w14:paraId="038BD89D" w14:textId="15D14806" w:rsidR="00EA1383" w:rsidRDefault="00EA1383" w:rsidP="00A5133A">
      <w:pPr>
        <w:rPr>
          <w:lang w:eastAsia="en-AU"/>
        </w:rPr>
      </w:pPr>
      <w:r>
        <w:rPr>
          <w:lang w:eastAsia="en-AU"/>
        </w:rPr>
        <w:t>Affirming the Future of Education vision, in 2020 the Education Directorate gathered insights from experts, principals and students to demonstrate that if we focus on ensuring all children and young people feel welcome and included at school, connected with their learning, and supported to respond to life’s challenges, then children and young people will achieve improved learning outcomes. The following is a sample of key insights:</w:t>
      </w:r>
    </w:p>
    <w:p w14:paraId="2701B49C" w14:textId="77777777" w:rsidR="00EA1383" w:rsidRDefault="00EA1383" w:rsidP="00D617B1">
      <w:pPr>
        <w:pStyle w:val="bullet10"/>
        <w:numPr>
          <w:ilvl w:val="0"/>
          <w:numId w:val="1"/>
        </w:numPr>
        <w:spacing w:line="276" w:lineRule="auto"/>
        <w:ind w:left="266" w:hanging="266"/>
      </w:pPr>
      <w:r>
        <w:t>“…it is clear that some schools have not only been able to stay the course but have used the disruption caused by COVID to delve deeply into new ways to engage their students. They have been rigorous in collecting evidence about what has been going on for their learners to ensure their innovations are making a difference”, Professor Helen Timperley.</w:t>
      </w:r>
    </w:p>
    <w:p w14:paraId="077A99A5" w14:textId="77777777" w:rsidR="00EA1383" w:rsidRDefault="00EA1383" w:rsidP="00D617B1">
      <w:pPr>
        <w:pStyle w:val="bullet10"/>
        <w:numPr>
          <w:ilvl w:val="0"/>
          <w:numId w:val="1"/>
        </w:numPr>
        <w:spacing w:line="276" w:lineRule="auto"/>
        <w:ind w:left="266" w:hanging="266"/>
      </w:pPr>
      <w:r>
        <w:t>“We had student focus groups unpack the student survey as we thought that was a great way to get an understanding of where their thinking was at. It was really great to watch our captains lead the process by each year level and their findings are really interesting. The kids are presenting back to staff on Monday at our staff meeting and we did vice versa staff presenting to students”, school principal.</w:t>
      </w:r>
    </w:p>
    <w:p w14:paraId="30ED4ABF" w14:textId="464932D3" w:rsidR="002619B0" w:rsidRDefault="00EA1383" w:rsidP="00E10352">
      <w:pPr>
        <w:pStyle w:val="bullet10"/>
        <w:numPr>
          <w:ilvl w:val="0"/>
          <w:numId w:val="1"/>
        </w:numPr>
        <w:spacing w:after="120" w:line="276" w:lineRule="auto"/>
        <w:ind w:left="266" w:hanging="266"/>
      </w:pPr>
      <w:r>
        <w:t>“Students developed their empathy a bit more – they realised that teachers were in the same situation as us. It allowed them to develop those values”, student.</w:t>
      </w:r>
    </w:p>
    <w:p w14:paraId="0E6B75C9" w14:textId="00546769" w:rsidR="002C66CF" w:rsidRDefault="00410472" w:rsidP="00D617B1">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The vaccination roll-out</w:t>
      </w:r>
    </w:p>
    <w:p w14:paraId="6DDC49D5" w14:textId="66F04CF7" w:rsidR="00A742AE" w:rsidRDefault="00EA1383">
      <w:pPr>
        <w:pStyle w:val="Boxed1Text"/>
        <w:shd w:val="clear" w:color="auto" w:fill="00B0F0"/>
        <w:spacing w:line="276" w:lineRule="auto"/>
        <w:rPr>
          <w:color w:val="FFFFFF" w:themeColor="background1"/>
          <w:lang w:eastAsia="en-AU"/>
        </w:rPr>
      </w:pPr>
      <w:r w:rsidRPr="00BD75F0">
        <w:rPr>
          <w:color w:val="FFFFFF" w:themeColor="background1"/>
          <w:lang w:eastAsia="en-AU"/>
        </w:rPr>
        <w:t xml:space="preserve">In </w:t>
      </w:r>
      <w:r>
        <w:rPr>
          <w:color w:val="FFFFFF" w:themeColor="background1"/>
          <w:lang w:eastAsia="en-AU"/>
        </w:rPr>
        <w:t>2020–21</w:t>
      </w:r>
      <w:r w:rsidRPr="00BD75F0">
        <w:rPr>
          <w:color w:val="FFFFFF" w:themeColor="background1"/>
          <w:lang w:eastAsia="en-AU"/>
        </w:rPr>
        <w:t xml:space="preserve"> Canberra Health Services</w:t>
      </w:r>
      <w:r>
        <w:rPr>
          <w:color w:val="FFFFFF" w:themeColor="background1"/>
          <w:lang w:eastAsia="en-AU"/>
        </w:rPr>
        <w:t xml:space="preserve"> was </w:t>
      </w:r>
      <w:r w:rsidRPr="00BD75F0">
        <w:rPr>
          <w:color w:val="FFFFFF" w:themeColor="background1"/>
          <w:lang w:eastAsia="en-AU"/>
        </w:rPr>
        <w:t>proud to have led the operational delivery of the ACT Government mass vaccination program. Among the first to receive the vaccine were Canberra’s frontline health care workers, who so often put their own personal safety behind that of the community they serve.</w:t>
      </w:r>
    </w:p>
    <w:p w14:paraId="3DBB1655" w14:textId="7C1D0222" w:rsidR="00EA1383" w:rsidRPr="00BD75F0" w:rsidRDefault="00EA1383">
      <w:pPr>
        <w:pStyle w:val="Boxed1Text"/>
        <w:shd w:val="clear" w:color="auto" w:fill="00B0F0"/>
        <w:spacing w:line="276" w:lineRule="auto"/>
        <w:rPr>
          <w:color w:val="FFFFFF" w:themeColor="background1"/>
          <w:lang w:eastAsia="en-AU"/>
        </w:rPr>
      </w:pPr>
      <w:r w:rsidRPr="00BD75F0">
        <w:rPr>
          <w:color w:val="FFFFFF" w:themeColor="background1"/>
          <w:lang w:eastAsia="en-AU"/>
        </w:rPr>
        <w:t>By the third week of the COVID-19 vaccine program rollout in the ACT more than 5</w:t>
      </w:r>
      <w:r>
        <w:rPr>
          <w:color w:val="FFFFFF" w:themeColor="background1"/>
          <w:lang w:eastAsia="en-AU"/>
        </w:rPr>
        <w:t>,</w:t>
      </w:r>
      <w:r w:rsidRPr="00BD75F0">
        <w:rPr>
          <w:color w:val="FFFFFF" w:themeColor="background1"/>
          <w:lang w:eastAsia="en-AU"/>
        </w:rPr>
        <w:t xml:space="preserve">000 appointments were booked through </w:t>
      </w:r>
      <w:r>
        <w:rPr>
          <w:color w:val="FFFFFF" w:themeColor="background1"/>
          <w:lang w:eastAsia="en-AU"/>
        </w:rPr>
        <w:t>the</w:t>
      </w:r>
      <w:r w:rsidRPr="00BD75F0">
        <w:rPr>
          <w:color w:val="FFFFFF" w:themeColor="background1"/>
          <w:lang w:eastAsia="en-AU"/>
        </w:rPr>
        <w:t xml:space="preserve"> clinics, and </w:t>
      </w:r>
      <w:r w:rsidRPr="006924E2">
        <w:rPr>
          <w:color w:val="FFFFFF" w:themeColor="background1"/>
          <w:lang w:eastAsia="en-AU"/>
        </w:rPr>
        <w:t>close to 3</w:t>
      </w:r>
      <w:r>
        <w:rPr>
          <w:color w:val="FFFFFF" w:themeColor="background1"/>
          <w:lang w:eastAsia="en-AU"/>
        </w:rPr>
        <w:t>,</w:t>
      </w:r>
      <w:r w:rsidRPr="006924E2">
        <w:rPr>
          <w:color w:val="FFFFFF" w:themeColor="background1"/>
          <w:lang w:eastAsia="en-AU"/>
        </w:rPr>
        <w:t>000 doses</w:t>
      </w:r>
      <w:r w:rsidRPr="003C6005" w:rsidDel="003C6005">
        <w:rPr>
          <w:color w:val="FFFFFF" w:themeColor="background1"/>
          <w:lang w:eastAsia="en-AU"/>
        </w:rPr>
        <w:t xml:space="preserve"> </w:t>
      </w:r>
      <w:r>
        <w:rPr>
          <w:color w:val="FFFFFF" w:themeColor="background1"/>
          <w:lang w:eastAsia="en-AU"/>
        </w:rPr>
        <w:t>had been</w:t>
      </w:r>
      <w:r w:rsidRPr="00BD75F0">
        <w:rPr>
          <w:color w:val="FFFFFF" w:themeColor="background1"/>
          <w:lang w:eastAsia="en-AU"/>
        </w:rPr>
        <w:t xml:space="preserve"> administered. By the beginning of June, 50,000 COVID-19 vaccines had been administered at ACT Government run clinics. As supply increased, demand continued to grow during the phased rollout. Canberra Health Services</w:t>
      </w:r>
      <w:r>
        <w:rPr>
          <w:color w:val="FFFFFF" w:themeColor="background1"/>
          <w:lang w:eastAsia="en-AU"/>
        </w:rPr>
        <w:t xml:space="preserve"> </w:t>
      </w:r>
      <w:r w:rsidRPr="00BD75F0">
        <w:rPr>
          <w:color w:val="FFFFFF" w:themeColor="background1"/>
          <w:lang w:eastAsia="en-AU"/>
        </w:rPr>
        <w:t>successfully partnered with Calvary Public Hospital Bruce to provide an AstraZeneca clinic to allow the Garran centre to focus entirely on Pfizer vaccinations.</w:t>
      </w:r>
      <w:r>
        <w:rPr>
          <w:color w:val="FFFFFF" w:themeColor="background1"/>
          <w:lang w:eastAsia="en-AU"/>
        </w:rPr>
        <w:t xml:space="preserve"> </w:t>
      </w:r>
      <w:r w:rsidRPr="00BD75F0">
        <w:rPr>
          <w:color w:val="FFFFFF" w:themeColor="background1"/>
          <w:lang w:eastAsia="en-AU"/>
        </w:rPr>
        <w:t xml:space="preserve">In late June when the </w:t>
      </w:r>
      <w:r>
        <w:rPr>
          <w:color w:val="FFFFFF" w:themeColor="background1"/>
          <w:lang w:eastAsia="en-AU"/>
        </w:rPr>
        <w:t xml:space="preserve">Canberra </w:t>
      </w:r>
      <w:r w:rsidRPr="00BD75F0">
        <w:rPr>
          <w:color w:val="FFFFFF" w:themeColor="background1"/>
          <w:lang w:eastAsia="en-AU"/>
        </w:rPr>
        <w:t xml:space="preserve">Airport </w:t>
      </w:r>
      <w:r>
        <w:rPr>
          <w:color w:val="FFFFFF" w:themeColor="background1"/>
          <w:lang w:eastAsia="en-AU"/>
        </w:rPr>
        <w:t>p</w:t>
      </w:r>
      <w:r w:rsidRPr="00BD75F0">
        <w:rPr>
          <w:color w:val="FFFFFF" w:themeColor="background1"/>
          <w:lang w:eastAsia="en-AU"/>
        </w:rPr>
        <w:t xml:space="preserve">recinct COVID-19 </w:t>
      </w:r>
      <w:r>
        <w:rPr>
          <w:color w:val="FFFFFF" w:themeColor="background1"/>
          <w:lang w:eastAsia="en-AU"/>
        </w:rPr>
        <w:t xml:space="preserve">mass </w:t>
      </w:r>
      <w:r w:rsidRPr="00BD75F0">
        <w:rPr>
          <w:color w:val="FFFFFF" w:themeColor="background1"/>
          <w:lang w:eastAsia="en-AU"/>
        </w:rPr>
        <w:t xml:space="preserve">vaccination clinic opened, Canberrans had already booked tens of thousands of vaccination appointments. </w:t>
      </w:r>
      <w:r>
        <w:rPr>
          <w:color w:val="FFFFFF" w:themeColor="background1"/>
          <w:lang w:eastAsia="en-AU"/>
        </w:rPr>
        <w:t>By 30 June 2021, the</w:t>
      </w:r>
      <w:r w:rsidRPr="00BD75F0">
        <w:rPr>
          <w:color w:val="FFFFFF" w:themeColor="background1"/>
          <w:lang w:eastAsia="en-AU"/>
        </w:rPr>
        <w:t xml:space="preserve"> ACT Government COVID-19 vaccination clinics </w:t>
      </w:r>
      <w:r>
        <w:rPr>
          <w:color w:val="FFFFFF" w:themeColor="background1"/>
          <w:lang w:eastAsia="en-AU"/>
        </w:rPr>
        <w:t xml:space="preserve">had </w:t>
      </w:r>
      <w:r w:rsidRPr="00BD75F0">
        <w:rPr>
          <w:color w:val="FFFFFF" w:themeColor="background1"/>
          <w:lang w:eastAsia="en-AU"/>
        </w:rPr>
        <w:t xml:space="preserve">administered 85,105 </w:t>
      </w:r>
      <w:r>
        <w:rPr>
          <w:color w:val="FFFFFF" w:themeColor="background1"/>
          <w:lang w:eastAsia="en-AU"/>
        </w:rPr>
        <w:t xml:space="preserve">vaccine </w:t>
      </w:r>
      <w:r w:rsidRPr="00BD75F0">
        <w:rPr>
          <w:color w:val="FFFFFF" w:themeColor="background1"/>
          <w:lang w:eastAsia="en-AU"/>
        </w:rPr>
        <w:t>doses.</w:t>
      </w:r>
    </w:p>
    <w:p w14:paraId="4D5487C1" w14:textId="0D9C1A8D" w:rsidR="00EA1383" w:rsidRDefault="00EA1383">
      <w:pPr>
        <w:pStyle w:val="Boxed1Text"/>
        <w:shd w:val="clear" w:color="auto" w:fill="00B0F0"/>
        <w:spacing w:line="276" w:lineRule="auto"/>
        <w:rPr>
          <w:color w:val="FFFFFF" w:themeColor="background1"/>
          <w:lang w:eastAsia="en-AU"/>
        </w:rPr>
      </w:pPr>
      <w:r w:rsidRPr="00BD75F0">
        <w:rPr>
          <w:color w:val="FFFFFF" w:themeColor="background1"/>
          <w:lang w:eastAsia="en-AU"/>
        </w:rPr>
        <w:t xml:space="preserve">In the effort to achieve high </w:t>
      </w:r>
      <w:r>
        <w:rPr>
          <w:color w:val="FFFFFF" w:themeColor="background1"/>
          <w:lang w:eastAsia="en-AU"/>
        </w:rPr>
        <w:t xml:space="preserve">COVID-19 </w:t>
      </w:r>
      <w:r w:rsidRPr="00BD75F0">
        <w:rPr>
          <w:color w:val="FFFFFF" w:themeColor="background1"/>
          <w:lang w:eastAsia="en-AU"/>
        </w:rPr>
        <w:t>vaccination rates in the ACT, Canberra Health Services</w:t>
      </w:r>
      <w:r>
        <w:rPr>
          <w:color w:val="FFFFFF" w:themeColor="background1"/>
          <w:lang w:eastAsia="en-AU"/>
        </w:rPr>
        <w:t xml:space="preserve"> </w:t>
      </w:r>
      <w:r w:rsidRPr="00BD75F0">
        <w:rPr>
          <w:color w:val="FFFFFF" w:themeColor="background1"/>
          <w:lang w:eastAsia="en-AU"/>
        </w:rPr>
        <w:t>concurrently focused on smaller</w:t>
      </w:r>
      <w:r>
        <w:rPr>
          <w:color w:val="FFFFFF" w:themeColor="background1"/>
          <w:lang w:eastAsia="en-AU"/>
        </w:rPr>
        <w:t>, tailored</w:t>
      </w:r>
      <w:r w:rsidRPr="00BD75F0">
        <w:rPr>
          <w:color w:val="FFFFFF" w:themeColor="background1"/>
          <w:lang w:eastAsia="en-AU"/>
        </w:rPr>
        <w:t xml:space="preserve"> vaccination services to meet the needs of Canberrans. </w:t>
      </w:r>
      <w:r>
        <w:rPr>
          <w:color w:val="FFFFFF" w:themeColor="background1"/>
          <w:lang w:eastAsia="en-AU"/>
        </w:rPr>
        <w:t xml:space="preserve">The </w:t>
      </w:r>
      <w:r w:rsidRPr="00BD75F0">
        <w:rPr>
          <w:color w:val="FFFFFF" w:themeColor="background1"/>
          <w:lang w:eastAsia="en-AU"/>
        </w:rPr>
        <w:t xml:space="preserve">Access and Sensory </w:t>
      </w:r>
      <w:r>
        <w:rPr>
          <w:color w:val="FFFFFF" w:themeColor="background1"/>
          <w:lang w:eastAsia="en-AU"/>
        </w:rPr>
        <w:t>vaccination c</w:t>
      </w:r>
      <w:r w:rsidRPr="00BD75F0">
        <w:rPr>
          <w:color w:val="FFFFFF" w:themeColor="background1"/>
          <w:lang w:eastAsia="en-AU"/>
        </w:rPr>
        <w:t xml:space="preserve">linic </w:t>
      </w:r>
      <w:proofErr w:type="gramStart"/>
      <w:r>
        <w:rPr>
          <w:color w:val="FFFFFF" w:themeColor="background1"/>
          <w:lang w:eastAsia="en-AU"/>
        </w:rPr>
        <w:t>was</w:t>
      </w:r>
      <w:proofErr w:type="gramEnd"/>
      <w:r>
        <w:rPr>
          <w:color w:val="FFFFFF" w:themeColor="background1"/>
          <w:lang w:eastAsia="en-AU"/>
        </w:rPr>
        <w:t xml:space="preserve"> set up </w:t>
      </w:r>
      <w:r w:rsidRPr="00BD75F0">
        <w:rPr>
          <w:color w:val="FFFFFF" w:themeColor="background1"/>
          <w:lang w:eastAsia="en-AU"/>
        </w:rPr>
        <w:t xml:space="preserve">to </w:t>
      </w:r>
      <w:r>
        <w:rPr>
          <w:color w:val="FFFFFF" w:themeColor="background1"/>
          <w:lang w:eastAsia="en-AU"/>
        </w:rPr>
        <w:t xml:space="preserve">provide </w:t>
      </w:r>
      <w:r w:rsidRPr="00BD75F0">
        <w:rPr>
          <w:color w:val="FFFFFF" w:themeColor="background1"/>
          <w:lang w:eastAsia="en-AU"/>
        </w:rPr>
        <w:t xml:space="preserve">greater access for people with disability, </w:t>
      </w:r>
      <w:r>
        <w:rPr>
          <w:color w:val="FFFFFF" w:themeColor="background1"/>
          <w:lang w:eastAsia="en-AU"/>
        </w:rPr>
        <w:t xml:space="preserve">people with </w:t>
      </w:r>
      <w:r w:rsidRPr="00BD75F0">
        <w:rPr>
          <w:color w:val="FFFFFF" w:themeColor="background1"/>
          <w:lang w:eastAsia="en-AU"/>
        </w:rPr>
        <w:t>mental health conditions</w:t>
      </w:r>
      <w:r>
        <w:rPr>
          <w:color w:val="FFFFFF" w:themeColor="background1"/>
          <w:lang w:eastAsia="en-AU"/>
        </w:rPr>
        <w:t xml:space="preserve">, and </w:t>
      </w:r>
      <w:r w:rsidRPr="00BD75F0">
        <w:rPr>
          <w:color w:val="FFFFFF" w:themeColor="background1"/>
          <w:lang w:eastAsia="en-AU"/>
        </w:rPr>
        <w:t xml:space="preserve">those </w:t>
      </w:r>
      <w:r>
        <w:rPr>
          <w:color w:val="FFFFFF" w:themeColor="background1"/>
          <w:lang w:eastAsia="en-AU"/>
        </w:rPr>
        <w:t>who</w:t>
      </w:r>
      <w:r w:rsidRPr="00BD75F0">
        <w:rPr>
          <w:color w:val="FFFFFF" w:themeColor="background1"/>
          <w:lang w:eastAsia="en-AU"/>
        </w:rPr>
        <w:t xml:space="preserve"> may need additional support.</w:t>
      </w:r>
      <w:r>
        <w:rPr>
          <w:color w:val="FFFFFF" w:themeColor="background1"/>
          <w:lang w:eastAsia="en-AU"/>
        </w:rPr>
        <w:t xml:space="preserve"> </w:t>
      </w:r>
      <w:r w:rsidRPr="00BD75F0">
        <w:rPr>
          <w:color w:val="FFFFFF" w:themeColor="background1"/>
          <w:lang w:eastAsia="en-AU"/>
        </w:rPr>
        <w:t>This service very quickly received high praise from both consumers and stakeholders.</w:t>
      </w:r>
    </w:p>
    <w:p w14:paraId="3EE8DEE4" w14:textId="2BC58556" w:rsidR="00EA1383" w:rsidRDefault="00EA1383">
      <w:pPr>
        <w:pStyle w:val="Boxed1Text"/>
        <w:shd w:val="clear" w:color="auto" w:fill="00B0F0"/>
        <w:spacing w:line="276" w:lineRule="auto"/>
        <w:rPr>
          <w:color w:val="FFFFFF" w:themeColor="background1"/>
          <w:lang w:eastAsia="en-AU"/>
        </w:rPr>
      </w:pPr>
      <w:r w:rsidRPr="00BD75F0">
        <w:rPr>
          <w:color w:val="FFFFFF" w:themeColor="background1"/>
          <w:lang w:eastAsia="en-AU"/>
        </w:rPr>
        <w:t>With the expanding vaccination workforce, Canberra Health Services</w:t>
      </w:r>
      <w:r>
        <w:rPr>
          <w:color w:val="FFFFFF" w:themeColor="background1"/>
          <w:lang w:eastAsia="en-AU"/>
        </w:rPr>
        <w:t xml:space="preserve"> </w:t>
      </w:r>
      <w:r w:rsidRPr="00BD75F0">
        <w:rPr>
          <w:color w:val="FFFFFF" w:themeColor="background1"/>
          <w:lang w:eastAsia="en-AU"/>
        </w:rPr>
        <w:t xml:space="preserve">created career opportunities for new graduate </w:t>
      </w:r>
      <w:r>
        <w:rPr>
          <w:color w:val="FFFFFF" w:themeColor="background1"/>
          <w:lang w:eastAsia="en-AU"/>
        </w:rPr>
        <w:t>r</w:t>
      </w:r>
      <w:r w:rsidRPr="00BD75F0">
        <w:rPr>
          <w:color w:val="FFFFFF" w:themeColor="background1"/>
          <w:lang w:eastAsia="en-AU"/>
        </w:rPr>
        <w:t xml:space="preserve">egistered nurses and </w:t>
      </w:r>
      <w:r>
        <w:rPr>
          <w:color w:val="FFFFFF" w:themeColor="background1"/>
          <w:lang w:eastAsia="en-AU"/>
        </w:rPr>
        <w:t>e</w:t>
      </w:r>
      <w:r w:rsidRPr="00BD75F0">
        <w:rPr>
          <w:color w:val="FFFFFF" w:themeColor="background1"/>
          <w:lang w:eastAsia="en-AU"/>
        </w:rPr>
        <w:t>nrolled nurses to join the team by offering new permanent roles in vaccination for these nurses on the Transition to Practice Program.</w:t>
      </w:r>
    </w:p>
    <w:p w14:paraId="270E63C4" w14:textId="77777777" w:rsidR="00846ED6" w:rsidRDefault="00846ED6" w:rsidP="00D617B1">
      <w:pPr>
        <w:spacing w:before="0" w:after="160"/>
        <w:rPr>
          <w:rFonts w:ascii="Arial" w:hAnsi="Arial"/>
          <w:b/>
          <w:snapToGrid w:val="0"/>
          <w:color w:val="2D2D78"/>
          <w:sz w:val="30"/>
          <w:szCs w:val="22"/>
        </w:rPr>
      </w:pPr>
      <w:r>
        <w:rPr>
          <w:rFonts w:ascii="Arial" w:hAnsi="Arial"/>
          <w:b/>
          <w:snapToGrid w:val="0"/>
          <w:color w:val="2D2D78"/>
          <w:sz w:val="30"/>
          <w:szCs w:val="22"/>
        </w:rPr>
        <w:br w:type="page"/>
      </w:r>
    </w:p>
    <w:p w14:paraId="0EF3268A" w14:textId="46DF17F1" w:rsidR="00DC43AC" w:rsidRPr="007F2DD3" w:rsidRDefault="005A4F4A" w:rsidP="00622859">
      <w:pPr>
        <w:pStyle w:val="Heading1"/>
      </w:pPr>
      <w:bookmarkStart w:id="33" w:name="_Toc88810320"/>
      <w:r>
        <w:t xml:space="preserve">Chapter 2: </w:t>
      </w:r>
      <w:r w:rsidR="00C221B5" w:rsidRPr="00557592">
        <w:t>Leadership</w:t>
      </w:r>
      <w:bookmarkEnd w:id="33"/>
    </w:p>
    <w:p w14:paraId="2F290F00" w14:textId="7BD518E8" w:rsidR="00DC43AC" w:rsidRPr="005A4F4A" w:rsidRDefault="00DC43AC" w:rsidP="00D617B1">
      <w:pPr>
        <w:pStyle w:val="Heading2"/>
        <w:spacing w:line="276" w:lineRule="auto"/>
        <w:rPr>
          <w:b w:val="0"/>
        </w:rPr>
      </w:pPr>
      <w:bookmarkStart w:id="34" w:name="_Toc88810321"/>
      <w:r w:rsidRPr="005A4F4A">
        <w:t xml:space="preserve">Who are the </w:t>
      </w:r>
      <w:r w:rsidR="00282CA1" w:rsidRPr="005A4F4A">
        <w:t>e</w:t>
      </w:r>
      <w:r w:rsidRPr="005A4F4A">
        <w:t>xecutive leadership?</w:t>
      </w:r>
      <w:bookmarkEnd w:id="34"/>
    </w:p>
    <w:p w14:paraId="2CDC4AC5" w14:textId="5398F368" w:rsidR="00EA1383" w:rsidRDefault="00EA1383">
      <w:pPr>
        <w:rPr>
          <w:color w:val="000000"/>
          <w:shd w:val="clear" w:color="auto" w:fill="FFFFFF"/>
          <w:lang w:eastAsia="en-AU"/>
        </w:rPr>
      </w:pPr>
      <w:r w:rsidRPr="00846ED6">
        <w:rPr>
          <w:lang w:eastAsia="en-AU"/>
        </w:rPr>
        <w:t xml:space="preserve">Leadership can be found at all levels in the ACTPS. However, leadership by </w:t>
      </w:r>
      <w:r>
        <w:rPr>
          <w:lang w:eastAsia="en-AU"/>
        </w:rPr>
        <w:t>s</w:t>
      </w:r>
      <w:r w:rsidRPr="00846ED6">
        <w:rPr>
          <w:lang w:eastAsia="en-AU"/>
        </w:rPr>
        <w:t xml:space="preserve">enior </w:t>
      </w:r>
      <w:r>
        <w:rPr>
          <w:lang w:eastAsia="en-AU"/>
        </w:rPr>
        <w:t>e</w:t>
      </w:r>
      <w:r w:rsidRPr="00846ED6">
        <w:rPr>
          <w:lang w:eastAsia="en-AU"/>
        </w:rPr>
        <w:t xml:space="preserve">xecutives holds </w:t>
      </w:r>
      <w:r>
        <w:rPr>
          <w:lang w:eastAsia="en-AU"/>
        </w:rPr>
        <w:t xml:space="preserve">an important </w:t>
      </w:r>
      <w:r w:rsidRPr="00846ED6">
        <w:rPr>
          <w:lang w:eastAsia="en-AU"/>
        </w:rPr>
        <w:t xml:space="preserve">place in setting the direction of the ACTPS. </w:t>
      </w:r>
      <w:r>
        <w:rPr>
          <w:lang w:eastAsia="en-AU"/>
        </w:rPr>
        <w:t>Senior e</w:t>
      </w:r>
      <w:r w:rsidRPr="00846ED6">
        <w:rPr>
          <w:lang w:eastAsia="en-AU"/>
        </w:rPr>
        <w:t xml:space="preserve">xecutives are responsible for leadership in the </w:t>
      </w:r>
      <w:r w:rsidR="00A56FBB">
        <w:rPr>
          <w:lang w:eastAsia="en-AU"/>
        </w:rPr>
        <w:t>S</w:t>
      </w:r>
      <w:r w:rsidRPr="00846ED6">
        <w:rPr>
          <w:lang w:eastAsia="en-AU"/>
        </w:rPr>
        <w:t xml:space="preserve">ervice and are </w:t>
      </w:r>
      <w:r w:rsidRPr="00846ED6">
        <w:rPr>
          <w:color w:val="000000"/>
          <w:shd w:val="clear" w:color="auto" w:fill="FFFFFF"/>
          <w:lang w:eastAsia="en-AU"/>
        </w:rPr>
        <w:t xml:space="preserve">answerable to the </w:t>
      </w:r>
      <w:r>
        <w:rPr>
          <w:color w:val="000000"/>
          <w:shd w:val="clear" w:color="auto" w:fill="FFFFFF"/>
          <w:lang w:eastAsia="en-AU"/>
        </w:rPr>
        <w:t>H</w:t>
      </w:r>
      <w:r w:rsidRPr="00846ED6">
        <w:rPr>
          <w:color w:val="000000"/>
          <w:shd w:val="clear" w:color="auto" w:fill="FFFFFF"/>
          <w:lang w:eastAsia="en-AU"/>
        </w:rPr>
        <w:t xml:space="preserve">ead of </w:t>
      </w:r>
      <w:r>
        <w:rPr>
          <w:color w:val="000000"/>
          <w:shd w:val="clear" w:color="auto" w:fill="FFFFFF"/>
          <w:lang w:eastAsia="en-AU"/>
        </w:rPr>
        <w:t>S</w:t>
      </w:r>
      <w:r w:rsidRPr="00846ED6">
        <w:rPr>
          <w:color w:val="000000"/>
          <w:shd w:val="clear" w:color="auto" w:fill="FFFFFF"/>
          <w:lang w:eastAsia="en-AU"/>
        </w:rPr>
        <w:t xml:space="preserve">ervice and the </w:t>
      </w:r>
      <w:r>
        <w:rPr>
          <w:color w:val="000000"/>
          <w:shd w:val="clear" w:color="auto" w:fill="FFFFFF"/>
          <w:lang w:eastAsia="en-AU"/>
        </w:rPr>
        <w:t>D</w:t>
      </w:r>
      <w:r w:rsidRPr="00846ED6">
        <w:rPr>
          <w:color w:val="000000"/>
          <w:shd w:val="clear" w:color="auto" w:fill="FFFFFF"/>
          <w:lang w:eastAsia="en-AU"/>
        </w:rPr>
        <w:t>irector-</w:t>
      </w:r>
      <w:r>
        <w:rPr>
          <w:color w:val="000000"/>
          <w:shd w:val="clear" w:color="auto" w:fill="FFFFFF"/>
          <w:lang w:eastAsia="en-AU"/>
        </w:rPr>
        <w:t>G</w:t>
      </w:r>
      <w:r w:rsidRPr="00846ED6">
        <w:rPr>
          <w:color w:val="000000"/>
          <w:shd w:val="clear" w:color="auto" w:fill="FFFFFF"/>
          <w:lang w:eastAsia="en-AU"/>
        </w:rPr>
        <w:t>eneral for the administrative unit in which the</w:t>
      </w:r>
      <w:r>
        <w:rPr>
          <w:color w:val="000000"/>
          <w:shd w:val="clear" w:color="auto" w:fill="FFFFFF"/>
          <w:lang w:eastAsia="en-AU"/>
        </w:rPr>
        <w:t>y</w:t>
      </w:r>
      <w:r w:rsidRPr="00846ED6">
        <w:rPr>
          <w:color w:val="000000"/>
          <w:shd w:val="clear" w:color="auto" w:fill="FFFFFF"/>
          <w:lang w:eastAsia="en-AU"/>
        </w:rPr>
        <w:t xml:space="preserve"> </w:t>
      </w:r>
      <w:r>
        <w:rPr>
          <w:color w:val="000000"/>
          <w:shd w:val="clear" w:color="auto" w:fill="FFFFFF"/>
          <w:lang w:eastAsia="en-AU"/>
        </w:rPr>
        <w:t>are</w:t>
      </w:r>
      <w:r w:rsidRPr="00846ED6">
        <w:rPr>
          <w:color w:val="000000"/>
          <w:shd w:val="clear" w:color="auto" w:fill="FFFFFF"/>
          <w:lang w:eastAsia="en-AU"/>
        </w:rPr>
        <w:t xml:space="preserve"> employed.</w:t>
      </w:r>
      <w:r>
        <w:rPr>
          <w:color w:val="000000"/>
          <w:shd w:val="clear" w:color="auto" w:fill="FFFFFF"/>
          <w:lang w:eastAsia="en-AU"/>
        </w:rPr>
        <w:t xml:space="preserve"> Senior executives</w:t>
      </w:r>
      <w:r w:rsidRPr="00846ED6" w:rsidDel="008610B5">
        <w:rPr>
          <w:color w:val="000000"/>
          <w:shd w:val="clear" w:color="auto" w:fill="FFFFFF"/>
          <w:lang w:eastAsia="en-AU"/>
        </w:rPr>
        <w:t xml:space="preserve"> </w:t>
      </w:r>
      <w:r w:rsidRPr="00846ED6">
        <w:rPr>
          <w:color w:val="000000"/>
          <w:shd w:val="clear" w:color="auto" w:fill="FFFFFF"/>
          <w:lang w:eastAsia="en-AU"/>
        </w:rPr>
        <w:t xml:space="preserve">advance whole-of-government strategies, </w:t>
      </w:r>
      <w:proofErr w:type="gramStart"/>
      <w:r w:rsidRPr="00846ED6">
        <w:rPr>
          <w:color w:val="000000"/>
          <w:shd w:val="clear" w:color="auto" w:fill="FFFFFF"/>
          <w:lang w:eastAsia="en-AU"/>
        </w:rPr>
        <w:t>promote</w:t>
      </w:r>
      <w:proofErr w:type="gramEnd"/>
      <w:r w:rsidRPr="00846ED6">
        <w:rPr>
          <w:color w:val="000000"/>
          <w:shd w:val="clear" w:color="auto" w:fill="FFFFFF"/>
          <w:lang w:eastAsia="en-AU"/>
        </w:rPr>
        <w:t xml:space="preserve"> and demonstrate cooperation and collegiality, and uphold public sector values, principles and conduct in the </w:t>
      </w:r>
      <w:r w:rsidR="00A56FBB">
        <w:rPr>
          <w:color w:val="000000"/>
          <w:shd w:val="clear" w:color="auto" w:fill="FFFFFF"/>
          <w:lang w:eastAsia="en-AU"/>
        </w:rPr>
        <w:t>S</w:t>
      </w:r>
      <w:r w:rsidRPr="00846ED6">
        <w:rPr>
          <w:color w:val="000000"/>
          <w:shd w:val="clear" w:color="auto" w:fill="FFFFFF"/>
          <w:lang w:eastAsia="en-AU"/>
        </w:rPr>
        <w:t>ervice.</w:t>
      </w:r>
      <w:r>
        <w:rPr>
          <w:color w:val="000000"/>
          <w:shd w:val="clear" w:color="auto" w:fill="FFFFFF"/>
          <w:lang w:eastAsia="en-AU"/>
        </w:rPr>
        <w:t xml:space="preserve"> </w:t>
      </w:r>
      <w:r w:rsidRPr="001941D2">
        <w:rPr>
          <w:b/>
          <w:bCs/>
          <w:color w:val="000000"/>
          <w:shd w:val="clear" w:color="auto" w:fill="FFFFFF"/>
          <w:lang w:eastAsia="en-AU"/>
        </w:rPr>
        <w:t>Figure 2.1</w:t>
      </w:r>
      <w:r>
        <w:rPr>
          <w:color w:val="000000"/>
          <w:shd w:val="clear" w:color="auto" w:fill="FFFFFF"/>
          <w:lang w:eastAsia="en-AU"/>
        </w:rPr>
        <w:t xml:space="preserve"> provides an overview of executive numbers across the ACTPS by classification band.</w:t>
      </w:r>
    </w:p>
    <w:p w14:paraId="46D97009" w14:textId="3B003217" w:rsidR="00EA1383" w:rsidRPr="00EA1383" w:rsidRDefault="00EA1383" w:rsidP="00D617B1">
      <w:pPr>
        <w:rPr>
          <w:b/>
          <w:bCs/>
          <w:color w:val="000000"/>
          <w:shd w:val="clear" w:color="auto" w:fill="FFFFFF"/>
          <w:lang w:val="en-US" w:eastAsia="en-AU"/>
        </w:rPr>
      </w:pPr>
      <w:r>
        <w:rPr>
          <w:b/>
          <w:bCs/>
          <w:color w:val="000000"/>
          <w:shd w:val="clear" w:color="auto" w:fill="FFFFFF"/>
          <w:lang w:val="en-US" w:eastAsia="en-AU"/>
        </w:rPr>
        <w:t>Figure</w:t>
      </w:r>
      <w:r w:rsidRPr="00746857">
        <w:rPr>
          <w:b/>
          <w:bCs/>
          <w:color w:val="000000"/>
          <w:shd w:val="clear" w:color="auto" w:fill="FFFFFF"/>
          <w:lang w:val="en-US" w:eastAsia="en-AU"/>
        </w:rPr>
        <w:t xml:space="preserve"> 2.1: Executive numbers, by classification band</w:t>
      </w:r>
    </w:p>
    <w:p w14:paraId="785094F1" w14:textId="6A2FB629" w:rsidR="004A2C86" w:rsidRDefault="004A2C86" w:rsidP="00D617B1">
      <w:r>
        <w:rPr>
          <w:noProof/>
        </w:rPr>
        <w:drawing>
          <wp:inline distT="0" distB="0" distL="0" distR="0" wp14:anchorId="466EC907" wp14:editId="7EC5F01B">
            <wp:extent cx="6086475" cy="3379470"/>
            <wp:effectExtent l="0" t="0" r="0" b="0"/>
            <wp:docPr id="13" name="Chart 13" descr="Executive numbers, by classification band. 192 band 1. 78 band 2. 22 band 3. 12 band 4. total executives 304. 8.6% increase from 2019/20. Executives represent 1.16% of the ACTPS">
              <a:extLst xmlns:a="http://schemas.openxmlformats.org/drawingml/2006/main">
                <a:ext uri="{FF2B5EF4-FFF2-40B4-BE49-F238E27FC236}">
                  <a16:creationId xmlns:a16="http://schemas.microsoft.com/office/drawing/2014/main" id="{B13F5C46-4212-48BC-9590-6C788A077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62F9F2" w14:textId="012F9F59" w:rsidR="00F2345A" w:rsidRDefault="00F97C92" w:rsidP="00A5133A">
      <w:r w:rsidRPr="00846ED6">
        <w:rPr>
          <w:lang w:eastAsia="en-AU"/>
        </w:rPr>
        <w:t xml:space="preserve">As </w:t>
      </w:r>
      <w:proofErr w:type="gramStart"/>
      <w:r>
        <w:rPr>
          <w:lang w:eastAsia="en-AU"/>
        </w:rPr>
        <w:t>at</w:t>
      </w:r>
      <w:proofErr w:type="gramEnd"/>
      <w:r w:rsidRPr="00846ED6">
        <w:rPr>
          <w:lang w:eastAsia="en-AU"/>
        </w:rPr>
        <w:t xml:space="preserve"> June 2021, there were 304 senior executives employed in the </w:t>
      </w:r>
      <w:r>
        <w:t>ACTPS</w:t>
      </w:r>
      <w:r>
        <w:rPr>
          <w:lang w:eastAsia="en-AU"/>
        </w:rPr>
        <w:t xml:space="preserve">, an </w:t>
      </w:r>
      <w:r w:rsidRPr="00846ED6">
        <w:rPr>
          <w:lang w:eastAsia="en-AU"/>
        </w:rPr>
        <w:t>increase of 24 senior executives</w:t>
      </w:r>
      <w:r>
        <w:rPr>
          <w:lang w:eastAsia="en-AU"/>
        </w:rPr>
        <w:t xml:space="preserve"> (8.6%) </w:t>
      </w:r>
      <w:r w:rsidRPr="00846ED6">
        <w:rPr>
          <w:lang w:eastAsia="en-AU"/>
        </w:rPr>
        <w:t xml:space="preserve">from </w:t>
      </w:r>
      <w:r>
        <w:rPr>
          <w:lang w:eastAsia="en-AU"/>
        </w:rPr>
        <w:t xml:space="preserve">the </w:t>
      </w:r>
      <w:r w:rsidRPr="00846ED6">
        <w:rPr>
          <w:lang w:eastAsia="en-AU"/>
        </w:rPr>
        <w:t xml:space="preserve">previous year. </w:t>
      </w:r>
      <w:r>
        <w:rPr>
          <w:lang w:eastAsia="en-AU"/>
        </w:rPr>
        <w:t>T</w:t>
      </w:r>
      <w:r w:rsidRPr="00846ED6">
        <w:rPr>
          <w:lang w:eastAsia="en-AU"/>
        </w:rPr>
        <w:t>he growth in senior executives reflected the need for additional coordination across the ACTPS</w:t>
      </w:r>
      <w:r>
        <w:rPr>
          <w:lang w:eastAsia="en-AU"/>
        </w:rPr>
        <w:t xml:space="preserve"> during the time of the pandemic</w:t>
      </w:r>
      <w:r w:rsidRPr="00846ED6">
        <w:rPr>
          <w:lang w:eastAsia="en-AU"/>
        </w:rPr>
        <w:t>, with 15 of these roles being put into place to assist with the COVID-19 response.</w:t>
      </w:r>
      <w:r w:rsidRPr="00D47060">
        <w:rPr>
          <w:lang w:eastAsia="en-AU"/>
        </w:rPr>
        <w:t xml:space="preserve"> </w:t>
      </w:r>
      <w:r w:rsidRPr="00846ED6">
        <w:rPr>
          <w:lang w:eastAsia="en-AU"/>
        </w:rPr>
        <w:t xml:space="preserve">Full-time equivalent (FTE) employment increased </w:t>
      </w:r>
      <w:r>
        <w:rPr>
          <w:lang w:eastAsia="en-AU"/>
        </w:rPr>
        <w:t xml:space="preserve">by 8.8% to </w:t>
      </w:r>
      <w:r w:rsidRPr="00846ED6">
        <w:rPr>
          <w:lang w:eastAsia="en-AU"/>
        </w:rPr>
        <w:t xml:space="preserve">301.4 (up from 277 in the </w:t>
      </w:r>
      <w:r>
        <w:t xml:space="preserve">2020–21 </w:t>
      </w:r>
      <w:r w:rsidRPr="00846ED6">
        <w:rPr>
          <w:lang w:eastAsia="en-AU"/>
        </w:rPr>
        <w:t>reporting year).</w:t>
      </w:r>
      <w:r>
        <w:rPr>
          <w:lang w:eastAsia="en-AU"/>
        </w:rPr>
        <w:t xml:space="preserve"> </w:t>
      </w:r>
      <w:r w:rsidRPr="00846ED6">
        <w:rPr>
          <w:lang w:eastAsia="en-AU"/>
        </w:rPr>
        <w:t>The Executive Band 1 classification has the highest number of executives (192 or 63% of senior executives)</w:t>
      </w:r>
      <w:r>
        <w:rPr>
          <w:lang w:eastAsia="en-AU"/>
        </w:rPr>
        <w:t xml:space="preserve">, with 137 of these at </w:t>
      </w:r>
      <w:r w:rsidRPr="00846ED6">
        <w:rPr>
          <w:lang w:eastAsia="en-AU"/>
        </w:rPr>
        <w:t>Executive Level 1.4. A</w:t>
      </w:r>
      <w:r>
        <w:rPr>
          <w:lang w:eastAsia="en-AU"/>
        </w:rPr>
        <w:t xml:space="preserve">s </w:t>
      </w:r>
      <w:proofErr w:type="gramStart"/>
      <w:r>
        <w:rPr>
          <w:lang w:eastAsia="en-AU"/>
        </w:rPr>
        <w:t>at</w:t>
      </w:r>
      <w:proofErr w:type="gramEnd"/>
      <w:r>
        <w:rPr>
          <w:lang w:eastAsia="en-AU"/>
        </w:rPr>
        <w:t xml:space="preserve"> </w:t>
      </w:r>
      <w:r w:rsidRPr="00846ED6">
        <w:rPr>
          <w:lang w:eastAsia="en-AU"/>
        </w:rPr>
        <w:t>June 2021, 5</w:t>
      </w:r>
      <w:r>
        <w:rPr>
          <w:lang w:eastAsia="en-AU"/>
        </w:rPr>
        <w:t>3</w:t>
      </w:r>
      <w:r w:rsidRPr="00846ED6">
        <w:rPr>
          <w:lang w:eastAsia="en-AU"/>
        </w:rPr>
        <w:t>.3% of executive positions were held by women.</w:t>
      </w:r>
    </w:p>
    <w:p w14:paraId="4BEDAB8D" w14:textId="055740F0" w:rsidR="00107F4E" w:rsidRPr="006B2C41" w:rsidRDefault="00107F4E" w:rsidP="00D617B1">
      <w:pPr>
        <w:pStyle w:val="Heading2"/>
        <w:spacing w:line="276" w:lineRule="auto"/>
      </w:pPr>
      <w:bookmarkStart w:id="35" w:name="_Toc88810322"/>
      <w:r w:rsidRPr="006B2C41">
        <w:t xml:space="preserve">ACTPS </w:t>
      </w:r>
      <w:r w:rsidR="00282CA1" w:rsidRPr="006B2C41">
        <w:t>e</w:t>
      </w:r>
      <w:r w:rsidRPr="006B2C41">
        <w:t xml:space="preserve">xecutive </w:t>
      </w:r>
      <w:r w:rsidR="00282CA1" w:rsidRPr="006B2C41">
        <w:t>l</w:t>
      </w:r>
      <w:r w:rsidRPr="006B2C41">
        <w:t>eadership</w:t>
      </w:r>
      <w:r w:rsidR="00C2266A" w:rsidRPr="006B2C41">
        <w:t xml:space="preserve"> review</w:t>
      </w:r>
      <w:bookmarkEnd w:id="35"/>
    </w:p>
    <w:p w14:paraId="5988486F" w14:textId="77777777" w:rsidR="00F97C92" w:rsidRDefault="00F97C92" w:rsidP="00D617B1">
      <w:pPr>
        <w:spacing w:before="0" w:after="240"/>
        <w:rPr>
          <w:rFonts w:asciiTheme="minorHAnsi" w:hAnsiTheme="minorHAnsi" w:cstheme="minorHAnsi"/>
          <w:szCs w:val="22"/>
        </w:rPr>
      </w:pPr>
      <w:bookmarkStart w:id="36" w:name="_Hlk88125172"/>
      <w:r w:rsidRPr="00BD75F0">
        <w:rPr>
          <w:rFonts w:asciiTheme="minorHAnsi" w:hAnsiTheme="minorHAnsi" w:cstheme="minorHAnsi"/>
          <w:szCs w:val="22"/>
        </w:rPr>
        <w:t>In 2020, the ACTPS undertook a review into executive leadership and leadership development, aimed at building a better understanding of the executive cohort and answering the question</w:t>
      </w:r>
      <w:r>
        <w:rPr>
          <w:rFonts w:asciiTheme="minorHAnsi" w:hAnsiTheme="minorHAnsi" w:cstheme="minorHAnsi"/>
          <w:szCs w:val="22"/>
        </w:rPr>
        <w:t>:</w:t>
      </w:r>
    </w:p>
    <w:p w14:paraId="3663E74F" w14:textId="551B81CB" w:rsidR="00F97C92" w:rsidRPr="007F2DD3" w:rsidRDefault="00F97C92" w:rsidP="00BD4F9E">
      <w:pPr>
        <w:spacing w:before="0" w:after="0"/>
        <w:jc w:val="center"/>
        <w:rPr>
          <w:rFonts w:asciiTheme="minorHAnsi" w:hAnsiTheme="minorHAnsi" w:cstheme="minorHAnsi"/>
          <w:b/>
          <w:bCs/>
          <w:i/>
          <w:iCs/>
          <w:color w:val="492581" w:themeColor="text2"/>
          <w:szCs w:val="22"/>
        </w:rPr>
      </w:pPr>
      <w:r w:rsidRPr="007F2DD3">
        <w:rPr>
          <w:rFonts w:asciiTheme="minorHAnsi" w:hAnsiTheme="minorHAnsi" w:cstheme="minorHAnsi"/>
          <w:b/>
          <w:bCs/>
          <w:i/>
          <w:iCs/>
          <w:color w:val="492581" w:themeColor="text2"/>
          <w:szCs w:val="22"/>
        </w:rPr>
        <w:t xml:space="preserve">“What do we need to do now to position the </w:t>
      </w:r>
      <w:r>
        <w:rPr>
          <w:rFonts w:asciiTheme="minorHAnsi" w:hAnsiTheme="minorHAnsi" w:cstheme="minorHAnsi"/>
          <w:b/>
          <w:bCs/>
          <w:i/>
          <w:iCs/>
          <w:color w:val="492581" w:themeColor="text2"/>
          <w:szCs w:val="22"/>
        </w:rPr>
        <w:t>E</w:t>
      </w:r>
      <w:r w:rsidRPr="007F2DD3">
        <w:rPr>
          <w:rFonts w:asciiTheme="minorHAnsi" w:hAnsiTheme="minorHAnsi" w:cstheme="minorHAnsi"/>
          <w:b/>
          <w:bCs/>
          <w:i/>
          <w:iCs/>
          <w:color w:val="492581" w:themeColor="text2"/>
          <w:szCs w:val="22"/>
        </w:rPr>
        <w:t>xecutive to successfully lead the ACTPS now, and in the future?”</w:t>
      </w:r>
      <w:r w:rsidR="00BD4F9E">
        <w:rPr>
          <w:rFonts w:asciiTheme="minorHAnsi" w:hAnsiTheme="minorHAnsi" w:cstheme="minorHAnsi"/>
          <w:b/>
          <w:bCs/>
          <w:i/>
          <w:iCs/>
          <w:color w:val="492581" w:themeColor="text2"/>
          <w:szCs w:val="22"/>
        </w:rPr>
        <w:br w:type="page"/>
      </w:r>
    </w:p>
    <w:p w14:paraId="78F772CB" w14:textId="6906868F" w:rsidR="00F97C92" w:rsidRDefault="00F97C92" w:rsidP="00A5133A">
      <w:pPr>
        <w:rPr>
          <w:rFonts w:asciiTheme="minorHAnsi" w:hAnsiTheme="minorHAnsi" w:cstheme="minorHAnsi"/>
          <w:szCs w:val="22"/>
        </w:rPr>
      </w:pPr>
      <w:r w:rsidRPr="00BD75F0">
        <w:rPr>
          <w:rFonts w:asciiTheme="minorHAnsi" w:hAnsiTheme="minorHAnsi" w:cstheme="minorHAnsi"/>
          <w:szCs w:val="22"/>
        </w:rPr>
        <w:t>The review was, in part, sparked by the successive challenges the ACT had faced in 2019</w:t>
      </w:r>
      <w:r>
        <w:rPr>
          <w:rFonts w:asciiTheme="minorHAnsi" w:hAnsiTheme="minorHAnsi" w:cstheme="minorHAnsi"/>
          <w:szCs w:val="22"/>
        </w:rPr>
        <w:t>–</w:t>
      </w:r>
      <w:r w:rsidRPr="00BD75F0">
        <w:rPr>
          <w:rFonts w:asciiTheme="minorHAnsi" w:hAnsiTheme="minorHAnsi" w:cstheme="minorHAnsi"/>
          <w:szCs w:val="22"/>
        </w:rPr>
        <w:t xml:space="preserve">20, which included some of the worst and </w:t>
      </w:r>
      <w:r>
        <w:rPr>
          <w:rFonts w:asciiTheme="minorHAnsi" w:hAnsiTheme="minorHAnsi" w:cstheme="minorHAnsi"/>
          <w:szCs w:val="22"/>
        </w:rPr>
        <w:t xml:space="preserve">lengthiest </w:t>
      </w:r>
      <w:r w:rsidRPr="00BD75F0">
        <w:rPr>
          <w:rFonts w:asciiTheme="minorHAnsi" w:hAnsiTheme="minorHAnsi" w:cstheme="minorHAnsi"/>
          <w:szCs w:val="22"/>
        </w:rPr>
        <w:t xml:space="preserve">bushfires </w:t>
      </w:r>
      <w:r>
        <w:rPr>
          <w:rFonts w:asciiTheme="minorHAnsi" w:hAnsiTheme="minorHAnsi" w:cstheme="minorHAnsi"/>
          <w:szCs w:val="22"/>
        </w:rPr>
        <w:t xml:space="preserve">(and bushfire threats) </w:t>
      </w:r>
      <w:r w:rsidRPr="00BD75F0">
        <w:rPr>
          <w:rFonts w:asciiTheme="minorHAnsi" w:hAnsiTheme="minorHAnsi" w:cstheme="minorHAnsi"/>
          <w:szCs w:val="22"/>
        </w:rPr>
        <w:t>of the region</w:t>
      </w:r>
      <w:r>
        <w:rPr>
          <w:rFonts w:asciiTheme="minorHAnsi" w:hAnsiTheme="minorHAnsi" w:cstheme="minorHAnsi"/>
          <w:szCs w:val="22"/>
        </w:rPr>
        <w:t xml:space="preserve"> and associated smoke haze and hazardous air quality</w:t>
      </w:r>
      <w:r w:rsidRPr="00BD75F0">
        <w:rPr>
          <w:rFonts w:asciiTheme="minorHAnsi" w:hAnsiTheme="minorHAnsi" w:cstheme="minorHAnsi"/>
          <w:szCs w:val="22"/>
        </w:rPr>
        <w:t xml:space="preserve">, a massive hailstorm causing extensive local damage, and the initial wave of the COVID-19 pandemic. Executives and their teams faced sustained pressure to respond </w:t>
      </w:r>
      <w:r>
        <w:rPr>
          <w:rFonts w:asciiTheme="minorHAnsi" w:hAnsiTheme="minorHAnsi" w:cstheme="minorHAnsi"/>
          <w:szCs w:val="22"/>
        </w:rPr>
        <w:t>to all these events</w:t>
      </w:r>
      <w:r w:rsidR="00E51553">
        <w:rPr>
          <w:rFonts w:asciiTheme="minorHAnsi" w:hAnsiTheme="minorHAnsi" w:cstheme="minorHAnsi"/>
          <w:szCs w:val="22"/>
        </w:rPr>
        <w:t>.</w:t>
      </w:r>
      <w:r>
        <w:rPr>
          <w:rFonts w:asciiTheme="minorHAnsi" w:hAnsiTheme="minorHAnsi" w:cstheme="minorHAnsi"/>
          <w:szCs w:val="22"/>
        </w:rPr>
        <w:t xml:space="preserve"> </w:t>
      </w:r>
      <w:r w:rsidR="00E51553">
        <w:rPr>
          <w:rFonts w:asciiTheme="minorHAnsi" w:hAnsiTheme="minorHAnsi" w:cstheme="minorHAnsi"/>
          <w:szCs w:val="22"/>
        </w:rPr>
        <w:t>A</w:t>
      </w:r>
      <w:r w:rsidRPr="00BD75F0">
        <w:rPr>
          <w:rFonts w:asciiTheme="minorHAnsi" w:hAnsiTheme="minorHAnsi" w:cstheme="minorHAnsi"/>
          <w:szCs w:val="22"/>
        </w:rPr>
        <w:t>t the time of writing</w:t>
      </w:r>
      <w:r w:rsidR="00E51553">
        <w:rPr>
          <w:rFonts w:asciiTheme="minorHAnsi" w:hAnsiTheme="minorHAnsi" w:cstheme="minorHAnsi"/>
          <w:szCs w:val="22"/>
        </w:rPr>
        <w:t>, with a further wave of COVID-19, these pressures had</w:t>
      </w:r>
      <w:r w:rsidRPr="00BD75F0">
        <w:rPr>
          <w:rFonts w:asciiTheme="minorHAnsi" w:hAnsiTheme="minorHAnsi" w:cstheme="minorHAnsi"/>
          <w:szCs w:val="22"/>
        </w:rPr>
        <w:t xml:space="preserve"> not yet abated. </w:t>
      </w:r>
    </w:p>
    <w:p w14:paraId="230F3FD1" w14:textId="3C07B9D3" w:rsidR="00F97C92" w:rsidRDefault="00F97C92" w:rsidP="00A5133A">
      <w:pPr>
        <w:pStyle w:val="Default"/>
        <w:spacing w:before="200" w:after="200" w:line="276" w:lineRule="auto"/>
        <w:rPr>
          <w:rFonts w:asciiTheme="minorHAnsi" w:hAnsiTheme="minorHAnsi" w:cstheme="minorHAnsi"/>
          <w:color w:val="auto"/>
          <w:sz w:val="22"/>
          <w:szCs w:val="22"/>
        </w:rPr>
      </w:pPr>
      <w:r w:rsidRPr="00BD75F0">
        <w:rPr>
          <w:rFonts w:asciiTheme="minorHAnsi" w:hAnsiTheme="minorHAnsi" w:cstheme="minorHAnsi"/>
          <w:color w:val="auto"/>
          <w:sz w:val="22"/>
          <w:szCs w:val="22"/>
        </w:rPr>
        <w:t xml:space="preserve">By the end of the review, the review team had undertaken 52 consultation interviews, reviewed </w:t>
      </w:r>
      <w:r>
        <w:rPr>
          <w:rFonts w:asciiTheme="minorHAnsi" w:hAnsiTheme="minorHAnsi" w:cstheme="minorHAnsi"/>
          <w:color w:val="auto"/>
          <w:sz w:val="22"/>
          <w:szCs w:val="22"/>
        </w:rPr>
        <w:t>seven</w:t>
      </w:r>
      <w:r w:rsidRPr="00BD75F0">
        <w:rPr>
          <w:rFonts w:asciiTheme="minorHAnsi" w:hAnsiTheme="minorHAnsi" w:cstheme="minorHAnsi"/>
          <w:color w:val="auto"/>
          <w:sz w:val="22"/>
          <w:szCs w:val="22"/>
        </w:rPr>
        <w:t xml:space="preserve"> years</w:t>
      </w:r>
      <w:r>
        <w:rPr>
          <w:rFonts w:asciiTheme="minorHAnsi" w:hAnsiTheme="minorHAnsi" w:cstheme="minorHAnsi"/>
          <w:color w:val="auto"/>
          <w:sz w:val="22"/>
          <w:szCs w:val="22"/>
        </w:rPr>
        <w:t>’</w:t>
      </w:r>
      <w:r w:rsidRPr="00BD75F0">
        <w:rPr>
          <w:rFonts w:asciiTheme="minorHAnsi" w:hAnsiTheme="minorHAnsi" w:cstheme="minorHAnsi"/>
          <w:color w:val="auto"/>
          <w:sz w:val="22"/>
          <w:szCs w:val="22"/>
        </w:rPr>
        <w:t xml:space="preserve"> worth of work value assessments covering over 350 </w:t>
      </w:r>
      <w:r w:rsidR="007164A6" w:rsidRPr="007164A6">
        <w:rPr>
          <w:rFonts w:asciiTheme="minorHAnsi" w:hAnsiTheme="minorHAnsi" w:cstheme="minorHAnsi"/>
          <w:color w:val="auto"/>
          <w:sz w:val="22"/>
          <w:szCs w:val="22"/>
        </w:rPr>
        <w:t>Senior Executive Service</w:t>
      </w:r>
      <w:r w:rsidRPr="007164A6">
        <w:rPr>
          <w:rFonts w:asciiTheme="minorHAnsi" w:hAnsiTheme="minorHAnsi" w:cstheme="minorHAnsi"/>
          <w:color w:val="auto"/>
          <w:sz w:val="22"/>
          <w:szCs w:val="22"/>
        </w:rPr>
        <w:t xml:space="preserve"> </w:t>
      </w:r>
      <w:r w:rsidRPr="00BD75F0">
        <w:rPr>
          <w:rFonts w:asciiTheme="minorHAnsi" w:hAnsiTheme="minorHAnsi" w:cstheme="minorHAnsi"/>
          <w:color w:val="auto"/>
          <w:sz w:val="22"/>
          <w:szCs w:val="22"/>
        </w:rPr>
        <w:t xml:space="preserve">positions, explored academic and applied research into the future of work and its implications for leadership practice and capability, discussed </w:t>
      </w:r>
      <w:bookmarkStart w:id="37" w:name="_Hlk87942334"/>
      <w:r w:rsidRPr="00BD75F0">
        <w:rPr>
          <w:rFonts w:asciiTheme="minorHAnsi" w:hAnsiTheme="minorHAnsi" w:cstheme="minorHAnsi"/>
          <w:color w:val="auto"/>
          <w:sz w:val="22"/>
          <w:szCs w:val="22"/>
        </w:rPr>
        <w:t xml:space="preserve">lessons </w:t>
      </w:r>
      <w:r>
        <w:rPr>
          <w:rFonts w:asciiTheme="minorHAnsi" w:hAnsiTheme="minorHAnsi" w:cstheme="minorHAnsi"/>
          <w:color w:val="auto"/>
          <w:sz w:val="22"/>
          <w:szCs w:val="22"/>
        </w:rPr>
        <w:t>learned</w:t>
      </w:r>
      <w:r w:rsidRPr="00BD75F0">
        <w:rPr>
          <w:rFonts w:asciiTheme="minorHAnsi" w:hAnsiTheme="minorHAnsi" w:cstheme="minorHAnsi"/>
          <w:color w:val="auto"/>
          <w:sz w:val="22"/>
          <w:szCs w:val="22"/>
        </w:rPr>
        <w:t xml:space="preserve"> </w:t>
      </w:r>
      <w:bookmarkEnd w:id="37"/>
      <w:r w:rsidRPr="00BD75F0">
        <w:rPr>
          <w:rFonts w:asciiTheme="minorHAnsi" w:hAnsiTheme="minorHAnsi" w:cstheme="minorHAnsi"/>
          <w:color w:val="auto"/>
          <w:sz w:val="22"/>
          <w:szCs w:val="22"/>
        </w:rPr>
        <w:t xml:space="preserve">with </w:t>
      </w:r>
      <w:r>
        <w:rPr>
          <w:rFonts w:asciiTheme="minorHAnsi" w:hAnsiTheme="minorHAnsi" w:cstheme="minorHAnsi"/>
          <w:color w:val="auto"/>
          <w:sz w:val="22"/>
          <w:szCs w:val="22"/>
        </w:rPr>
        <w:t>five</w:t>
      </w:r>
      <w:r w:rsidRPr="00BD75F0">
        <w:rPr>
          <w:rFonts w:asciiTheme="minorHAnsi" w:hAnsiTheme="minorHAnsi" w:cstheme="minorHAnsi"/>
          <w:color w:val="auto"/>
          <w:sz w:val="22"/>
          <w:szCs w:val="22"/>
        </w:rPr>
        <w:t xml:space="preserve"> other public sector jurisdictions progressing similar work, and generated discussion and debate at </w:t>
      </w:r>
      <w:r>
        <w:rPr>
          <w:rFonts w:asciiTheme="minorHAnsi" w:hAnsiTheme="minorHAnsi" w:cstheme="minorHAnsi"/>
          <w:color w:val="auto"/>
          <w:sz w:val="22"/>
          <w:szCs w:val="22"/>
        </w:rPr>
        <w:t>five</w:t>
      </w:r>
      <w:r w:rsidRPr="00BD75F0">
        <w:rPr>
          <w:rFonts w:asciiTheme="minorHAnsi" w:hAnsiTheme="minorHAnsi" w:cstheme="minorHAnsi"/>
          <w:color w:val="auto"/>
          <w:sz w:val="22"/>
          <w:szCs w:val="22"/>
        </w:rPr>
        <w:t xml:space="preserve"> </w:t>
      </w:r>
      <w:bookmarkStart w:id="38" w:name="_Hlk87947145"/>
      <w:r>
        <w:rPr>
          <w:rFonts w:asciiTheme="minorHAnsi" w:hAnsiTheme="minorHAnsi" w:cstheme="minorHAnsi"/>
          <w:color w:val="auto"/>
          <w:sz w:val="22"/>
          <w:szCs w:val="22"/>
        </w:rPr>
        <w:t>S</w:t>
      </w:r>
      <w:r w:rsidRPr="00BD75F0">
        <w:rPr>
          <w:rFonts w:asciiTheme="minorHAnsi" w:hAnsiTheme="minorHAnsi" w:cstheme="minorHAnsi"/>
          <w:color w:val="auto"/>
          <w:sz w:val="22"/>
          <w:szCs w:val="22"/>
        </w:rPr>
        <w:t xml:space="preserve">trategic </w:t>
      </w:r>
      <w:r>
        <w:rPr>
          <w:rFonts w:asciiTheme="minorHAnsi" w:hAnsiTheme="minorHAnsi" w:cstheme="minorHAnsi"/>
          <w:color w:val="auto"/>
          <w:sz w:val="22"/>
          <w:szCs w:val="22"/>
        </w:rPr>
        <w:t>B</w:t>
      </w:r>
      <w:r w:rsidRPr="00BD75F0">
        <w:rPr>
          <w:rFonts w:asciiTheme="minorHAnsi" w:hAnsiTheme="minorHAnsi" w:cstheme="minorHAnsi"/>
          <w:color w:val="auto"/>
          <w:sz w:val="22"/>
          <w:szCs w:val="22"/>
        </w:rPr>
        <w:t xml:space="preserve">oard </w:t>
      </w:r>
      <w:bookmarkEnd w:id="38"/>
      <w:r w:rsidRPr="00BD75F0">
        <w:rPr>
          <w:rFonts w:asciiTheme="minorHAnsi" w:hAnsiTheme="minorHAnsi" w:cstheme="minorHAnsi"/>
          <w:color w:val="auto"/>
          <w:sz w:val="22"/>
          <w:szCs w:val="22"/>
        </w:rPr>
        <w:t>meetings.</w:t>
      </w:r>
    </w:p>
    <w:p w14:paraId="4FD180DE" w14:textId="479B90B4" w:rsidR="00F97C92" w:rsidRDefault="00F97C92" w:rsidP="00A5133A">
      <w:pPr>
        <w:pStyle w:val="Default"/>
        <w:spacing w:before="200" w:after="200" w:line="276" w:lineRule="auto"/>
        <w:rPr>
          <w:rFonts w:asciiTheme="minorHAnsi" w:hAnsiTheme="minorHAnsi" w:cstheme="minorHAnsi"/>
          <w:color w:val="auto"/>
          <w:sz w:val="22"/>
          <w:szCs w:val="22"/>
        </w:rPr>
      </w:pPr>
      <w:r w:rsidRPr="00BD75F0">
        <w:rPr>
          <w:rFonts w:asciiTheme="minorHAnsi" w:hAnsiTheme="minorHAnsi" w:cstheme="minorHAnsi"/>
          <w:color w:val="auto"/>
          <w:sz w:val="22"/>
          <w:szCs w:val="22"/>
        </w:rPr>
        <w:t xml:space="preserve">The review findings indicated that the context in which the ACTPS </w:t>
      </w:r>
      <w:r>
        <w:rPr>
          <w:rFonts w:asciiTheme="minorHAnsi" w:hAnsiTheme="minorHAnsi" w:cstheme="minorHAnsi"/>
          <w:color w:val="auto"/>
          <w:sz w:val="22"/>
          <w:szCs w:val="22"/>
        </w:rPr>
        <w:t xml:space="preserve">senior </w:t>
      </w:r>
      <w:r w:rsidRPr="00BD75F0">
        <w:rPr>
          <w:rFonts w:asciiTheme="minorHAnsi" w:hAnsiTheme="minorHAnsi" w:cstheme="minorHAnsi"/>
          <w:color w:val="auto"/>
          <w:sz w:val="22"/>
          <w:szCs w:val="22"/>
        </w:rPr>
        <w:t>executive operate</w:t>
      </w:r>
      <w:r>
        <w:rPr>
          <w:rFonts w:asciiTheme="minorHAnsi" w:hAnsiTheme="minorHAnsi" w:cstheme="minorHAnsi"/>
          <w:color w:val="auto"/>
          <w:sz w:val="22"/>
          <w:szCs w:val="22"/>
        </w:rPr>
        <w:t>s</w:t>
      </w:r>
      <w:r w:rsidRPr="00BD75F0">
        <w:rPr>
          <w:rFonts w:asciiTheme="minorHAnsi" w:hAnsiTheme="minorHAnsi" w:cstheme="minorHAnsi"/>
          <w:color w:val="auto"/>
          <w:sz w:val="22"/>
          <w:szCs w:val="22"/>
        </w:rPr>
        <w:t xml:space="preserve"> is becoming more dynamic</w:t>
      </w:r>
      <w:r w:rsidR="00B77A40">
        <w:rPr>
          <w:rFonts w:asciiTheme="minorHAnsi" w:hAnsiTheme="minorHAnsi" w:cstheme="minorHAnsi"/>
          <w:color w:val="auto"/>
          <w:sz w:val="22"/>
          <w:szCs w:val="22"/>
        </w:rPr>
        <w:t xml:space="preserve"> with increased </w:t>
      </w:r>
      <w:r w:rsidRPr="00BD75F0">
        <w:rPr>
          <w:rFonts w:asciiTheme="minorHAnsi" w:hAnsiTheme="minorHAnsi" w:cstheme="minorHAnsi"/>
          <w:color w:val="auto"/>
          <w:sz w:val="22"/>
          <w:szCs w:val="22"/>
        </w:rPr>
        <w:t xml:space="preserve">ambiguity. The pace of change is accelerating, and the need to bring people together to solve new as well as ongoing challenges is more common than it once was. The review found that the ACTPS had marshalled collective skills and experience during the ACT’s pandemic response, working shoulder-to-shoulder during an unknown and rapidly evolving situation. </w:t>
      </w:r>
      <w:r>
        <w:rPr>
          <w:rFonts w:asciiTheme="minorHAnsi" w:hAnsiTheme="minorHAnsi" w:cstheme="minorHAnsi"/>
          <w:color w:val="auto"/>
          <w:sz w:val="22"/>
          <w:szCs w:val="22"/>
        </w:rPr>
        <w:t xml:space="preserve">It </w:t>
      </w:r>
      <w:r w:rsidRPr="00BD75F0">
        <w:rPr>
          <w:rFonts w:asciiTheme="minorHAnsi" w:hAnsiTheme="minorHAnsi" w:cstheme="minorHAnsi"/>
          <w:color w:val="auto"/>
          <w:sz w:val="22"/>
          <w:szCs w:val="22"/>
        </w:rPr>
        <w:t xml:space="preserve">found that while the crisis exemplified </w:t>
      </w:r>
      <w:r>
        <w:rPr>
          <w:rFonts w:asciiTheme="minorHAnsi" w:hAnsiTheme="minorHAnsi" w:cstheme="minorHAnsi"/>
          <w:color w:val="auto"/>
          <w:sz w:val="22"/>
          <w:szCs w:val="22"/>
        </w:rPr>
        <w:t>the ACTPS</w:t>
      </w:r>
      <w:r w:rsidRPr="00BD75F0">
        <w:rPr>
          <w:rFonts w:asciiTheme="minorHAnsi" w:hAnsiTheme="minorHAnsi" w:cstheme="minorHAnsi"/>
          <w:color w:val="auto"/>
          <w:sz w:val="22"/>
          <w:szCs w:val="22"/>
        </w:rPr>
        <w:t xml:space="preserve"> executive’s dedication</w:t>
      </w:r>
      <w:r>
        <w:rPr>
          <w:rFonts w:asciiTheme="minorHAnsi" w:hAnsiTheme="minorHAnsi" w:cstheme="minorHAnsi"/>
          <w:color w:val="auto"/>
          <w:sz w:val="22"/>
          <w:szCs w:val="22"/>
        </w:rPr>
        <w:t xml:space="preserve"> and</w:t>
      </w:r>
      <w:r w:rsidRPr="00BD75F0">
        <w:rPr>
          <w:rFonts w:asciiTheme="minorHAnsi" w:hAnsiTheme="minorHAnsi" w:cstheme="minorHAnsi"/>
          <w:color w:val="auto"/>
          <w:sz w:val="22"/>
          <w:szCs w:val="22"/>
        </w:rPr>
        <w:t xml:space="preserve"> commitment to the community and the innovation </w:t>
      </w:r>
      <w:r>
        <w:rPr>
          <w:rFonts w:asciiTheme="minorHAnsi" w:hAnsiTheme="minorHAnsi" w:cstheme="minorHAnsi"/>
          <w:color w:val="auto"/>
          <w:sz w:val="22"/>
          <w:szCs w:val="22"/>
        </w:rPr>
        <w:t xml:space="preserve">that </w:t>
      </w:r>
      <w:r w:rsidRPr="00BD75F0">
        <w:rPr>
          <w:rFonts w:asciiTheme="minorHAnsi" w:hAnsiTheme="minorHAnsi" w:cstheme="minorHAnsi"/>
          <w:color w:val="auto"/>
          <w:sz w:val="22"/>
          <w:szCs w:val="22"/>
        </w:rPr>
        <w:t>could be achieved when facing a shared problem</w:t>
      </w:r>
      <w:r>
        <w:rPr>
          <w:rFonts w:asciiTheme="minorHAnsi" w:hAnsiTheme="minorHAnsi" w:cstheme="minorHAnsi"/>
          <w:color w:val="auto"/>
          <w:sz w:val="22"/>
          <w:szCs w:val="22"/>
        </w:rPr>
        <w:t>,</w:t>
      </w:r>
      <w:r w:rsidRPr="00BD75F0">
        <w:rPr>
          <w:rFonts w:asciiTheme="minorHAnsi" w:hAnsiTheme="minorHAnsi" w:cstheme="minorHAnsi"/>
          <w:color w:val="auto"/>
          <w:sz w:val="22"/>
          <w:szCs w:val="22"/>
        </w:rPr>
        <w:t xml:space="preserve"> the challenge for executives is in collectively creating a culture to drive and sustain change, among competing demands, evolving priorities and limited resources. The review </w:t>
      </w:r>
      <w:r w:rsidR="00B77A40">
        <w:rPr>
          <w:rFonts w:asciiTheme="minorHAnsi" w:hAnsiTheme="minorHAnsi" w:cstheme="minorHAnsi"/>
          <w:color w:val="auto"/>
          <w:sz w:val="22"/>
          <w:szCs w:val="22"/>
        </w:rPr>
        <w:t>reported</w:t>
      </w:r>
      <w:r w:rsidRPr="00BD75F0">
        <w:rPr>
          <w:rFonts w:asciiTheme="minorHAnsi" w:hAnsiTheme="minorHAnsi" w:cstheme="minorHAnsi"/>
          <w:color w:val="auto"/>
          <w:sz w:val="22"/>
          <w:szCs w:val="22"/>
        </w:rPr>
        <w:t xml:space="preserve"> the approach to leadership </w:t>
      </w:r>
      <w:r w:rsidR="00B77A40">
        <w:rPr>
          <w:rFonts w:asciiTheme="minorHAnsi" w:hAnsiTheme="minorHAnsi" w:cstheme="minorHAnsi"/>
          <w:color w:val="auto"/>
          <w:sz w:val="22"/>
          <w:szCs w:val="22"/>
        </w:rPr>
        <w:t xml:space="preserve">development experienced </w:t>
      </w:r>
      <w:r w:rsidRPr="00BD75F0">
        <w:rPr>
          <w:rFonts w:asciiTheme="minorHAnsi" w:hAnsiTheme="minorHAnsi" w:cstheme="minorHAnsi"/>
          <w:color w:val="auto"/>
          <w:sz w:val="22"/>
          <w:szCs w:val="22"/>
        </w:rPr>
        <w:t xml:space="preserve">by executives </w:t>
      </w:r>
      <w:r w:rsidR="00B77A40">
        <w:rPr>
          <w:rFonts w:asciiTheme="minorHAnsi" w:hAnsiTheme="minorHAnsi" w:cstheme="minorHAnsi"/>
          <w:color w:val="auto"/>
          <w:sz w:val="22"/>
          <w:szCs w:val="22"/>
        </w:rPr>
        <w:t>was described as</w:t>
      </w:r>
      <w:r w:rsidRPr="00BD75F0">
        <w:rPr>
          <w:rFonts w:asciiTheme="minorHAnsi" w:hAnsiTheme="minorHAnsi" w:cstheme="minorHAnsi"/>
          <w:color w:val="auto"/>
          <w:sz w:val="22"/>
          <w:szCs w:val="22"/>
        </w:rPr>
        <w:t xml:space="preserve"> fragmented and stop</w:t>
      </w:r>
      <w:r>
        <w:rPr>
          <w:rFonts w:asciiTheme="minorHAnsi" w:hAnsiTheme="minorHAnsi" w:cstheme="minorHAnsi"/>
          <w:color w:val="auto"/>
          <w:sz w:val="22"/>
          <w:szCs w:val="22"/>
        </w:rPr>
        <w:t>–</w:t>
      </w:r>
      <w:r w:rsidRPr="00BD75F0">
        <w:rPr>
          <w:rFonts w:asciiTheme="minorHAnsi" w:hAnsiTheme="minorHAnsi" w:cstheme="minorHAnsi"/>
          <w:color w:val="auto"/>
          <w:sz w:val="22"/>
          <w:szCs w:val="22"/>
        </w:rPr>
        <w:t>start.</w:t>
      </w:r>
    </w:p>
    <w:p w14:paraId="18C082EA" w14:textId="7FCE34D9" w:rsidR="00D71223" w:rsidRPr="00BD75F0" w:rsidRDefault="00F97C92" w:rsidP="00A5133A">
      <w:pPr>
        <w:pStyle w:val="Default"/>
        <w:spacing w:before="200" w:after="200" w:line="276" w:lineRule="auto"/>
        <w:rPr>
          <w:rFonts w:asciiTheme="minorHAnsi" w:hAnsiTheme="minorHAnsi" w:cstheme="minorHAnsi"/>
          <w:color w:val="auto"/>
          <w:sz w:val="22"/>
          <w:szCs w:val="22"/>
        </w:rPr>
      </w:pPr>
      <w:r w:rsidRPr="00BD75F0">
        <w:rPr>
          <w:rFonts w:asciiTheme="minorHAnsi" w:hAnsiTheme="minorHAnsi" w:cstheme="minorHAnsi"/>
          <w:sz w:val="22"/>
          <w:szCs w:val="22"/>
        </w:rPr>
        <w:t xml:space="preserve">Subsequently, Strategic Board collectively supported the need for the ACTPS to introduce a more systematic, </w:t>
      </w:r>
      <w:proofErr w:type="gramStart"/>
      <w:r w:rsidRPr="00BD75F0">
        <w:rPr>
          <w:rFonts w:asciiTheme="minorHAnsi" w:hAnsiTheme="minorHAnsi" w:cstheme="minorHAnsi"/>
          <w:sz w:val="22"/>
          <w:szCs w:val="22"/>
        </w:rPr>
        <w:t>coherent</w:t>
      </w:r>
      <w:proofErr w:type="gramEnd"/>
      <w:r w:rsidRPr="00BD75F0">
        <w:rPr>
          <w:rFonts w:asciiTheme="minorHAnsi" w:hAnsiTheme="minorHAnsi" w:cstheme="minorHAnsi"/>
          <w:sz w:val="22"/>
          <w:szCs w:val="22"/>
        </w:rPr>
        <w:t xml:space="preserve"> and strategic approach to whole of ACT public sector executive leadership and talent, driven by Strategic Board as the stewards of this effort. The first of the priority initiatives under this work program will commence in 2022, with ACTPS </w:t>
      </w:r>
      <w:r>
        <w:rPr>
          <w:rFonts w:asciiTheme="minorHAnsi" w:hAnsiTheme="minorHAnsi" w:cstheme="minorHAnsi"/>
          <w:sz w:val="22"/>
          <w:szCs w:val="22"/>
        </w:rPr>
        <w:t>e</w:t>
      </w:r>
      <w:r w:rsidRPr="00BD75F0">
        <w:rPr>
          <w:rFonts w:asciiTheme="minorHAnsi" w:hAnsiTheme="minorHAnsi" w:cstheme="minorHAnsi"/>
          <w:sz w:val="22"/>
          <w:szCs w:val="22"/>
        </w:rPr>
        <w:t xml:space="preserve">xecutive </w:t>
      </w:r>
      <w:r>
        <w:rPr>
          <w:rFonts w:asciiTheme="minorHAnsi" w:hAnsiTheme="minorHAnsi" w:cstheme="minorHAnsi"/>
          <w:sz w:val="22"/>
          <w:szCs w:val="22"/>
        </w:rPr>
        <w:t>i</w:t>
      </w:r>
      <w:r w:rsidRPr="00BD75F0">
        <w:rPr>
          <w:rFonts w:asciiTheme="minorHAnsi" w:hAnsiTheme="minorHAnsi" w:cstheme="minorHAnsi"/>
          <w:sz w:val="22"/>
          <w:szCs w:val="22"/>
        </w:rPr>
        <w:t xml:space="preserve">nduction, </w:t>
      </w:r>
      <w:r>
        <w:rPr>
          <w:rFonts w:asciiTheme="minorHAnsi" w:hAnsiTheme="minorHAnsi" w:cstheme="minorHAnsi"/>
          <w:sz w:val="22"/>
          <w:szCs w:val="22"/>
        </w:rPr>
        <w:t>e</w:t>
      </w:r>
      <w:r w:rsidRPr="00BD75F0">
        <w:rPr>
          <w:rFonts w:asciiTheme="minorHAnsi" w:hAnsiTheme="minorHAnsi" w:cstheme="minorHAnsi"/>
          <w:sz w:val="22"/>
          <w:szCs w:val="22"/>
        </w:rPr>
        <w:t xml:space="preserve">xecutive </w:t>
      </w:r>
      <w:r>
        <w:rPr>
          <w:rFonts w:asciiTheme="minorHAnsi" w:hAnsiTheme="minorHAnsi" w:cstheme="minorHAnsi"/>
          <w:sz w:val="22"/>
          <w:szCs w:val="22"/>
        </w:rPr>
        <w:t>c</w:t>
      </w:r>
      <w:r w:rsidRPr="00BD75F0">
        <w:rPr>
          <w:rFonts w:asciiTheme="minorHAnsi" w:hAnsiTheme="minorHAnsi" w:cstheme="minorHAnsi"/>
          <w:sz w:val="22"/>
          <w:szCs w:val="22"/>
        </w:rPr>
        <w:t xml:space="preserve">areer </w:t>
      </w:r>
      <w:r>
        <w:rPr>
          <w:rFonts w:asciiTheme="minorHAnsi" w:hAnsiTheme="minorHAnsi" w:cstheme="minorHAnsi"/>
          <w:sz w:val="22"/>
          <w:szCs w:val="22"/>
        </w:rPr>
        <w:t>p</w:t>
      </w:r>
      <w:r w:rsidRPr="00BD75F0">
        <w:rPr>
          <w:rFonts w:asciiTheme="minorHAnsi" w:hAnsiTheme="minorHAnsi" w:cstheme="minorHAnsi"/>
          <w:sz w:val="22"/>
          <w:szCs w:val="22"/>
        </w:rPr>
        <w:t xml:space="preserve">rofiling, and ACTPS </w:t>
      </w:r>
      <w:r>
        <w:rPr>
          <w:rFonts w:asciiTheme="minorHAnsi" w:hAnsiTheme="minorHAnsi" w:cstheme="minorHAnsi"/>
          <w:sz w:val="22"/>
          <w:szCs w:val="22"/>
        </w:rPr>
        <w:t>e</w:t>
      </w:r>
      <w:r w:rsidRPr="00BD75F0">
        <w:rPr>
          <w:rFonts w:asciiTheme="minorHAnsi" w:hAnsiTheme="minorHAnsi" w:cstheme="minorHAnsi"/>
          <w:sz w:val="22"/>
          <w:szCs w:val="22"/>
        </w:rPr>
        <w:t xml:space="preserve">xecutive </w:t>
      </w:r>
      <w:r>
        <w:rPr>
          <w:rFonts w:asciiTheme="minorHAnsi" w:hAnsiTheme="minorHAnsi" w:cstheme="minorHAnsi"/>
          <w:sz w:val="22"/>
          <w:szCs w:val="22"/>
        </w:rPr>
        <w:t>l</w:t>
      </w:r>
      <w:r w:rsidRPr="00BD75F0">
        <w:rPr>
          <w:rFonts w:asciiTheme="minorHAnsi" w:hAnsiTheme="minorHAnsi" w:cstheme="minorHAnsi"/>
          <w:sz w:val="22"/>
          <w:szCs w:val="22"/>
        </w:rPr>
        <w:t xml:space="preserve">eadership </w:t>
      </w:r>
      <w:r>
        <w:rPr>
          <w:rFonts w:asciiTheme="minorHAnsi" w:hAnsiTheme="minorHAnsi" w:cstheme="minorHAnsi"/>
          <w:sz w:val="22"/>
          <w:szCs w:val="22"/>
        </w:rPr>
        <w:t>d</w:t>
      </w:r>
      <w:r w:rsidRPr="00BD75F0">
        <w:rPr>
          <w:rFonts w:asciiTheme="minorHAnsi" w:hAnsiTheme="minorHAnsi" w:cstheme="minorHAnsi"/>
          <w:sz w:val="22"/>
          <w:szCs w:val="22"/>
        </w:rPr>
        <w:t>evelopment, including more coordinated mobility.</w:t>
      </w:r>
      <w:bookmarkEnd w:id="36"/>
    </w:p>
    <w:p w14:paraId="61A68A89" w14:textId="6EE73A14" w:rsidR="00507266" w:rsidRPr="006B2C41" w:rsidRDefault="00507266" w:rsidP="00D617B1">
      <w:pPr>
        <w:pStyle w:val="Heading2"/>
        <w:spacing w:line="276" w:lineRule="auto"/>
      </w:pPr>
      <w:bookmarkStart w:id="39" w:name="_Toc88810323"/>
      <w:r w:rsidRPr="006B2C41">
        <w:t xml:space="preserve">Insights </w:t>
      </w:r>
      <w:r w:rsidR="001C750A" w:rsidRPr="006B2C41">
        <w:t xml:space="preserve">from the </w:t>
      </w:r>
      <w:r w:rsidR="003533AD" w:rsidRPr="006B2C41">
        <w:t>ACTPS Pilot Employee Survey</w:t>
      </w:r>
      <w:bookmarkEnd w:id="39"/>
    </w:p>
    <w:p w14:paraId="4C5624A1" w14:textId="0DB19695" w:rsidR="00F97C92" w:rsidRDefault="00F97C92" w:rsidP="00A5133A">
      <w:pPr>
        <w:pStyle w:val="Default"/>
        <w:spacing w:before="200" w:after="200" w:line="276" w:lineRule="auto"/>
        <w:rPr>
          <w:rFonts w:asciiTheme="minorHAnsi" w:hAnsiTheme="minorHAnsi" w:cstheme="minorHAnsi"/>
          <w:sz w:val="22"/>
          <w:szCs w:val="22"/>
        </w:rPr>
      </w:pPr>
      <w:r w:rsidRPr="00BD75F0">
        <w:rPr>
          <w:rFonts w:asciiTheme="minorHAnsi" w:hAnsiTheme="minorHAnsi" w:cstheme="minorHAnsi"/>
          <w:sz w:val="22"/>
          <w:szCs w:val="22"/>
        </w:rPr>
        <w:t xml:space="preserve">Noting that leadership is at all levels, a key strength demonstrated through the </w:t>
      </w:r>
      <w:r w:rsidRPr="00C12A0F">
        <w:rPr>
          <w:sz w:val="22"/>
          <w:szCs w:val="22"/>
        </w:rPr>
        <w:t>ACTPS Pilot Employee Survey</w:t>
      </w:r>
      <w:r>
        <w:t xml:space="preserve"> </w:t>
      </w:r>
      <w:r w:rsidRPr="00BD75F0">
        <w:rPr>
          <w:rFonts w:asciiTheme="minorHAnsi" w:hAnsiTheme="minorHAnsi" w:cstheme="minorHAnsi"/>
          <w:sz w:val="22"/>
          <w:szCs w:val="22"/>
        </w:rPr>
        <w:t>is the quality of supervisory relationships across the ACTPS</w:t>
      </w:r>
      <w:r>
        <w:rPr>
          <w:rFonts w:asciiTheme="minorHAnsi" w:hAnsiTheme="minorHAnsi" w:cstheme="minorHAnsi"/>
          <w:sz w:val="22"/>
          <w:szCs w:val="22"/>
        </w:rPr>
        <w:t xml:space="preserve">. Responses to questions around </w:t>
      </w:r>
      <w:r w:rsidR="006155F1">
        <w:rPr>
          <w:rFonts w:asciiTheme="minorHAnsi" w:hAnsiTheme="minorHAnsi" w:cstheme="minorHAnsi"/>
          <w:sz w:val="22"/>
          <w:szCs w:val="22"/>
        </w:rPr>
        <w:t xml:space="preserve">supervisor performance </w:t>
      </w:r>
      <w:r>
        <w:rPr>
          <w:rFonts w:asciiTheme="minorHAnsi" w:hAnsiTheme="minorHAnsi" w:cstheme="minorHAnsi"/>
          <w:sz w:val="22"/>
          <w:szCs w:val="22"/>
        </w:rPr>
        <w:t>were positive, with 76% of respondents ranking their supervisor highly. Respondents also scored team performance highly at 82%. Results for leadership were slightly lower, with a score of 63% for overall leadership.</w:t>
      </w:r>
    </w:p>
    <w:p w14:paraId="66D610AD" w14:textId="0B8568D3" w:rsidR="00A742AE" w:rsidRDefault="00F97C92" w:rsidP="00A5133A">
      <w:pPr>
        <w:pStyle w:val="Default"/>
        <w:spacing w:before="200" w:after="200" w:line="276" w:lineRule="auto"/>
        <w:rPr>
          <w:rFonts w:asciiTheme="minorHAnsi" w:hAnsiTheme="minorHAnsi" w:cstheme="minorHAnsi"/>
          <w:sz w:val="22"/>
          <w:szCs w:val="22"/>
        </w:rPr>
      </w:pPr>
      <w:r>
        <w:rPr>
          <w:rFonts w:asciiTheme="minorHAnsi" w:hAnsiTheme="minorHAnsi" w:cstheme="minorHAnsi"/>
          <w:sz w:val="22"/>
          <w:szCs w:val="22"/>
        </w:rPr>
        <w:t>In a related finding, the most common employee response to the question ‘</w:t>
      </w:r>
      <w:r w:rsidRPr="00480DD5">
        <w:rPr>
          <w:rFonts w:asciiTheme="minorHAnsi" w:hAnsiTheme="minorHAnsi" w:cstheme="minorHAnsi"/>
          <w:sz w:val="22"/>
          <w:szCs w:val="22"/>
          <w:lang w:val="en-AU"/>
        </w:rPr>
        <w:t>What are the most significant barriers to you performing at your best?</w:t>
      </w:r>
      <w:r>
        <w:rPr>
          <w:rFonts w:asciiTheme="minorHAnsi" w:hAnsiTheme="minorHAnsi" w:cstheme="minorHAnsi"/>
          <w:sz w:val="22"/>
          <w:szCs w:val="22"/>
        </w:rPr>
        <w:t>’ was ‘Too many competing priorities’, with 35% of respondents selecting this answer.</w:t>
      </w:r>
      <w:r w:rsidR="006155F1">
        <w:rPr>
          <w:rFonts w:asciiTheme="minorHAnsi" w:hAnsiTheme="minorHAnsi" w:cstheme="minorHAnsi"/>
          <w:sz w:val="22"/>
          <w:szCs w:val="22"/>
        </w:rPr>
        <w:t xml:space="preserve"> </w:t>
      </w:r>
      <w:r w:rsidRPr="00A62559">
        <w:rPr>
          <w:rFonts w:asciiTheme="minorHAnsi" w:hAnsiTheme="minorHAnsi" w:cstheme="minorHAnsi"/>
          <w:sz w:val="22"/>
          <w:szCs w:val="22"/>
        </w:rPr>
        <w:t xml:space="preserve">It is possible the COVID-19 pandemic and </w:t>
      </w:r>
      <w:r>
        <w:rPr>
          <w:rFonts w:asciiTheme="minorHAnsi" w:hAnsiTheme="minorHAnsi" w:cstheme="minorHAnsi"/>
          <w:sz w:val="22"/>
          <w:szCs w:val="22"/>
        </w:rPr>
        <w:t xml:space="preserve">subsequent </w:t>
      </w:r>
      <w:r w:rsidRPr="00A62559">
        <w:rPr>
          <w:rFonts w:asciiTheme="minorHAnsi" w:hAnsiTheme="minorHAnsi" w:cstheme="minorHAnsi"/>
          <w:sz w:val="22"/>
          <w:szCs w:val="22"/>
        </w:rPr>
        <w:t>rapidly changing priorities may have played a part in this result. Consideration of this result as a baseline for future surveys will be important in further understanding these results, and what work the ACTPS may need to undertake here.</w:t>
      </w:r>
    </w:p>
    <w:p w14:paraId="7ECCA290" w14:textId="2FC736B2" w:rsidR="00F97C92" w:rsidRPr="00A742AE" w:rsidRDefault="00A742AE" w:rsidP="00A5133A">
      <w:pPr>
        <w:spacing w:before="0" w:after="160" w:line="259" w:lineRule="auto"/>
        <w:rPr>
          <w:rFonts w:asciiTheme="minorHAnsi" w:hAnsiTheme="minorHAnsi" w:cstheme="minorHAnsi"/>
          <w:szCs w:val="22"/>
        </w:rPr>
      </w:pPr>
      <w:r>
        <w:rPr>
          <w:rFonts w:asciiTheme="minorHAnsi" w:hAnsiTheme="minorHAnsi" w:cstheme="minorHAnsi"/>
          <w:szCs w:val="22"/>
        </w:rPr>
        <w:br w:type="page"/>
      </w:r>
    </w:p>
    <w:p w14:paraId="619E965C" w14:textId="68F1AEDB" w:rsidR="0069129C" w:rsidRDefault="005A4F4A" w:rsidP="00E10352">
      <w:pPr>
        <w:pStyle w:val="Heading1"/>
      </w:pPr>
      <w:bookmarkStart w:id="40" w:name="_Toc88810324"/>
      <w:r>
        <w:t xml:space="preserve">Chapter 3: </w:t>
      </w:r>
      <w:r w:rsidR="00C221B5">
        <w:t>Workforce planning and outcomes</w:t>
      </w:r>
      <w:bookmarkEnd w:id="40"/>
    </w:p>
    <w:p w14:paraId="153707D6" w14:textId="61888D6F" w:rsidR="00F97C92" w:rsidRDefault="00F97C92" w:rsidP="00A5133A">
      <w:pPr>
        <w:rPr>
          <w:lang w:eastAsia="en-AU"/>
        </w:rPr>
      </w:pPr>
      <w:r>
        <w:rPr>
          <w:lang w:eastAsia="en-AU"/>
        </w:rPr>
        <w:t>T</w:t>
      </w:r>
      <w:r w:rsidRPr="00BD75F0">
        <w:rPr>
          <w:lang w:eastAsia="en-AU"/>
        </w:rPr>
        <w:t>he ACT</w:t>
      </w:r>
      <w:r>
        <w:rPr>
          <w:lang w:eastAsia="en-AU"/>
        </w:rPr>
        <w:t>PS</w:t>
      </w:r>
      <w:r w:rsidRPr="00BD75F0">
        <w:rPr>
          <w:lang w:eastAsia="en-AU"/>
        </w:rPr>
        <w:t xml:space="preserve"> is a professional, </w:t>
      </w:r>
      <w:proofErr w:type="gramStart"/>
      <w:r w:rsidRPr="00BD75F0">
        <w:rPr>
          <w:lang w:eastAsia="en-AU"/>
        </w:rPr>
        <w:t>diverse</w:t>
      </w:r>
      <w:proofErr w:type="gramEnd"/>
      <w:r w:rsidRPr="00BD75F0">
        <w:rPr>
          <w:lang w:eastAsia="en-AU"/>
        </w:rPr>
        <w:t xml:space="preserve"> and innovative public service that is responsive to the </w:t>
      </w:r>
      <w:r w:rsidR="003949AB">
        <w:rPr>
          <w:lang w:eastAsia="en-AU"/>
        </w:rPr>
        <w:t>G</w:t>
      </w:r>
      <w:r w:rsidRPr="00BD75F0">
        <w:rPr>
          <w:lang w:eastAsia="en-AU"/>
        </w:rPr>
        <w:t xml:space="preserve">overnment of the day and to the </w:t>
      </w:r>
      <w:r>
        <w:rPr>
          <w:lang w:eastAsia="en-AU"/>
        </w:rPr>
        <w:t xml:space="preserve">Canberra </w:t>
      </w:r>
      <w:r w:rsidRPr="00BD75F0">
        <w:rPr>
          <w:lang w:eastAsia="en-AU"/>
        </w:rPr>
        <w:t>community of over 400,000</w:t>
      </w:r>
      <w:r>
        <w:rPr>
          <w:lang w:eastAsia="en-AU"/>
        </w:rPr>
        <w:t xml:space="preserve"> people</w:t>
      </w:r>
      <w:r w:rsidRPr="00BD75F0">
        <w:rPr>
          <w:lang w:eastAsia="en-AU"/>
        </w:rPr>
        <w:t>.</w:t>
      </w:r>
      <w:r>
        <w:rPr>
          <w:lang w:eastAsia="en-AU"/>
        </w:rPr>
        <w:t xml:space="preserve"> A key element in ensuring the ACTPS remains modern and effective is maintaining a flexible and innovative approach. It is also important that the ACTPS offers secure, </w:t>
      </w:r>
      <w:proofErr w:type="gramStart"/>
      <w:r>
        <w:rPr>
          <w:lang w:eastAsia="en-AU"/>
        </w:rPr>
        <w:t>fairly remunerated</w:t>
      </w:r>
      <w:proofErr w:type="gramEnd"/>
      <w:r>
        <w:rPr>
          <w:lang w:eastAsia="en-AU"/>
        </w:rPr>
        <w:t xml:space="preserve"> and meaningful work. This chapter looks at workforce planning, and in particular the key actions that the ACTPS has taken in the reporting period to bolster its future-readiness, while at the same time offering more Canberrans the opportunity to engage in ACTPS employment.</w:t>
      </w:r>
    </w:p>
    <w:p w14:paraId="58886902" w14:textId="055E7FB1" w:rsidR="00CC3FF2" w:rsidRPr="006B2C41" w:rsidRDefault="00CC3FF2" w:rsidP="00D617B1">
      <w:pPr>
        <w:pStyle w:val="Heading2"/>
        <w:spacing w:line="276" w:lineRule="auto"/>
      </w:pPr>
      <w:bookmarkStart w:id="41" w:name="_Toc88810325"/>
      <w:r w:rsidRPr="006B2C41">
        <w:t>Future of Work in the ACTPS</w:t>
      </w:r>
      <w:bookmarkEnd w:id="41"/>
    </w:p>
    <w:p w14:paraId="7356386B" w14:textId="77777777" w:rsidR="00F97C92" w:rsidRDefault="00F97C92" w:rsidP="00A5133A">
      <w:pPr>
        <w:rPr>
          <w:lang w:eastAsia="en-AU"/>
        </w:rPr>
      </w:pPr>
      <w:bookmarkStart w:id="42" w:name="_Toc55161966"/>
      <w:bookmarkStart w:id="43" w:name="_Toc55202490"/>
      <w:r>
        <w:rPr>
          <w:lang w:eastAsia="en-AU"/>
        </w:rPr>
        <w:t xml:space="preserve">In the past decade, changes in technology have expanded the ACTPS’s view of where we work, and how we come together to work. Flexible working arrangements, which allow employees to transition between working from the office and working from home, offer many advantages for both employers and employees. </w:t>
      </w:r>
    </w:p>
    <w:p w14:paraId="3DF9B5E5" w14:textId="77777777" w:rsidR="00F97C92" w:rsidRDefault="00F97C92" w:rsidP="00A5133A">
      <w:pPr>
        <w:pStyle w:val="NormalWeb"/>
        <w:shd w:val="clear" w:color="auto" w:fill="FFFFFF"/>
        <w:spacing w:before="200" w:beforeAutospacing="0" w:after="200" w:afterAutospacing="0" w:line="276" w:lineRule="auto"/>
        <w:rPr>
          <w:color w:val="000000"/>
        </w:rPr>
      </w:pPr>
      <w:r>
        <w:rPr>
          <w:color w:val="000000"/>
        </w:rPr>
        <w:t xml:space="preserve">The Hub and Spoke workplace strategy will link up a series of physical workplaces across all of Canberra’s town centres, enabling ACTPS employees the choice to work from an office location close to where they live. A range of flexibility provisions exist within the ACT </w:t>
      </w:r>
      <w:r>
        <w:t xml:space="preserve">public sector </w:t>
      </w:r>
      <w:r>
        <w:rPr>
          <w:color w:val="000000"/>
        </w:rPr>
        <w:t xml:space="preserve">enterprise agreements and employment frameworks to give employees autonomy to choose where, </w:t>
      </w:r>
      <w:proofErr w:type="gramStart"/>
      <w:r>
        <w:rPr>
          <w:color w:val="000000"/>
        </w:rPr>
        <w:t>how</w:t>
      </w:r>
      <w:proofErr w:type="gramEnd"/>
      <w:r>
        <w:rPr>
          <w:color w:val="000000"/>
        </w:rPr>
        <w:t xml:space="preserve"> and when they will deliver outcomes, where it suits the needs of both the employee and the organisation. </w:t>
      </w:r>
    </w:p>
    <w:p w14:paraId="088AF45E" w14:textId="77777777" w:rsidR="00F97C92" w:rsidRDefault="00F97C92" w:rsidP="00A5133A">
      <w:pPr>
        <w:pStyle w:val="NormalWeb"/>
        <w:shd w:val="clear" w:color="auto" w:fill="FFFFFF"/>
        <w:spacing w:before="200" w:beforeAutospacing="0" w:after="200" w:afterAutospacing="0" w:line="276" w:lineRule="auto"/>
        <w:rPr>
          <w:color w:val="000000"/>
        </w:rPr>
      </w:pPr>
      <w:r>
        <w:rPr>
          <w:color w:val="000000"/>
        </w:rPr>
        <w:t>The COVID-19 pandemic lockdown measures forced a large proportion of the broader Australian and ACTPS workforce to work from home. The response to this shift has been a clear desire from the Australian workforce to continue to reap the benefits of having the option to work from home. By providing flexibility wherever possible, the ACTPS positions itself as an employer of choice for a workforce increasingly seeking autonomy and choice.</w:t>
      </w:r>
      <w:r w:rsidDel="00D8755F">
        <w:rPr>
          <w:color w:val="000000"/>
        </w:rPr>
        <w:t xml:space="preserve"> </w:t>
      </w:r>
    </w:p>
    <w:p w14:paraId="1AF01D49" w14:textId="6A92B747" w:rsidR="00304D34" w:rsidRPr="006B2C41" w:rsidRDefault="00304D34" w:rsidP="00D617B1">
      <w:pPr>
        <w:pStyle w:val="Heading2"/>
        <w:spacing w:line="276" w:lineRule="auto"/>
      </w:pPr>
      <w:bookmarkStart w:id="44" w:name="_Toc88810326"/>
      <w:r w:rsidRPr="006B2C41">
        <w:t>Workforce Transformation Program</w:t>
      </w:r>
      <w:bookmarkEnd w:id="42"/>
      <w:bookmarkEnd w:id="43"/>
      <w:bookmarkEnd w:id="44"/>
      <w:r w:rsidRPr="006B2C41">
        <w:t xml:space="preserve"> </w:t>
      </w:r>
    </w:p>
    <w:p w14:paraId="1DCD4866" w14:textId="7E246724" w:rsidR="00900FE4" w:rsidRDefault="00E61529" w:rsidP="00A5133A">
      <w:pPr>
        <w:rPr>
          <w:lang w:eastAsia="en-AU"/>
        </w:rPr>
      </w:pPr>
      <w:r w:rsidRPr="00F67404">
        <w:rPr>
          <w:noProof/>
        </w:rPr>
        <w:drawing>
          <wp:anchor distT="0" distB="0" distL="114300" distR="114300" simplePos="0" relativeHeight="251799552" behindDoc="0" locked="0" layoutInCell="1" allowOverlap="1" wp14:anchorId="3AC553DD" wp14:editId="4B569EE6">
            <wp:simplePos x="0" y="0"/>
            <wp:positionH relativeFrom="margin">
              <wp:align>left</wp:align>
            </wp:positionH>
            <wp:positionV relativeFrom="paragraph">
              <wp:posOffset>71073</wp:posOffset>
            </wp:positionV>
            <wp:extent cx="2676525" cy="1781175"/>
            <wp:effectExtent l="0" t="0" r="9525" b="9525"/>
            <wp:wrapSquare wrapText="bothSides"/>
            <wp:docPr id="9" name="Picture 9" descr="Picture shows the staircase of 220 Lond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shows the staircase of 220 London Circui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C92" w:rsidRPr="00767AF1">
        <w:rPr>
          <w:lang w:eastAsia="en-AU"/>
        </w:rPr>
        <w:t xml:space="preserve">The ACTPS has for several years been implementing a strategy for office-based workers to transition to flexible work practices and </w:t>
      </w:r>
      <w:r w:rsidR="00F97C92">
        <w:rPr>
          <w:lang w:eastAsia="en-AU"/>
        </w:rPr>
        <w:t>a</w:t>
      </w:r>
      <w:r w:rsidR="00F97C92" w:rsidRPr="00767AF1">
        <w:rPr>
          <w:lang w:eastAsia="en-AU"/>
        </w:rPr>
        <w:t>ctivity</w:t>
      </w:r>
      <w:r w:rsidR="00F97C92">
        <w:rPr>
          <w:lang w:eastAsia="en-AU"/>
        </w:rPr>
        <w:t>-b</w:t>
      </w:r>
      <w:r w:rsidR="00F97C92" w:rsidRPr="00767AF1">
        <w:rPr>
          <w:lang w:eastAsia="en-AU"/>
        </w:rPr>
        <w:t xml:space="preserve">ased </w:t>
      </w:r>
      <w:r w:rsidR="00F97C92">
        <w:rPr>
          <w:lang w:eastAsia="en-AU"/>
        </w:rPr>
        <w:t>w</w:t>
      </w:r>
      <w:r w:rsidR="00F97C92" w:rsidRPr="00767AF1">
        <w:rPr>
          <w:lang w:eastAsia="en-AU"/>
        </w:rPr>
        <w:t>ork environments through the Workforce Transformation Program. The program is designed to achieve efficiencies and improve collaboration across government. The Dickson office at 480</w:t>
      </w:r>
      <w:r w:rsidR="00F97C92">
        <w:rPr>
          <w:lang w:eastAsia="en-AU"/>
        </w:rPr>
        <w:t> </w:t>
      </w:r>
      <w:r w:rsidR="00F97C92" w:rsidRPr="00767AF1">
        <w:rPr>
          <w:lang w:eastAsia="en-AU"/>
        </w:rPr>
        <w:t>Northbourne Avenue and the new Civic office at 220</w:t>
      </w:r>
      <w:r w:rsidR="00F97C92">
        <w:rPr>
          <w:lang w:eastAsia="en-AU"/>
        </w:rPr>
        <w:t> </w:t>
      </w:r>
      <w:r w:rsidR="00F97C92" w:rsidRPr="00767AF1">
        <w:rPr>
          <w:lang w:eastAsia="en-AU"/>
        </w:rPr>
        <w:t>London Circuit have been designed specifically for flexible work practices.</w:t>
      </w:r>
    </w:p>
    <w:p w14:paraId="30E05E63" w14:textId="6E9DD4E6" w:rsidR="00A742AE" w:rsidRDefault="00900FE4" w:rsidP="00A5133A">
      <w:pPr>
        <w:rPr>
          <w:lang w:eastAsia="en-AU"/>
        </w:rPr>
      </w:pPr>
      <w:r>
        <w:rPr>
          <w:noProof/>
          <w:lang w:eastAsia="en-AU"/>
        </w:rPr>
        <mc:AlternateContent>
          <mc:Choice Requires="wps">
            <w:drawing>
              <wp:anchor distT="45720" distB="45720" distL="114300" distR="114300" simplePos="0" relativeHeight="251801600" behindDoc="1" locked="0" layoutInCell="1" allowOverlap="1" wp14:anchorId="162E9F91" wp14:editId="07D2D6B1">
                <wp:simplePos x="0" y="0"/>
                <wp:positionH relativeFrom="margin">
                  <wp:align>left</wp:align>
                </wp:positionH>
                <wp:positionV relativeFrom="paragraph">
                  <wp:posOffset>184785</wp:posOffset>
                </wp:positionV>
                <wp:extent cx="2695575" cy="395605"/>
                <wp:effectExtent l="0" t="0" r="9525" b="4445"/>
                <wp:wrapTight wrapText="bothSides">
                  <wp:wrapPolygon edited="0">
                    <wp:start x="0" y="0"/>
                    <wp:lineTo x="0" y="20803"/>
                    <wp:lineTo x="21524" y="20803"/>
                    <wp:lineTo x="21524"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99" cy="395605"/>
                        </a:xfrm>
                        <a:prstGeom prst="rect">
                          <a:avLst/>
                        </a:prstGeom>
                        <a:solidFill>
                          <a:srgbClr val="FFFFFF"/>
                        </a:solidFill>
                        <a:ln w="9525">
                          <a:noFill/>
                          <a:miter lim="800000"/>
                          <a:headEnd/>
                          <a:tailEnd/>
                        </a:ln>
                      </wps:spPr>
                      <wps:txbx>
                        <w:txbxContent>
                          <w:p w14:paraId="14A72A74" w14:textId="58922B5B" w:rsidR="00E61529" w:rsidRPr="00E61529" w:rsidRDefault="00E61529" w:rsidP="00E61529">
                            <w:pPr>
                              <w:spacing w:before="0" w:after="0" w:line="240" w:lineRule="auto"/>
                              <w:rPr>
                                <w:sz w:val="18"/>
                                <w:szCs w:val="18"/>
                              </w:rPr>
                            </w:pPr>
                            <w:r w:rsidRPr="00FE5943">
                              <w:rPr>
                                <w:sz w:val="18"/>
                                <w:szCs w:val="18"/>
                              </w:rPr>
                              <w:t xml:space="preserve">The staircase </w:t>
                            </w:r>
                            <w:r>
                              <w:rPr>
                                <w:sz w:val="18"/>
                                <w:szCs w:val="18"/>
                              </w:rPr>
                              <w:t>in</w:t>
                            </w:r>
                            <w:r w:rsidRPr="00FE5943">
                              <w:rPr>
                                <w:sz w:val="18"/>
                                <w:szCs w:val="18"/>
                              </w:rPr>
                              <w:t xml:space="preserve"> </w:t>
                            </w:r>
                            <w:r>
                              <w:rPr>
                                <w:sz w:val="18"/>
                                <w:szCs w:val="18"/>
                              </w:rPr>
                              <w:t xml:space="preserve">the Civic office building at </w:t>
                            </w:r>
                            <w:r w:rsidRPr="00FE5943">
                              <w:rPr>
                                <w:sz w:val="18"/>
                                <w:szCs w:val="18"/>
                              </w:rPr>
                              <w:t xml:space="preserve">220 London Circuit. Image: Martin </w:t>
                            </w:r>
                            <w:proofErr w:type="spellStart"/>
                            <w:r w:rsidRPr="00FE5943">
                              <w:rPr>
                                <w:sz w:val="18"/>
                                <w:szCs w:val="18"/>
                              </w:rPr>
                              <w:t>Ollman</w:t>
                            </w:r>
                            <w:proofErr w:type="spellEnd"/>
                            <w:r w:rsidRPr="00FE5943">
                              <w:rPr>
                                <w:sz w:val="18"/>
                                <w:szCs w:val="18"/>
                              </w:rPr>
                              <w:t xml:space="preserve">. </w:t>
                            </w:r>
                          </w:p>
                          <w:p w14:paraId="588F0EE5" w14:textId="52606F14" w:rsidR="00E61529" w:rsidRDefault="00E61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E9F91" id="_x0000_s1031" type="#_x0000_t202" style="position:absolute;margin-left:0;margin-top:14.55pt;width:212.25pt;height:31.15pt;z-index:-251514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" stroked="f">
                <v:textbox>
                  <w:txbxContent>
                    <w:p w14:paraId="14A72A74" w14:textId="58922B5B" w:rsidR="00E61529" w:rsidRPr="00E61529" w:rsidRDefault="00E61529" w:rsidP="00E61529">
                      <w:pPr>
                        <w:spacing w:before="0" w:after="0" w:line="240" w:lineRule="auto"/>
                        <w:rPr>
                          <w:sz w:val="18"/>
                          <w:szCs w:val="18"/>
                        </w:rPr>
                      </w:pPr>
                      <w:r w:rsidRPr="00FE5943">
                        <w:rPr>
                          <w:sz w:val="18"/>
                          <w:szCs w:val="18"/>
                        </w:rPr>
                        <w:t xml:space="preserve">The staircase </w:t>
                      </w:r>
                      <w:r>
                        <w:rPr>
                          <w:sz w:val="18"/>
                          <w:szCs w:val="18"/>
                        </w:rPr>
                        <w:t>in</w:t>
                      </w:r>
                      <w:r w:rsidRPr="00FE5943">
                        <w:rPr>
                          <w:sz w:val="18"/>
                          <w:szCs w:val="18"/>
                        </w:rPr>
                        <w:t xml:space="preserve"> </w:t>
                      </w:r>
                      <w:r>
                        <w:rPr>
                          <w:sz w:val="18"/>
                          <w:szCs w:val="18"/>
                        </w:rPr>
                        <w:t xml:space="preserve">the Civic office building at </w:t>
                      </w:r>
                      <w:r w:rsidRPr="00FE5943">
                        <w:rPr>
                          <w:sz w:val="18"/>
                          <w:szCs w:val="18"/>
                        </w:rPr>
                        <w:t xml:space="preserve">220 London Circuit. Image: Martin </w:t>
                      </w:r>
                      <w:proofErr w:type="spellStart"/>
                      <w:r w:rsidRPr="00FE5943">
                        <w:rPr>
                          <w:sz w:val="18"/>
                          <w:szCs w:val="18"/>
                        </w:rPr>
                        <w:t>Ollman</w:t>
                      </w:r>
                      <w:proofErr w:type="spellEnd"/>
                      <w:r w:rsidRPr="00FE5943">
                        <w:rPr>
                          <w:sz w:val="18"/>
                          <w:szCs w:val="18"/>
                        </w:rPr>
                        <w:t xml:space="preserve">. </w:t>
                      </w:r>
                    </w:p>
                    <w:p w14:paraId="588F0EE5" w14:textId="52606F14" w:rsidR="00E61529" w:rsidRDefault="00E61529"/>
                  </w:txbxContent>
                </v:textbox>
                <w10:wrap type="tight" anchorx="margin"/>
              </v:shape>
            </w:pict>
          </mc:Fallback>
        </mc:AlternateContent>
      </w:r>
      <w:r w:rsidR="00F97C92" w:rsidRPr="00767AF1">
        <w:rPr>
          <w:lang w:eastAsia="en-AU"/>
        </w:rPr>
        <w:t xml:space="preserve">In July 2020, the Dickson office was opened to staff from </w:t>
      </w:r>
      <w:r w:rsidR="00F97C92">
        <w:t>Transport Canberra and City Services</w:t>
      </w:r>
      <w:r w:rsidR="00F97C92" w:rsidRPr="00767AF1">
        <w:rPr>
          <w:lang w:eastAsia="en-AU"/>
        </w:rPr>
        <w:t xml:space="preserve">, </w:t>
      </w:r>
      <w:r w:rsidR="00F97C92">
        <w:rPr>
          <w:lang w:eastAsia="en-AU"/>
        </w:rPr>
        <w:t xml:space="preserve">the </w:t>
      </w:r>
      <w:r w:rsidR="00F97C92">
        <w:t>Environment, Planning and Sustainable Development Directorate</w:t>
      </w:r>
      <w:r w:rsidR="00F97C92" w:rsidRPr="00767AF1">
        <w:rPr>
          <w:lang w:eastAsia="en-AU"/>
        </w:rPr>
        <w:t>,</w:t>
      </w:r>
      <w:r w:rsidR="00A742AE">
        <w:rPr>
          <w:lang w:eastAsia="en-AU"/>
        </w:rPr>
        <w:t xml:space="preserve"> </w:t>
      </w:r>
      <w:r w:rsidR="00F97C92" w:rsidRPr="00767AF1">
        <w:rPr>
          <w:lang w:eastAsia="en-AU"/>
        </w:rPr>
        <w:t xml:space="preserve">Access </w:t>
      </w:r>
      <w:proofErr w:type="gramStart"/>
      <w:r w:rsidR="00F97C92" w:rsidRPr="00767AF1">
        <w:rPr>
          <w:lang w:eastAsia="en-AU"/>
        </w:rPr>
        <w:t>Canberra</w:t>
      </w:r>
      <w:proofErr w:type="gramEnd"/>
      <w:r w:rsidR="00F97C92" w:rsidRPr="00767AF1">
        <w:rPr>
          <w:lang w:eastAsia="en-AU"/>
        </w:rPr>
        <w:t xml:space="preserve"> and the Suburban Land Agency.</w:t>
      </w:r>
      <w:r w:rsidR="00A742AE">
        <w:rPr>
          <w:lang w:eastAsia="en-AU"/>
        </w:rPr>
        <w:br w:type="page"/>
      </w:r>
    </w:p>
    <w:p w14:paraId="1F56A204" w14:textId="3BA1C07D" w:rsidR="00E61529" w:rsidRDefault="00E61529" w:rsidP="00A5133A">
      <w:pPr>
        <w:rPr>
          <w:lang w:eastAsia="en-AU"/>
        </w:rPr>
      </w:pPr>
      <w:r w:rsidRPr="00767AF1">
        <w:rPr>
          <w:lang w:eastAsia="en-AU"/>
        </w:rPr>
        <w:t xml:space="preserve">In March 2021, the Chief Minister, Andrew Barr MLA, officially opened the new ACT Government Civic </w:t>
      </w:r>
      <w:r>
        <w:rPr>
          <w:lang w:eastAsia="en-AU"/>
        </w:rPr>
        <w:t>o</w:t>
      </w:r>
      <w:r w:rsidRPr="00767AF1">
        <w:rPr>
          <w:lang w:eastAsia="en-AU"/>
        </w:rPr>
        <w:t xml:space="preserve">ffice </w:t>
      </w:r>
      <w:r>
        <w:rPr>
          <w:lang w:eastAsia="en-AU"/>
        </w:rPr>
        <w:t>b</w:t>
      </w:r>
      <w:r w:rsidRPr="00767AF1">
        <w:rPr>
          <w:lang w:eastAsia="en-AU"/>
        </w:rPr>
        <w:t>uilding at 220</w:t>
      </w:r>
      <w:r>
        <w:rPr>
          <w:lang w:eastAsia="en-AU"/>
        </w:rPr>
        <w:t> </w:t>
      </w:r>
      <w:r w:rsidRPr="00767AF1">
        <w:rPr>
          <w:lang w:eastAsia="en-AU"/>
        </w:rPr>
        <w:t>London Circuit.</w:t>
      </w:r>
      <w:r>
        <w:rPr>
          <w:lang w:eastAsia="en-AU"/>
        </w:rPr>
        <w:t xml:space="preserve"> C</w:t>
      </w:r>
      <w:r w:rsidRPr="00767AF1">
        <w:rPr>
          <w:lang w:eastAsia="en-AU"/>
        </w:rPr>
        <w:t xml:space="preserve">ollocating eight agencies across the two buildings will improve collaboration across directorates. </w:t>
      </w:r>
    </w:p>
    <w:p w14:paraId="2E1DDB0F" w14:textId="37FD72B1" w:rsidR="00E61529" w:rsidRDefault="00E61529" w:rsidP="00A5133A">
      <w:pPr>
        <w:rPr>
          <w:lang w:eastAsia="en-AU"/>
        </w:rPr>
      </w:pPr>
      <w:r w:rsidRPr="00767AF1">
        <w:rPr>
          <w:lang w:eastAsia="en-AU"/>
        </w:rPr>
        <w:t xml:space="preserve">Throughout the COVID-19 pandemic, the </w:t>
      </w:r>
      <w:r>
        <w:rPr>
          <w:lang w:eastAsia="en-AU"/>
        </w:rPr>
        <w:t>ACTPS</w:t>
      </w:r>
      <w:r w:rsidRPr="00767AF1">
        <w:rPr>
          <w:lang w:eastAsia="en-AU"/>
        </w:rPr>
        <w:t xml:space="preserve"> has demonstrated its ability to work together to innovate, find solutions and deliver services. The innovative design of these buildings and their </w:t>
      </w:r>
      <w:r w:rsidR="000F67DA" w:rsidRPr="00767AF1">
        <w:rPr>
          <w:lang w:eastAsia="en-AU"/>
        </w:rPr>
        <w:t>fit outs</w:t>
      </w:r>
      <w:r w:rsidRPr="00767AF1">
        <w:rPr>
          <w:lang w:eastAsia="en-AU"/>
        </w:rPr>
        <w:t xml:space="preserve">, featuring collaborative technologies and workspaces, will support </w:t>
      </w:r>
      <w:r>
        <w:rPr>
          <w:lang w:eastAsia="en-AU"/>
        </w:rPr>
        <w:t>a</w:t>
      </w:r>
      <w:r w:rsidRPr="00767AF1">
        <w:rPr>
          <w:lang w:eastAsia="en-AU"/>
        </w:rPr>
        <w:t xml:space="preserve"> modern and flexible workforce to deliver better services for </w:t>
      </w:r>
      <w:r>
        <w:rPr>
          <w:lang w:eastAsia="en-AU"/>
        </w:rPr>
        <w:t>the Canberra</w:t>
      </w:r>
      <w:r w:rsidRPr="00767AF1">
        <w:rPr>
          <w:lang w:eastAsia="en-AU"/>
        </w:rPr>
        <w:t xml:space="preserve"> community.</w:t>
      </w:r>
    </w:p>
    <w:p w14:paraId="3B964F50" w14:textId="5864CD3B" w:rsidR="00380D76" w:rsidRPr="006B2C41" w:rsidRDefault="00380D76" w:rsidP="00D617B1">
      <w:pPr>
        <w:pStyle w:val="Heading2"/>
        <w:spacing w:line="276" w:lineRule="auto"/>
      </w:pPr>
      <w:bookmarkStart w:id="45" w:name="_Toc88810327"/>
      <w:r w:rsidRPr="006B2C41">
        <w:t>Flexible work</w:t>
      </w:r>
      <w:bookmarkEnd w:id="45"/>
    </w:p>
    <w:p w14:paraId="23EB497D" w14:textId="66AEDAE4" w:rsidR="00F97C92" w:rsidRDefault="00F97C92" w:rsidP="00A5133A">
      <w:pPr>
        <w:rPr>
          <w:rFonts w:eastAsia="Calibri" w:cs="Calibri"/>
          <w:szCs w:val="22"/>
        </w:rPr>
      </w:pPr>
      <w:r w:rsidRPr="008F531D">
        <w:rPr>
          <w:rFonts w:eastAsia="Calibri" w:cs="Calibri"/>
          <w:szCs w:val="22"/>
        </w:rPr>
        <w:t xml:space="preserve">The ACTPS aspires to be the most progressive jurisdiction with regards to flexible work. To achieve this vision, it is embarking on a program of works to provide </w:t>
      </w:r>
      <w:r>
        <w:rPr>
          <w:rFonts w:eastAsia="Calibri" w:cs="Calibri"/>
          <w:szCs w:val="22"/>
        </w:rPr>
        <w:t xml:space="preserve">our </w:t>
      </w:r>
      <w:r w:rsidRPr="008F531D">
        <w:rPr>
          <w:rFonts w:eastAsia="Calibri" w:cs="Calibri"/>
          <w:szCs w:val="22"/>
        </w:rPr>
        <w:t xml:space="preserve">employees with more options for how they engage with work. </w:t>
      </w:r>
    </w:p>
    <w:p w14:paraId="04B0C20A" w14:textId="762008DB" w:rsidR="00F97C92" w:rsidRDefault="00F97C92" w:rsidP="00A5133A">
      <w:pPr>
        <w:rPr>
          <w:rFonts w:eastAsia="Calibri" w:cs="Calibri"/>
          <w:szCs w:val="22"/>
        </w:rPr>
      </w:pPr>
      <w:r>
        <w:rPr>
          <w:rFonts w:eastAsia="Calibri" w:cs="Calibri"/>
          <w:szCs w:val="22"/>
        </w:rPr>
        <w:t>I</w:t>
      </w:r>
      <w:r w:rsidRPr="008F531D">
        <w:rPr>
          <w:rFonts w:eastAsia="Calibri" w:cs="Calibri"/>
          <w:szCs w:val="22"/>
        </w:rPr>
        <w:t xml:space="preserve">n 2021, the ACTPS began to deploy the </w:t>
      </w:r>
      <w:r w:rsidRPr="008F531D">
        <w:rPr>
          <w:rFonts w:eastAsia="Calibri" w:cs="Calibri"/>
          <w:i/>
          <w:iCs/>
          <w:szCs w:val="22"/>
        </w:rPr>
        <w:t xml:space="preserve">Engage </w:t>
      </w:r>
      <w:r w:rsidRPr="008F531D">
        <w:rPr>
          <w:rFonts w:eastAsia="Calibri" w:cs="Calibri"/>
          <w:szCs w:val="22"/>
        </w:rPr>
        <w:t>wayfinding solution within 220</w:t>
      </w:r>
      <w:r>
        <w:rPr>
          <w:rFonts w:eastAsia="Calibri" w:cs="Calibri"/>
          <w:szCs w:val="22"/>
        </w:rPr>
        <w:t> </w:t>
      </w:r>
      <w:r w:rsidRPr="008F531D">
        <w:rPr>
          <w:rFonts w:eastAsia="Calibri" w:cs="Calibri"/>
          <w:szCs w:val="22"/>
        </w:rPr>
        <w:t>London Circuit. This desk</w:t>
      </w:r>
      <w:r>
        <w:rPr>
          <w:rFonts w:eastAsia="Calibri" w:cs="Calibri"/>
          <w:szCs w:val="22"/>
        </w:rPr>
        <w:t>-</w:t>
      </w:r>
      <w:r w:rsidRPr="008F531D">
        <w:rPr>
          <w:rFonts w:eastAsia="Calibri" w:cs="Calibri"/>
          <w:szCs w:val="22"/>
        </w:rPr>
        <w:t>booking capability has been valuable in supporting compliance with COVID</w:t>
      </w:r>
      <w:r>
        <w:rPr>
          <w:rFonts w:eastAsia="Calibri" w:cs="Calibri"/>
          <w:szCs w:val="22"/>
        </w:rPr>
        <w:t>-s</w:t>
      </w:r>
      <w:r w:rsidRPr="008F531D">
        <w:rPr>
          <w:rFonts w:eastAsia="Calibri" w:cs="Calibri"/>
          <w:szCs w:val="22"/>
        </w:rPr>
        <w:t>afe requirements. As the system reaches operational maturity as more sites are brought online, it will provide valuable insights into workplace performance and space utilisation.</w:t>
      </w:r>
    </w:p>
    <w:p w14:paraId="61EB7D8D" w14:textId="2E222D0C" w:rsidR="00900FE4" w:rsidRPr="008F531D" w:rsidRDefault="00F97C92" w:rsidP="00A5133A">
      <w:pPr>
        <w:rPr>
          <w:rFonts w:eastAsia="Calibri" w:cs="Calibri"/>
          <w:szCs w:val="22"/>
        </w:rPr>
      </w:pPr>
      <w:r w:rsidRPr="008F531D">
        <w:rPr>
          <w:rFonts w:eastAsia="Calibri" w:cs="Calibri"/>
          <w:szCs w:val="22"/>
        </w:rPr>
        <w:t>In 2022</w:t>
      </w:r>
      <w:r>
        <w:rPr>
          <w:rFonts w:eastAsia="Calibri" w:cs="Calibri"/>
          <w:szCs w:val="22"/>
        </w:rPr>
        <w:t>,</w:t>
      </w:r>
      <w:r w:rsidRPr="008F531D">
        <w:rPr>
          <w:rFonts w:eastAsia="Calibri" w:cs="Calibri"/>
          <w:szCs w:val="22"/>
        </w:rPr>
        <w:t xml:space="preserve"> the ACT Government will establish flexi offices in Tuggeranong and Belconnen. Flexi offices will build upon existing flexible working options by providing fully equipped work settings closer to where </w:t>
      </w:r>
      <w:r>
        <w:rPr>
          <w:rFonts w:eastAsia="Calibri" w:cs="Calibri"/>
          <w:szCs w:val="22"/>
        </w:rPr>
        <w:t>ACTPS</w:t>
      </w:r>
      <w:r w:rsidRPr="008F531D">
        <w:rPr>
          <w:rFonts w:eastAsia="Calibri" w:cs="Calibri"/>
          <w:szCs w:val="22"/>
        </w:rPr>
        <w:t xml:space="preserve"> employees reside. The use of these spaces will be supported by the </w:t>
      </w:r>
      <w:r w:rsidRPr="008F531D">
        <w:rPr>
          <w:rFonts w:eastAsia="Calibri" w:cs="Calibri"/>
          <w:i/>
          <w:iCs/>
          <w:szCs w:val="22"/>
        </w:rPr>
        <w:t xml:space="preserve">Engage </w:t>
      </w:r>
      <w:r w:rsidRPr="008F531D">
        <w:rPr>
          <w:rFonts w:eastAsia="Calibri" w:cs="Calibri"/>
          <w:szCs w:val="22"/>
        </w:rPr>
        <w:t>wayfinding system which will enable staff to reserve desks at these locations for the day.</w:t>
      </w:r>
    </w:p>
    <w:p w14:paraId="2A8ED1D6" w14:textId="05A6EFF0" w:rsidR="00D8755F" w:rsidRPr="00283F18" w:rsidRDefault="00883FE3" w:rsidP="00D617B1">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w:t>
      </w:r>
      <w:r w:rsidR="00D8755F" w:rsidRPr="00D8755F">
        <w:rPr>
          <w:rFonts w:ascii="Arial" w:hAnsi="Arial" w:cs="Arial"/>
          <w:color w:val="FFFFFF" w:themeColor="background1"/>
          <w:sz w:val="36"/>
          <w:szCs w:val="36"/>
          <w:lang w:eastAsia="en-AU"/>
        </w:rPr>
        <w:t xml:space="preserve">Jobs for </w:t>
      </w:r>
      <w:r>
        <w:rPr>
          <w:rFonts w:ascii="Arial" w:hAnsi="Arial" w:cs="Arial"/>
          <w:color w:val="FFFFFF" w:themeColor="background1"/>
          <w:sz w:val="36"/>
          <w:szCs w:val="36"/>
          <w:lang w:eastAsia="en-AU"/>
        </w:rPr>
        <w:t>Canberrans’</w:t>
      </w:r>
      <w:r w:rsidR="00D8755F" w:rsidRPr="00D8755F">
        <w:rPr>
          <w:rFonts w:ascii="Arial" w:hAnsi="Arial" w:cs="Arial"/>
          <w:color w:val="FFFFFF" w:themeColor="background1"/>
          <w:sz w:val="36"/>
          <w:szCs w:val="36"/>
          <w:lang w:eastAsia="en-AU"/>
        </w:rPr>
        <w:t xml:space="preserve"> Community Recovery</w:t>
      </w:r>
    </w:p>
    <w:p w14:paraId="733D83F7" w14:textId="1F703031" w:rsidR="006155F1" w:rsidRPr="00E70E9B" w:rsidRDefault="006155F1">
      <w:pPr>
        <w:pStyle w:val="Boxed1Text"/>
        <w:shd w:val="clear" w:color="auto" w:fill="00B0F0"/>
        <w:spacing w:line="276" w:lineRule="auto"/>
        <w:rPr>
          <w:color w:val="FFFFFF" w:themeColor="background1"/>
          <w:lang w:eastAsia="en-AU"/>
        </w:rPr>
      </w:pPr>
      <w:r w:rsidRPr="00E70E9B">
        <w:rPr>
          <w:color w:val="FFFFFF" w:themeColor="background1"/>
          <w:lang w:eastAsia="en-AU"/>
        </w:rPr>
        <w:t xml:space="preserve">A thriving community is one where community members are able to engage in meaningful work. Where COVID-19 disrupted access to employment in the broader Canberra economy, the ACTPS was able to step in to assist. As reported in </w:t>
      </w:r>
      <w:r>
        <w:rPr>
          <w:color w:val="FFFFFF" w:themeColor="background1"/>
          <w:lang w:eastAsia="en-AU"/>
        </w:rPr>
        <w:t>last year’s</w:t>
      </w:r>
      <w:r w:rsidRPr="00E70E9B">
        <w:rPr>
          <w:color w:val="FFFFFF" w:themeColor="background1"/>
          <w:lang w:eastAsia="en-AU"/>
        </w:rPr>
        <w:t xml:space="preserve"> State of the Service </w:t>
      </w:r>
      <w:r>
        <w:rPr>
          <w:color w:val="FFFFFF" w:themeColor="background1"/>
          <w:lang w:eastAsia="en-AU"/>
        </w:rPr>
        <w:t>R</w:t>
      </w:r>
      <w:r w:rsidRPr="00E70E9B">
        <w:rPr>
          <w:color w:val="FFFFFF" w:themeColor="background1"/>
          <w:lang w:eastAsia="en-AU"/>
        </w:rPr>
        <w:t>eport, on 3 April 2020, the ACT Government announced it would establish the Jobs for Canberrans Fund as part of the Economic Survival Package in response to COVID-19.</w:t>
      </w:r>
    </w:p>
    <w:p w14:paraId="19FC99A9" w14:textId="77777777" w:rsidR="006155F1" w:rsidRPr="00E70E9B" w:rsidRDefault="006155F1">
      <w:pPr>
        <w:pStyle w:val="Boxed1Text"/>
        <w:shd w:val="clear" w:color="auto" w:fill="00B0F0"/>
        <w:spacing w:line="276" w:lineRule="auto"/>
        <w:rPr>
          <w:color w:val="FFFFFF" w:themeColor="background1"/>
          <w:lang w:eastAsia="en-AU"/>
        </w:rPr>
      </w:pPr>
      <w:r w:rsidRPr="00E70E9B">
        <w:rPr>
          <w:color w:val="FFFFFF" w:themeColor="background1"/>
          <w:lang w:eastAsia="en-AU"/>
        </w:rPr>
        <w:t xml:space="preserve">With </w:t>
      </w:r>
      <w:r w:rsidRPr="006830BF">
        <w:rPr>
          <w:color w:val="FFFFFF" w:themeColor="background1"/>
          <w:lang w:eastAsia="en-AU"/>
        </w:rPr>
        <w:t xml:space="preserve">Transport Canberra and City Services </w:t>
      </w:r>
      <w:r w:rsidRPr="00E70E9B">
        <w:rPr>
          <w:color w:val="FFFFFF" w:themeColor="background1"/>
          <w:lang w:eastAsia="en-AU"/>
        </w:rPr>
        <w:t xml:space="preserve">as the largest contributor </w:t>
      </w:r>
      <w:r>
        <w:rPr>
          <w:color w:val="FFFFFF" w:themeColor="background1"/>
          <w:lang w:eastAsia="en-AU"/>
        </w:rPr>
        <w:t>to</w:t>
      </w:r>
      <w:r w:rsidRPr="00E70E9B">
        <w:rPr>
          <w:color w:val="FFFFFF" w:themeColor="background1"/>
          <w:lang w:eastAsia="en-AU"/>
        </w:rPr>
        <w:t xml:space="preserve"> the Jobs for Canberrans initiative, the People and Capability Branch assumed responsibility for managing all aspects of the program from attraction and recruitment through to onboarding, </w:t>
      </w:r>
      <w:proofErr w:type="gramStart"/>
      <w:r w:rsidRPr="00E70E9B">
        <w:rPr>
          <w:color w:val="FFFFFF" w:themeColor="background1"/>
          <w:lang w:eastAsia="en-AU"/>
        </w:rPr>
        <w:t>induction</w:t>
      </w:r>
      <w:proofErr w:type="gramEnd"/>
      <w:r w:rsidRPr="00E70E9B">
        <w:rPr>
          <w:color w:val="FFFFFF" w:themeColor="background1"/>
          <w:lang w:eastAsia="en-AU"/>
        </w:rPr>
        <w:t xml:space="preserve"> and training. To provide optimal candidate care</w:t>
      </w:r>
      <w:r>
        <w:rPr>
          <w:color w:val="FFFFFF" w:themeColor="background1"/>
          <w:lang w:eastAsia="en-AU"/>
        </w:rPr>
        <w:t>,</w:t>
      </w:r>
      <w:r w:rsidRPr="00E70E9B">
        <w:rPr>
          <w:color w:val="FFFFFF" w:themeColor="background1"/>
          <w:lang w:eastAsia="en-AU"/>
        </w:rPr>
        <w:t xml:space="preserve"> additional resources were required to support performance and talent management, as well as proactively provide pastoral care, </w:t>
      </w:r>
      <w:proofErr w:type="gramStart"/>
      <w:r w:rsidRPr="00E70E9B">
        <w:rPr>
          <w:color w:val="FFFFFF" w:themeColor="background1"/>
          <w:lang w:eastAsia="en-AU"/>
        </w:rPr>
        <w:t>training</w:t>
      </w:r>
      <w:proofErr w:type="gramEnd"/>
      <w:r w:rsidRPr="00E70E9B">
        <w:rPr>
          <w:color w:val="FFFFFF" w:themeColor="background1"/>
          <w:lang w:eastAsia="en-AU"/>
        </w:rPr>
        <w:t xml:space="preserve"> and employment transition post cessation of individual contracts. </w:t>
      </w:r>
    </w:p>
    <w:p w14:paraId="0A9FB6D9" w14:textId="77777777" w:rsidR="006155F1" w:rsidRPr="00C2266A" w:rsidRDefault="006155F1" w:rsidP="00A5133A">
      <w:pPr>
        <w:pStyle w:val="Boxed1Text"/>
        <w:shd w:val="clear" w:color="auto" w:fill="00B0F0"/>
        <w:spacing w:line="276" w:lineRule="auto"/>
        <w:rPr>
          <w:color w:val="FFFFFF" w:themeColor="background1"/>
          <w:lang w:eastAsia="en-AU"/>
        </w:rPr>
      </w:pPr>
      <w:r w:rsidRPr="006830BF">
        <w:rPr>
          <w:color w:val="FFFFFF" w:themeColor="background1"/>
          <w:lang w:eastAsia="en-AU"/>
        </w:rPr>
        <w:t xml:space="preserve">Transport Canberra and City Services </w:t>
      </w:r>
      <w:r w:rsidRPr="00E70E9B">
        <w:rPr>
          <w:color w:val="FFFFFF" w:themeColor="background1"/>
          <w:lang w:eastAsia="en-AU"/>
        </w:rPr>
        <w:t xml:space="preserve">engaged 136 </w:t>
      </w:r>
      <w:r>
        <w:rPr>
          <w:color w:val="FFFFFF" w:themeColor="background1"/>
          <w:lang w:eastAsia="en-AU"/>
        </w:rPr>
        <w:t xml:space="preserve">staff </w:t>
      </w:r>
      <w:r w:rsidRPr="00E70E9B">
        <w:rPr>
          <w:color w:val="FFFFFF" w:themeColor="background1"/>
          <w:lang w:eastAsia="en-AU"/>
        </w:rPr>
        <w:t>through the Jobs for Canberra</w:t>
      </w:r>
      <w:r>
        <w:rPr>
          <w:color w:val="FFFFFF" w:themeColor="background1"/>
          <w:lang w:eastAsia="en-AU"/>
        </w:rPr>
        <w:t>ns</w:t>
      </w:r>
      <w:r w:rsidRPr="00E70E9B">
        <w:rPr>
          <w:color w:val="FFFFFF" w:themeColor="background1"/>
          <w:lang w:eastAsia="en-AU"/>
        </w:rPr>
        <w:t xml:space="preserve"> </w:t>
      </w:r>
      <w:r>
        <w:rPr>
          <w:color w:val="FFFFFF" w:themeColor="background1"/>
          <w:lang w:eastAsia="en-AU"/>
        </w:rPr>
        <w:t>p</w:t>
      </w:r>
      <w:r w:rsidRPr="00E70E9B">
        <w:rPr>
          <w:color w:val="FFFFFF" w:themeColor="background1"/>
          <w:lang w:eastAsia="en-AU"/>
        </w:rPr>
        <w:t xml:space="preserve">rogram. As </w:t>
      </w:r>
      <w:proofErr w:type="gramStart"/>
      <w:r>
        <w:rPr>
          <w:color w:val="FFFFFF" w:themeColor="background1"/>
          <w:lang w:eastAsia="en-AU"/>
        </w:rPr>
        <w:t>at</w:t>
      </w:r>
      <w:proofErr w:type="gramEnd"/>
      <w:r w:rsidRPr="00E70E9B">
        <w:rPr>
          <w:color w:val="FFFFFF" w:themeColor="background1"/>
          <w:lang w:eastAsia="en-AU"/>
        </w:rPr>
        <w:t xml:space="preserve"> 30 June 2021, 40 of these employees had successfully gained employment outside of the program, both through temporary and permanent roles.</w:t>
      </w:r>
    </w:p>
    <w:p w14:paraId="15572559" w14:textId="77777777" w:rsidR="00B40ACD" w:rsidRPr="00BD75F0" w:rsidRDefault="00B40ACD" w:rsidP="00D617B1">
      <w:pPr>
        <w:spacing w:before="0" w:after="0"/>
        <w:rPr>
          <w:color w:val="00B0F0"/>
        </w:rPr>
      </w:pPr>
    </w:p>
    <w:p w14:paraId="748B8AFC" w14:textId="7026EC50" w:rsidR="00377422" w:rsidRPr="006B2C41" w:rsidRDefault="00377422" w:rsidP="00D617B1">
      <w:pPr>
        <w:pStyle w:val="Heading2"/>
        <w:spacing w:line="276" w:lineRule="auto"/>
      </w:pPr>
      <w:bookmarkStart w:id="46" w:name="_Toc88810328"/>
      <w:r w:rsidRPr="006B2C41">
        <w:t xml:space="preserve">Enterprise </w:t>
      </w:r>
      <w:r w:rsidR="00BF78D2">
        <w:t>a</w:t>
      </w:r>
      <w:r w:rsidRPr="006B2C41">
        <w:t>greements</w:t>
      </w:r>
      <w:bookmarkEnd w:id="46"/>
    </w:p>
    <w:p w14:paraId="45A6F394" w14:textId="2044B9CB" w:rsidR="00BF78D2" w:rsidRDefault="00BF78D2" w:rsidP="00A5133A">
      <w:r>
        <w:t xml:space="preserve">The ACT public sector employment framework includes 18 enterprise agreements made under the </w:t>
      </w:r>
      <w:r w:rsidRPr="00C12A0F">
        <w:rPr>
          <w:i/>
          <w:iCs/>
        </w:rPr>
        <w:t>Fair</w:t>
      </w:r>
      <w:r>
        <w:rPr>
          <w:i/>
          <w:iCs/>
        </w:rPr>
        <w:t xml:space="preserve"> </w:t>
      </w:r>
      <w:r w:rsidRPr="00C12A0F">
        <w:rPr>
          <w:i/>
          <w:iCs/>
        </w:rPr>
        <w:t>Work Act 2009</w:t>
      </w:r>
      <w:r>
        <w:t xml:space="preserve"> (Cwlth). In the 2020–21 reporting year, bargaining commenced on </w:t>
      </w:r>
      <w:r w:rsidRPr="00630A9E">
        <w:t>15</w:t>
      </w:r>
      <w:r>
        <w:t xml:space="preserve"> of these enterprise agreements and continues into the next reporting year. </w:t>
      </w:r>
    </w:p>
    <w:p w14:paraId="30DB43BE" w14:textId="015886DD" w:rsidR="00BF78D2" w:rsidRPr="00BD75F0" w:rsidRDefault="00BF78D2" w:rsidP="00A5133A">
      <w:r>
        <w:t xml:space="preserve">The enterprise agreements provide for the salaries and allowances for most ACTPS employees. </w:t>
      </w:r>
      <w:r w:rsidRPr="00630A9E">
        <w:t>The</w:t>
      </w:r>
      <w:r>
        <w:t xml:space="preserve"> salaries, allowances and other entitlements of </w:t>
      </w:r>
      <w:r w:rsidRPr="00630A9E">
        <w:t xml:space="preserve">the </w:t>
      </w:r>
      <w:bookmarkStart w:id="47" w:name="_Hlk87946717"/>
      <w:r w:rsidR="00B77A40">
        <w:t>H</w:t>
      </w:r>
      <w:r w:rsidRPr="00630A9E">
        <w:t xml:space="preserve">ead of </w:t>
      </w:r>
      <w:r w:rsidR="00B77A40">
        <w:t>S</w:t>
      </w:r>
      <w:r w:rsidRPr="00630A9E">
        <w:t>ervice</w:t>
      </w:r>
      <w:bookmarkEnd w:id="47"/>
      <w:r w:rsidRPr="00630A9E">
        <w:t xml:space="preserve">, </w:t>
      </w:r>
      <w:proofErr w:type="gramStart"/>
      <w:r w:rsidR="00B77A40">
        <w:t>D</w:t>
      </w:r>
      <w:r w:rsidRPr="00630A9E">
        <w:t>irectors-</w:t>
      </w:r>
      <w:r w:rsidR="00B77A40">
        <w:t>G</w:t>
      </w:r>
      <w:r w:rsidRPr="00630A9E">
        <w:t>eneral</w:t>
      </w:r>
      <w:proofErr w:type="gramEnd"/>
      <w:r>
        <w:t xml:space="preserve"> </w:t>
      </w:r>
      <w:r w:rsidRPr="00630A9E">
        <w:t xml:space="preserve">and </w:t>
      </w:r>
      <w:r>
        <w:t>e</w:t>
      </w:r>
      <w:r w:rsidRPr="00630A9E">
        <w:t xml:space="preserve">xecutives in the </w:t>
      </w:r>
      <w:r>
        <w:t>ACTPS</w:t>
      </w:r>
      <w:r w:rsidRPr="00630A9E">
        <w:t xml:space="preserve"> </w:t>
      </w:r>
      <w:r>
        <w:t>are</w:t>
      </w:r>
      <w:r w:rsidRPr="00630A9E">
        <w:t xml:space="preserve"> </w:t>
      </w:r>
      <w:r>
        <w:t>reviewed and determined</w:t>
      </w:r>
      <w:r w:rsidRPr="00630A9E">
        <w:t xml:space="preserve"> by the ACT Remuneration </w:t>
      </w:r>
      <w:r>
        <w:t>Tribunal.</w:t>
      </w:r>
    </w:p>
    <w:p w14:paraId="75094BD8" w14:textId="7162919E" w:rsidR="00377422" w:rsidRPr="006B2C41" w:rsidRDefault="00557592" w:rsidP="00D617B1">
      <w:pPr>
        <w:pStyle w:val="Heading2"/>
        <w:spacing w:line="276" w:lineRule="auto"/>
      </w:pPr>
      <w:bookmarkStart w:id="48" w:name="_Toc88810329"/>
      <w:r w:rsidRPr="006B2C41">
        <w:t>Ins</w:t>
      </w:r>
      <w:r w:rsidR="00377422" w:rsidRPr="006B2C41">
        <w:t xml:space="preserve">ecure </w:t>
      </w:r>
      <w:r w:rsidR="00BF78D2">
        <w:t>W</w:t>
      </w:r>
      <w:r w:rsidR="00377422" w:rsidRPr="006B2C41">
        <w:t xml:space="preserve">ork </w:t>
      </w:r>
      <w:r w:rsidR="00BF78D2">
        <w:t>T</w:t>
      </w:r>
      <w:r w:rsidRPr="006B2C41">
        <w:t>askforce</w:t>
      </w:r>
      <w:bookmarkEnd w:id="48"/>
    </w:p>
    <w:p w14:paraId="659A1C8A" w14:textId="77777777" w:rsidR="00BF78D2" w:rsidRPr="00BD75F0" w:rsidRDefault="00BF78D2">
      <w:bookmarkStart w:id="49" w:name="_Hlk86653605"/>
      <w:r>
        <w:t xml:space="preserve">The ACTPS has continued to work with ACT unions to administer the </w:t>
      </w:r>
      <w:bookmarkStart w:id="50" w:name="_Hlk87955488"/>
      <w:r>
        <w:t>Insecure Work Taskforce</w:t>
      </w:r>
      <w:bookmarkEnd w:id="50"/>
      <w:r>
        <w:t>. This taskforce considers whether non-ongoing ACTPS employees can be recommended for conversion to more permanent types of employment within the ACTPS as outlined in ACTPS enterprise agreements and in the ACTPS Insecure Work Taskforce policy</w:t>
      </w:r>
      <w:r w:rsidRPr="00557592">
        <w:t xml:space="preserve">. </w:t>
      </w:r>
      <w:r w:rsidRPr="00BD75F0">
        <w:t xml:space="preserve">In the reporting year </w:t>
      </w:r>
      <w:r>
        <w:t>2020–21</w:t>
      </w:r>
      <w:r w:rsidRPr="00BD75F0">
        <w:t>, 174 employees were converted from casual and temporary employment to permanent ACTPS employment.</w:t>
      </w:r>
    </w:p>
    <w:p w14:paraId="6445B77E" w14:textId="5BF598AC" w:rsidR="00BF78D2" w:rsidRDefault="00BF78D2">
      <w:pPr>
        <w:rPr>
          <w:color w:val="000000"/>
        </w:rPr>
      </w:pPr>
      <w:r>
        <w:rPr>
          <w:color w:val="000000"/>
        </w:rPr>
        <w:t>The ACTPS is committed to achieving the commitment outlined in the enterprise agreements of minimising the use of temporary and casual employment and will build on the taskforce’s achievements in converting non-ongoing ACT employees to permanent employees.</w:t>
      </w:r>
    </w:p>
    <w:p w14:paraId="44CF5AA9" w14:textId="4AACE93A" w:rsidR="00934BAF" w:rsidRPr="00283F18" w:rsidRDefault="00C2266A" w:rsidP="00D617B1">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 xml:space="preserve">Evaluating </w:t>
      </w:r>
      <w:r w:rsidR="00E56241">
        <w:rPr>
          <w:rFonts w:ascii="Arial" w:hAnsi="Arial" w:cs="Arial"/>
          <w:color w:val="FFFFFF" w:themeColor="background1"/>
          <w:sz w:val="36"/>
          <w:szCs w:val="36"/>
          <w:lang w:eastAsia="en-AU"/>
        </w:rPr>
        <w:t>organisational culture</w:t>
      </w:r>
    </w:p>
    <w:p w14:paraId="027ACA3E" w14:textId="14DFC73F" w:rsidR="00BF78D2" w:rsidRPr="00C2266A" w:rsidRDefault="00BF78D2" w:rsidP="00A5133A">
      <w:pPr>
        <w:pStyle w:val="Boxed1Text"/>
        <w:shd w:val="clear" w:color="auto" w:fill="00B0F0"/>
        <w:spacing w:line="276" w:lineRule="auto"/>
        <w:rPr>
          <w:color w:val="FFFFFF" w:themeColor="background1"/>
          <w:lang w:eastAsia="en-AU"/>
        </w:rPr>
      </w:pPr>
      <w:r w:rsidRPr="00C2266A">
        <w:rPr>
          <w:color w:val="FFFFFF" w:themeColor="background1"/>
          <w:lang w:eastAsia="en-AU"/>
        </w:rPr>
        <w:t xml:space="preserve">To support activation of our Workplace Culture Framework, which guides culture reform within the ACT public health system, the </w:t>
      </w:r>
      <w:r w:rsidRPr="00305F89">
        <w:rPr>
          <w:color w:val="FFFFFF" w:themeColor="background1"/>
          <w:lang w:eastAsia="en-AU"/>
        </w:rPr>
        <w:t xml:space="preserve">ACT Health Directorate </w:t>
      </w:r>
      <w:r w:rsidRPr="00C2266A">
        <w:rPr>
          <w:color w:val="FFFFFF" w:themeColor="background1"/>
          <w:lang w:eastAsia="en-AU"/>
        </w:rPr>
        <w:t xml:space="preserve">developed the Organisation Culture </w:t>
      </w:r>
      <w:r>
        <w:rPr>
          <w:color w:val="FFFFFF" w:themeColor="background1"/>
          <w:lang w:eastAsia="en-AU"/>
        </w:rPr>
        <w:t>Improvement</w:t>
      </w:r>
      <w:r w:rsidRPr="00C2266A">
        <w:rPr>
          <w:color w:val="FFFFFF" w:themeColor="background1"/>
          <w:lang w:eastAsia="en-AU"/>
        </w:rPr>
        <w:t xml:space="preserve"> Model</w:t>
      </w:r>
      <w:r>
        <w:rPr>
          <w:color w:val="FFFFFF" w:themeColor="background1"/>
          <w:lang w:eastAsia="en-AU"/>
        </w:rPr>
        <w:t xml:space="preserve"> (OCIM)</w:t>
      </w:r>
      <w:r w:rsidRPr="00C2266A">
        <w:rPr>
          <w:color w:val="FFFFFF" w:themeColor="background1"/>
          <w:lang w:eastAsia="en-AU"/>
        </w:rPr>
        <w:t xml:space="preserve">. The </w:t>
      </w:r>
      <w:r>
        <w:rPr>
          <w:color w:val="FFFFFF" w:themeColor="background1"/>
          <w:lang w:eastAsia="en-AU"/>
        </w:rPr>
        <w:t>model</w:t>
      </w:r>
      <w:r w:rsidRPr="00C2266A">
        <w:rPr>
          <w:color w:val="FFFFFF" w:themeColor="background1"/>
          <w:lang w:eastAsia="en-AU"/>
        </w:rPr>
        <w:t xml:space="preserve"> is designed to assess the maturity of an organisation against the five priorities identified in the Workplace Change Framework: organisational trust, leadership and people skills, workplace civility, psychological safety, and team effectiveness. It does this by measuring progress against the key inputs (policies, processes, </w:t>
      </w:r>
      <w:proofErr w:type="gramStart"/>
      <w:r w:rsidRPr="00C2266A">
        <w:rPr>
          <w:color w:val="FFFFFF" w:themeColor="background1"/>
          <w:lang w:eastAsia="en-AU"/>
        </w:rPr>
        <w:t>guidelines</w:t>
      </w:r>
      <w:proofErr w:type="gramEnd"/>
      <w:r w:rsidRPr="00C2266A">
        <w:rPr>
          <w:color w:val="FFFFFF" w:themeColor="background1"/>
          <w:lang w:eastAsia="en-AU"/>
        </w:rPr>
        <w:t xml:space="preserve"> and systems) required to build and sustain a positive workforce culture. </w:t>
      </w:r>
      <w:r>
        <w:rPr>
          <w:color w:val="FFFFFF" w:themeColor="background1"/>
          <w:lang w:eastAsia="en-AU"/>
        </w:rPr>
        <w:t xml:space="preserve">The </w:t>
      </w:r>
      <w:r w:rsidRPr="00305F89">
        <w:rPr>
          <w:color w:val="FFFFFF" w:themeColor="background1"/>
          <w:lang w:eastAsia="en-AU"/>
        </w:rPr>
        <w:t>ACT Health Directorate</w:t>
      </w:r>
      <w:r w:rsidRPr="00C2266A">
        <w:rPr>
          <w:color w:val="FFFFFF" w:themeColor="background1"/>
          <w:lang w:eastAsia="en-AU"/>
        </w:rPr>
        <w:t xml:space="preserve">, </w:t>
      </w:r>
      <w:r w:rsidRPr="00BD75F0">
        <w:rPr>
          <w:color w:val="FFFFFF" w:themeColor="background1"/>
          <w:lang w:eastAsia="en-AU"/>
        </w:rPr>
        <w:t>Canberra Health Services</w:t>
      </w:r>
      <w:r>
        <w:rPr>
          <w:color w:val="FFFFFF" w:themeColor="background1"/>
          <w:lang w:eastAsia="en-AU"/>
        </w:rPr>
        <w:t xml:space="preserve"> </w:t>
      </w:r>
      <w:r w:rsidRPr="00C2266A">
        <w:rPr>
          <w:color w:val="FFFFFF" w:themeColor="background1"/>
          <w:lang w:eastAsia="en-AU"/>
        </w:rPr>
        <w:t>and Calvary Public Hospital have assessed their maturity status in 2020 and 2021 and continue to deliver action plans to progress each organisation to a higher level of organisational culture maturity and a sustained positive workplace culture.</w:t>
      </w:r>
    </w:p>
    <w:bookmarkEnd w:id="49"/>
    <w:p w14:paraId="7DC03FBC" w14:textId="77777777" w:rsidR="007F0D61" w:rsidRDefault="007F0D61" w:rsidP="00E10352"/>
    <w:p w14:paraId="3EAD2EDE" w14:textId="71D29DDD" w:rsidR="000F67DA" w:rsidRDefault="000F67DA">
      <w:pPr>
        <w:spacing w:before="0" w:after="160" w:line="259" w:lineRule="auto"/>
      </w:pPr>
      <w:r>
        <w:br w:type="page"/>
      </w:r>
    </w:p>
    <w:p w14:paraId="7193E155" w14:textId="77E12EFA" w:rsidR="00C221B5" w:rsidRDefault="005A4F4A" w:rsidP="00622859">
      <w:pPr>
        <w:pStyle w:val="Heading1"/>
      </w:pPr>
      <w:bookmarkStart w:id="51" w:name="_Toc88810330"/>
      <w:r>
        <w:t xml:space="preserve">Chapter 4: </w:t>
      </w:r>
      <w:r w:rsidR="00C221B5">
        <w:t>Employee wellbeing</w:t>
      </w:r>
      <w:bookmarkEnd w:id="51"/>
    </w:p>
    <w:p w14:paraId="4DB2BFB7" w14:textId="77777777" w:rsidR="00BF78D2" w:rsidRPr="00BD75F0" w:rsidRDefault="00BF78D2">
      <w:r w:rsidRPr="00BD75F0">
        <w:t>The ACTPS understands its workforce is its greatest asset in achieving its objectives. As such, the ACTPS is committed to robust employee wellbeing strategies.</w:t>
      </w:r>
    </w:p>
    <w:p w14:paraId="08E5710A" w14:textId="3BBD0F42" w:rsidR="00E65EC5" w:rsidRPr="00E65EC5" w:rsidRDefault="00E65EC5" w:rsidP="00F2345A">
      <w:pPr>
        <w:pStyle w:val="Heading2"/>
        <w:spacing w:line="276" w:lineRule="auto"/>
      </w:pPr>
      <w:bookmarkStart w:id="52" w:name="_Toc88810331"/>
      <w:r w:rsidRPr="00E65EC5">
        <w:t xml:space="preserve">Your Voice: Safe, well and confident </w:t>
      </w:r>
      <w:r w:rsidR="00E85468">
        <w:t>to</w:t>
      </w:r>
      <w:r w:rsidRPr="00E65EC5">
        <w:t xml:space="preserve"> the response to COVID-19</w:t>
      </w:r>
      <w:bookmarkEnd w:id="52"/>
      <w:r w:rsidRPr="00E65EC5">
        <w:t xml:space="preserve">  </w:t>
      </w:r>
    </w:p>
    <w:p w14:paraId="2E320F8E" w14:textId="77777777" w:rsidR="00BF78D2" w:rsidRDefault="00BF78D2" w:rsidP="00A5133A">
      <w:r>
        <w:t>T</w:t>
      </w:r>
      <w:r w:rsidRPr="001F1344">
        <w:t>he ACTPS</w:t>
      </w:r>
      <w:r>
        <w:t xml:space="preserve"> has </w:t>
      </w:r>
      <w:r w:rsidRPr="001F1344">
        <w:t xml:space="preserve">put measures in place to enable and support </w:t>
      </w:r>
      <w:r>
        <w:t>its</w:t>
      </w:r>
      <w:r w:rsidRPr="001F1344">
        <w:t xml:space="preserve"> employees to work safely</w:t>
      </w:r>
      <w:r>
        <w:t xml:space="preserve"> during the </w:t>
      </w:r>
      <w:r w:rsidRPr="001F1344">
        <w:t>COVID-19</w:t>
      </w:r>
      <w:r>
        <w:t xml:space="preserve"> pandemic,</w:t>
      </w:r>
      <w:r w:rsidRPr="001F1344">
        <w:t xml:space="preserve"> </w:t>
      </w:r>
      <w:r>
        <w:t xml:space="preserve">and </w:t>
      </w:r>
      <w:r w:rsidRPr="001F1344">
        <w:t>to manage and respond to the physical and wellbeing</w:t>
      </w:r>
      <w:r>
        <w:t xml:space="preserve"> </w:t>
      </w:r>
      <w:r w:rsidRPr="001F1344">
        <w:t>aspects of changed working conditions.</w:t>
      </w:r>
      <w:r>
        <w:t xml:space="preserve"> The first whole-of-government work health, </w:t>
      </w:r>
      <w:proofErr w:type="gramStart"/>
      <w:r>
        <w:t>safety</w:t>
      </w:r>
      <w:proofErr w:type="gramEnd"/>
      <w:r>
        <w:t xml:space="preserve"> and wellbeing survey – Your Voice – was conducted in December 2020. The survey </w:t>
      </w:r>
      <w:r w:rsidRPr="001F1344">
        <w:t>help</w:t>
      </w:r>
      <w:r>
        <w:t>ed</w:t>
      </w:r>
      <w:r w:rsidRPr="001F1344">
        <w:t xml:space="preserve"> identify what </w:t>
      </w:r>
      <w:r>
        <w:t xml:space="preserve">employees need to continue working safely and well, especially during the </w:t>
      </w:r>
      <w:r w:rsidRPr="001F1344">
        <w:t>COVID-19</w:t>
      </w:r>
      <w:r>
        <w:t xml:space="preserve"> pandemic.</w:t>
      </w:r>
    </w:p>
    <w:p w14:paraId="72EC69B7" w14:textId="01600DD6" w:rsidR="00BF78D2" w:rsidRDefault="00BF78D2" w:rsidP="00A5133A">
      <w:r>
        <w:t xml:space="preserve">The </w:t>
      </w:r>
      <w:bookmarkStart w:id="53" w:name="_Hlk87955519"/>
      <w:r>
        <w:t xml:space="preserve">Your Voice </w:t>
      </w:r>
      <w:bookmarkEnd w:id="53"/>
      <w:r>
        <w:t>2020 survey provided employees with an opportunity to provide feedback about health and safety in their workplace, as well as areas that contribute to wellbeing such as communication, how their work is managed and relationships in their team. The survey was conducted by Voice Project researchers at Macquarie University using a validated online research tool used by other governments and organisations across Australia.</w:t>
      </w:r>
    </w:p>
    <w:p w14:paraId="60762EA8" w14:textId="357AE8C9" w:rsidR="004119CA" w:rsidRDefault="00BF78D2" w:rsidP="00A5133A">
      <w:r>
        <w:t xml:space="preserve">Importantly, Your Voice 2020 enabled the ACT Government as an employer to meet its obligation to consult with its workforce about work health and safety risks. It was an action on the commitments made in the ACTPS Work Health, Safety and Wellbeing Strategy 2019–2022 and the Healthy Minds – Thriving Workplaces mental health strategy to take an evidence-based and data-driven approach to understanding risks to the work health, </w:t>
      </w:r>
      <w:proofErr w:type="gramStart"/>
      <w:r>
        <w:t>safety</w:t>
      </w:r>
      <w:proofErr w:type="gramEnd"/>
      <w:r>
        <w:t xml:space="preserve"> and mental wellbeing of employees and to inform initiatives and activities.</w:t>
      </w:r>
      <w:r w:rsidR="004119CA">
        <w:t xml:space="preserve"> </w:t>
      </w:r>
    </w:p>
    <w:p w14:paraId="3EBED68E" w14:textId="77777777" w:rsidR="00BF78D2" w:rsidRPr="002106EE" w:rsidRDefault="00BF78D2" w:rsidP="00A5133A">
      <w:r w:rsidRPr="002106EE">
        <w:t>The</w:t>
      </w:r>
      <w:r>
        <w:t xml:space="preserve"> survey indicates that the</w:t>
      </w:r>
      <w:r w:rsidRPr="002106EE">
        <w:t xml:space="preserve"> ACTPS has responded well to the COVID-19 </w:t>
      </w:r>
      <w:r>
        <w:t>p</w:t>
      </w:r>
      <w:r w:rsidRPr="002106EE">
        <w:t>andemic</w:t>
      </w:r>
      <w:r>
        <w:t>. The two overall scores show high levels of employee wellbeing and</w:t>
      </w:r>
      <w:r w:rsidRPr="00A96D01">
        <w:t xml:space="preserve"> confidence</w:t>
      </w:r>
      <w:r>
        <w:t xml:space="preserve"> in the ACTPS response to COVID-19:</w:t>
      </w:r>
    </w:p>
    <w:p w14:paraId="3A39D2D6" w14:textId="77777777" w:rsidR="00BF78D2" w:rsidRPr="00BD75F0" w:rsidRDefault="00BF78D2" w:rsidP="00F2345A">
      <w:pPr>
        <w:pStyle w:val="ListParagraph"/>
        <w:numPr>
          <w:ilvl w:val="0"/>
          <w:numId w:val="8"/>
        </w:numPr>
        <w:tabs>
          <w:tab w:val="clear" w:pos="360"/>
          <w:tab w:val="num" w:pos="720"/>
        </w:tabs>
        <w:spacing w:before="100" w:beforeAutospacing="1" w:after="100" w:afterAutospacing="1"/>
        <w:ind w:left="720"/>
        <w:rPr>
          <w:rFonts w:asciiTheme="minorHAnsi" w:hAnsiTheme="minorHAnsi" w:cstheme="minorHAnsi"/>
          <w:szCs w:val="22"/>
          <w:lang w:eastAsia="en-AU"/>
        </w:rPr>
      </w:pPr>
      <w:r w:rsidRPr="00F72312">
        <w:rPr>
          <w:rFonts w:asciiTheme="minorHAnsi" w:hAnsiTheme="minorHAnsi" w:cstheme="minorHAnsi"/>
          <w:szCs w:val="22"/>
          <w:lang w:eastAsia="en-AU"/>
        </w:rPr>
        <w:t>wellbeing</w:t>
      </w:r>
      <w:r>
        <w:rPr>
          <w:rFonts w:asciiTheme="minorHAnsi" w:hAnsiTheme="minorHAnsi" w:cstheme="minorHAnsi"/>
          <w:szCs w:val="22"/>
          <w:lang w:eastAsia="en-AU"/>
        </w:rPr>
        <w:t>,</w:t>
      </w:r>
      <w:r w:rsidRPr="00F72312">
        <w:rPr>
          <w:rFonts w:asciiTheme="minorHAnsi" w:hAnsiTheme="minorHAnsi" w:cstheme="minorHAnsi"/>
          <w:szCs w:val="22"/>
          <w:lang w:eastAsia="en-AU"/>
        </w:rPr>
        <w:t xml:space="preserve"> 74%</w:t>
      </w:r>
      <w:r w:rsidRPr="00CB62FF">
        <w:rPr>
          <w:rFonts w:asciiTheme="minorHAnsi" w:hAnsiTheme="minorHAnsi" w:cstheme="minorHAnsi"/>
          <w:szCs w:val="22"/>
          <w:lang w:eastAsia="en-AU"/>
        </w:rPr>
        <w:t xml:space="preserve"> – </w:t>
      </w:r>
      <w:r w:rsidRPr="00BD75F0">
        <w:rPr>
          <w:rFonts w:asciiTheme="minorHAnsi" w:hAnsiTheme="minorHAnsi" w:cstheme="minorHAnsi"/>
          <w:szCs w:val="22"/>
          <w:lang w:eastAsia="en-AU"/>
        </w:rPr>
        <w:t>how employees</w:t>
      </w:r>
      <w:r>
        <w:rPr>
          <w:rFonts w:asciiTheme="minorHAnsi" w:hAnsiTheme="minorHAnsi" w:cstheme="minorHAnsi"/>
          <w:szCs w:val="22"/>
          <w:lang w:eastAsia="en-AU"/>
        </w:rPr>
        <w:t xml:space="preserve"> </w:t>
      </w:r>
      <w:r w:rsidRPr="00BD75F0">
        <w:rPr>
          <w:rFonts w:asciiTheme="minorHAnsi" w:hAnsiTheme="minorHAnsi" w:cstheme="minorHAnsi"/>
          <w:szCs w:val="22"/>
          <w:lang w:eastAsia="en-AU"/>
        </w:rPr>
        <w:t>are feeling as</w:t>
      </w:r>
      <w:r>
        <w:rPr>
          <w:rFonts w:asciiTheme="minorHAnsi" w:hAnsiTheme="minorHAnsi" w:cstheme="minorHAnsi"/>
          <w:szCs w:val="22"/>
          <w:lang w:eastAsia="en-AU"/>
        </w:rPr>
        <w:t xml:space="preserve"> </w:t>
      </w:r>
      <w:r w:rsidRPr="00BD75F0">
        <w:rPr>
          <w:rFonts w:asciiTheme="minorHAnsi" w:hAnsiTheme="minorHAnsi" w:cstheme="minorHAnsi"/>
          <w:szCs w:val="22"/>
          <w:lang w:eastAsia="en-AU"/>
        </w:rPr>
        <w:t>measured by responses to statements about emotional wellness and sense of stress and safety</w:t>
      </w:r>
    </w:p>
    <w:p w14:paraId="575A3FFF" w14:textId="77777777" w:rsidR="00BF78D2" w:rsidRPr="00BD75F0" w:rsidRDefault="00BF78D2" w:rsidP="00F2345A">
      <w:pPr>
        <w:pStyle w:val="ListParagraph"/>
        <w:numPr>
          <w:ilvl w:val="0"/>
          <w:numId w:val="8"/>
        </w:numPr>
        <w:tabs>
          <w:tab w:val="clear" w:pos="360"/>
          <w:tab w:val="num" w:pos="720"/>
        </w:tabs>
        <w:spacing w:before="100" w:beforeAutospacing="1" w:after="100" w:afterAutospacing="1"/>
        <w:ind w:left="720"/>
        <w:rPr>
          <w:rFonts w:asciiTheme="minorHAnsi" w:hAnsiTheme="minorHAnsi" w:cstheme="minorHAnsi"/>
          <w:szCs w:val="22"/>
          <w:lang w:eastAsia="en-AU"/>
        </w:rPr>
      </w:pPr>
      <w:r w:rsidRPr="00F72312">
        <w:rPr>
          <w:rFonts w:asciiTheme="minorHAnsi" w:hAnsiTheme="minorHAnsi" w:cstheme="minorHAnsi"/>
          <w:szCs w:val="22"/>
          <w:lang w:eastAsia="en-AU"/>
        </w:rPr>
        <w:t>progress</w:t>
      </w:r>
      <w:r>
        <w:rPr>
          <w:rFonts w:asciiTheme="minorHAnsi" w:hAnsiTheme="minorHAnsi" w:cstheme="minorHAnsi"/>
          <w:szCs w:val="22"/>
          <w:lang w:eastAsia="en-AU"/>
        </w:rPr>
        <w:t>,</w:t>
      </w:r>
      <w:r w:rsidRPr="00F72312">
        <w:rPr>
          <w:rFonts w:asciiTheme="minorHAnsi" w:hAnsiTheme="minorHAnsi" w:cstheme="minorHAnsi"/>
          <w:szCs w:val="22"/>
          <w:lang w:eastAsia="en-AU"/>
        </w:rPr>
        <w:t xml:space="preserve"> 79%</w:t>
      </w:r>
      <w:r w:rsidRPr="00CB62FF">
        <w:rPr>
          <w:rFonts w:asciiTheme="minorHAnsi" w:hAnsiTheme="minorHAnsi" w:cstheme="minorHAnsi"/>
          <w:szCs w:val="22"/>
          <w:lang w:eastAsia="en-AU"/>
        </w:rPr>
        <w:t xml:space="preserve"> –</w:t>
      </w:r>
      <w:r>
        <w:rPr>
          <w:rFonts w:asciiTheme="minorHAnsi" w:hAnsiTheme="minorHAnsi" w:cstheme="minorHAnsi"/>
          <w:szCs w:val="22"/>
          <w:lang w:eastAsia="en-AU"/>
        </w:rPr>
        <w:t xml:space="preserve"> </w:t>
      </w:r>
      <w:r w:rsidRPr="00BD75F0">
        <w:rPr>
          <w:rFonts w:asciiTheme="minorHAnsi" w:hAnsiTheme="minorHAnsi" w:cstheme="minorHAnsi"/>
          <w:szCs w:val="22"/>
          <w:lang w:eastAsia="en-AU"/>
        </w:rPr>
        <w:t>how employees think the ACTPS is performing, as</w:t>
      </w:r>
      <w:r>
        <w:rPr>
          <w:rFonts w:asciiTheme="minorHAnsi" w:hAnsiTheme="minorHAnsi" w:cstheme="minorHAnsi"/>
          <w:szCs w:val="22"/>
          <w:lang w:eastAsia="en-AU"/>
        </w:rPr>
        <w:t xml:space="preserve"> </w:t>
      </w:r>
      <w:r w:rsidRPr="00BD75F0">
        <w:rPr>
          <w:rFonts w:asciiTheme="minorHAnsi" w:hAnsiTheme="minorHAnsi" w:cstheme="minorHAnsi"/>
          <w:szCs w:val="22"/>
          <w:lang w:eastAsia="en-AU"/>
        </w:rPr>
        <w:t>measured by responses to statements about the response to</w:t>
      </w:r>
      <w:r>
        <w:rPr>
          <w:rFonts w:asciiTheme="minorHAnsi" w:hAnsiTheme="minorHAnsi" w:cstheme="minorHAnsi"/>
          <w:szCs w:val="22"/>
          <w:lang w:eastAsia="en-AU"/>
        </w:rPr>
        <w:t xml:space="preserve"> </w:t>
      </w:r>
      <w:r w:rsidRPr="00BD75F0">
        <w:rPr>
          <w:rFonts w:asciiTheme="minorHAnsi" w:hAnsiTheme="minorHAnsi" w:cstheme="minorHAnsi"/>
          <w:szCs w:val="22"/>
          <w:lang w:eastAsia="en-AU"/>
        </w:rPr>
        <w:t>COVID-19.</w:t>
      </w:r>
    </w:p>
    <w:p w14:paraId="3C55F4D3" w14:textId="77777777" w:rsidR="00BF78D2" w:rsidRPr="00A96D01" w:rsidRDefault="00BF78D2" w:rsidP="00A5133A">
      <w:r w:rsidRPr="00910404">
        <w:t xml:space="preserve">The survey identified five key areas to prioritise to improve employee experiences of, and perceptions about, their health, </w:t>
      </w:r>
      <w:proofErr w:type="gramStart"/>
      <w:r w:rsidRPr="00910404">
        <w:t>safety</w:t>
      </w:r>
      <w:proofErr w:type="gramEnd"/>
      <w:r w:rsidRPr="00910404">
        <w:t xml:space="preserve"> and wellbeing during COVID-19.</w:t>
      </w:r>
      <w:r>
        <w:t xml:space="preserve"> </w:t>
      </w:r>
      <w:r w:rsidRPr="002106EE">
        <w:t xml:space="preserve">They include involvement in decision-making and providing feedback, clarity about work processes, manageable </w:t>
      </w:r>
      <w:proofErr w:type="gramStart"/>
      <w:r w:rsidRPr="002106EE">
        <w:t>workloads</w:t>
      </w:r>
      <w:proofErr w:type="gramEnd"/>
      <w:r w:rsidRPr="002106EE">
        <w:t xml:space="preserve"> and the visibility of decision</w:t>
      </w:r>
      <w:r>
        <w:t>-</w:t>
      </w:r>
      <w:r w:rsidRPr="002106EE">
        <w:t>making by senior management</w:t>
      </w:r>
      <w:r w:rsidRPr="00A96D01">
        <w:t>.</w:t>
      </w:r>
    </w:p>
    <w:p w14:paraId="750B3BB1" w14:textId="77777777" w:rsidR="00BF78D2" w:rsidRDefault="00BF78D2" w:rsidP="00761A71">
      <w:r>
        <w:t xml:space="preserve">The </w:t>
      </w:r>
      <w:r w:rsidRPr="0036172B">
        <w:t>Workplace Safety and Industrial Relations Group</w:t>
      </w:r>
      <w:r>
        <w:t xml:space="preserve"> </w:t>
      </w:r>
      <w:r w:rsidRPr="0036172B">
        <w:t>has led a whole</w:t>
      </w:r>
      <w:r>
        <w:t>-</w:t>
      </w:r>
      <w:r w:rsidRPr="0036172B">
        <w:t>of</w:t>
      </w:r>
      <w:r>
        <w:t>-</w:t>
      </w:r>
      <w:r w:rsidRPr="0036172B">
        <w:t>government response to the survey</w:t>
      </w:r>
      <w:r>
        <w:t xml:space="preserve"> </w:t>
      </w:r>
      <w:r w:rsidRPr="0036172B">
        <w:t>findings and the areas identified as priorities by:</w:t>
      </w:r>
    </w:p>
    <w:p w14:paraId="0B055018" w14:textId="77777777" w:rsidR="00BF78D2" w:rsidRPr="0036172B" w:rsidRDefault="00BF78D2" w:rsidP="003E7E82">
      <w:pPr>
        <w:pStyle w:val="ListParagraph"/>
        <w:numPr>
          <w:ilvl w:val="0"/>
          <w:numId w:val="12"/>
        </w:numPr>
        <w:spacing w:before="60" w:after="60"/>
        <w:ind w:left="266" w:hanging="266"/>
        <w:contextualSpacing w:val="0"/>
      </w:pPr>
      <w:r w:rsidRPr="0036172B">
        <w:t xml:space="preserve">expanding the ways we communicate about health, </w:t>
      </w:r>
      <w:proofErr w:type="gramStart"/>
      <w:r w:rsidRPr="0036172B">
        <w:t>safety</w:t>
      </w:r>
      <w:proofErr w:type="gramEnd"/>
      <w:r w:rsidRPr="0036172B">
        <w:t xml:space="preserve"> and wellbeing</w:t>
      </w:r>
      <w:r>
        <w:t xml:space="preserve"> across the ACTPS </w:t>
      </w:r>
      <w:r w:rsidRPr="0036172B">
        <w:t>with a new work health and safety</w:t>
      </w:r>
      <w:r>
        <w:t xml:space="preserve"> </w:t>
      </w:r>
      <w:r w:rsidRPr="0036172B">
        <w:t>portal and mental health and wellbeing resources, particularly in the areas of pandemic fatigue</w:t>
      </w:r>
    </w:p>
    <w:p w14:paraId="65DE6901" w14:textId="77777777" w:rsidR="00BF78D2" w:rsidRPr="0036172B" w:rsidRDefault="00BF78D2" w:rsidP="003E7E82">
      <w:pPr>
        <w:pStyle w:val="ListParagraph"/>
        <w:numPr>
          <w:ilvl w:val="0"/>
          <w:numId w:val="12"/>
        </w:numPr>
        <w:spacing w:before="60" w:after="60"/>
        <w:ind w:left="266" w:hanging="266"/>
        <w:contextualSpacing w:val="0"/>
      </w:pPr>
      <w:r w:rsidRPr="0036172B">
        <w:t>reviewing ways of promoting and supporting</w:t>
      </w:r>
      <w:r>
        <w:t xml:space="preserve"> </w:t>
      </w:r>
      <w:r w:rsidRPr="0036172B">
        <w:t>work</w:t>
      </w:r>
      <w:r>
        <w:t>–</w:t>
      </w:r>
      <w:r w:rsidRPr="0036172B">
        <w:t>life balance, employee involvement in decisions about their work and feedback mechanisms</w:t>
      </w:r>
    </w:p>
    <w:p w14:paraId="206F45B9" w14:textId="77777777" w:rsidR="00BF78D2" w:rsidRPr="0036172B" w:rsidRDefault="00BF78D2" w:rsidP="003E7E82">
      <w:pPr>
        <w:pStyle w:val="ListParagraph"/>
        <w:numPr>
          <w:ilvl w:val="0"/>
          <w:numId w:val="12"/>
        </w:numPr>
        <w:spacing w:before="60" w:after="60"/>
        <w:ind w:left="266" w:hanging="266"/>
        <w:contextualSpacing w:val="0"/>
      </w:pPr>
      <w:r w:rsidRPr="0036172B">
        <w:t>working with executive</w:t>
      </w:r>
      <w:r>
        <w:t xml:space="preserve"> </w:t>
      </w:r>
      <w:r w:rsidRPr="0036172B">
        <w:t xml:space="preserve">mental health champions to consider ways </w:t>
      </w:r>
      <w:r>
        <w:t xml:space="preserve">to promote </w:t>
      </w:r>
      <w:r w:rsidRPr="0036172B">
        <w:t>visible leadership</w:t>
      </w:r>
    </w:p>
    <w:p w14:paraId="75BAE566" w14:textId="4FF545FB" w:rsidR="000D1EFC" w:rsidRPr="000D1EFC" w:rsidRDefault="00BF78D2" w:rsidP="003E7E82">
      <w:pPr>
        <w:pStyle w:val="ListParagraph"/>
        <w:numPr>
          <w:ilvl w:val="0"/>
          <w:numId w:val="12"/>
        </w:numPr>
        <w:spacing w:before="60" w:after="60"/>
        <w:ind w:left="266" w:hanging="266"/>
        <w:contextualSpacing w:val="0"/>
      </w:pPr>
      <w:r w:rsidRPr="0036172B">
        <w:t>continuing to monitor and review work health and safety</w:t>
      </w:r>
      <w:r>
        <w:t xml:space="preserve"> </w:t>
      </w:r>
      <w:r w:rsidRPr="0036172B">
        <w:t>risks during COVID-19</w:t>
      </w:r>
      <w:r>
        <w:t xml:space="preserve"> </w:t>
      </w:r>
      <w:r w:rsidRPr="0036172B">
        <w:t>and providing resources and guidance to support mental wellbeing and safety at work.</w:t>
      </w:r>
    </w:p>
    <w:p w14:paraId="262262F0" w14:textId="463F80E3" w:rsidR="002B0BBB" w:rsidRPr="00BD75F0" w:rsidRDefault="00B40ACD" w:rsidP="00F2345A">
      <w:pPr>
        <w:pStyle w:val="Heading2"/>
        <w:spacing w:line="276" w:lineRule="auto"/>
        <w:rPr>
          <w:bCs/>
          <w:i/>
          <w:iCs/>
          <w:u w:val="single"/>
        </w:rPr>
      </w:pPr>
      <w:bookmarkStart w:id="54" w:name="_Toc88810332"/>
      <w:r w:rsidRPr="00B40ACD">
        <w:t xml:space="preserve">Enhancing the </w:t>
      </w:r>
      <w:r w:rsidR="00846ED6">
        <w:t>w</w:t>
      </w:r>
      <w:r w:rsidRPr="00B40ACD">
        <w:t>ellbeing of the ACTP</w:t>
      </w:r>
      <w:r w:rsidR="00E85468">
        <w:t>S</w:t>
      </w:r>
      <w:bookmarkEnd w:id="54"/>
      <w:r w:rsidRPr="00F313AB" w:rsidDel="00F313AB">
        <w:rPr>
          <w:bCs/>
          <w:i/>
          <w:iCs/>
          <w:u w:val="single"/>
        </w:rPr>
        <w:t xml:space="preserve"> </w:t>
      </w:r>
    </w:p>
    <w:p w14:paraId="76A7C71D" w14:textId="77777777" w:rsidR="00BF78D2" w:rsidRDefault="00BF78D2" w:rsidP="00761A71">
      <w:r>
        <w:t>Over the course of the year, each of the directorates came up with a variety of ways to support the wellbeing of employees. These include the following:</w:t>
      </w:r>
    </w:p>
    <w:p w14:paraId="02D92AAC" w14:textId="77777777" w:rsidR="00BF78D2" w:rsidRDefault="00BF78D2" w:rsidP="00A5133A">
      <w:pPr>
        <w:pStyle w:val="ListParagraph"/>
        <w:numPr>
          <w:ilvl w:val="0"/>
          <w:numId w:val="12"/>
        </w:numPr>
        <w:spacing w:before="60" w:after="60"/>
        <w:ind w:left="266" w:hanging="266"/>
        <w:contextualSpacing w:val="0"/>
      </w:pPr>
      <w:r>
        <w:t>The Chief Minister, Treasury and Economic Development Directorate developed a Mental Health Action Plan and promoted mental health and wellbeing through regular all-staff wellbeing messages from the directorate’s Mental Health Champion. A range of wellbeing webinars were also offered to staff together with publicly available wellbeing-related offerings and online resources (e.g. the Black Dog Institute webinars).</w:t>
      </w:r>
    </w:p>
    <w:p w14:paraId="13C28843" w14:textId="0B1CE73F" w:rsidR="00BF78D2" w:rsidRPr="0051662C" w:rsidRDefault="00BF78D2" w:rsidP="00A5133A">
      <w:pPr>
        <w:pStyle w:val="ListParagraph"/>
        <w:numPr>
          <w:ilvl w:val="0"/>
          <w:numId w:val="12"/>
        </w:numPr>
        <w:spacing w:before="60" w:after="60"/>
        <w:ind w:left="266" w:hanging="266"/>
        <w:contextualSpacing w:val="0"/>
      </w:pPr>
      <w:r>
        <w:t xml:space="preserve">The Community Services Directorate </w:t>
      </w:r>
      <w:r w:rsidRPr="00A5133A">
        <w:t>was the first ACTPS directorate to introduce Mental Health First Aid (MHFA) officers. The directorate is working towards being recognised as an</w:t>
      </w:r>
      <w:r w:rsidR="00B77A40" w:rsidRPr="00A5133A">
        <w:t xml:space="preserve"> accredited</w:t>
      </w:r>
      <w:r w:rsidRPr="00A5133A">
        <w:t xml:space="preserve"> MHFA Skilled Workplace. MHFA Skilled Workplaces are recognised and celebrated as not only investing in the development of MHFA skills in their people, but also showing a strong commitment to embedding the program into their organisation’s culture through actions like senior leadership support, relevant policies, supporting MHFA officers and continuous improvement.</w:t>
      </w:r>
    </w:p>
    <w:p w14:paraId="6D0ECFAE" w14:textId="77777777" w:rsidR="00BF78D2" w:rsidRPr="00A5133A" w:rsidRDefault="00BF78D2" w:rsidP="00A5133A">
      <w:pPr>
        <w:pStyle w:val="ListParagraph"/>
        <w:numPr>
          <w:ilvl w:val="0"/>
          <w:numId w:val="12"/>
        </w:numPr>
        <w:spacing w:before="60" w:after="60"/>
        <w:ind w:left="266" w:hanging="266"/>
        <w:contextualSpacing w:val="0"/>
      </w:pPr>
      <w:r w:rsidRPr="00D306DE">
        <w:t xml:space="preserve">Canberra Health Services </w:t>
      </w:r>
      <w:r>
        <w:t xml:space="preserve">has developed a range of strategies and resources including a comprehensive framework (Supporting CHS Staff During the COVID-19 Pandemic Framework) to understand and respond to the sources of anxiety among staff. Key messages of the framework are We hear you, </w:t>
      </w:r>
      <w:proofErr w:type="gramStart"/>
      <w:r>
        <w:t>We</w:t>
      </w:r>
      <w:proofErr w:type="gramEnd"/>
      <w:r>
        <w:t xml:space="preserve"> will support you, We will care for you, We will continue to prepare you and We will continue to protect you. The framework includes a COVID-19 manager toolkit, a checklist for managers and communications resources. Psychologists were deployed to frontline areas to help staff deal with the stress and anxiety of caring for patients with COVID-19.</w:t>
      </w:r>
    </w:p>
    <w:p w14:paraId="450A2876" w14:textId="2432AD22" w:rsidR="00BF78D2" w:rsidRDefault="00BF78D2" w:rsidP="00A5133A">
      <w:pPr>
        <w:pStyle w:val="ListParagraph"/>
        <w:numPr>
          <w:ilvl w:val="0"/>
          <w:numId w:val="12"/>
        </w:numPr>
        <w:spacing w:before="60" w:after="60"/>
        <w:ind w:left="266" w:hanging="266"/>
        <w:contextualSpacing w:val="0"/>
      </w:pPr>
      <w:r w:rsidRPr="00A5133A">
        <w:t>The ACT Health Directorate conducted a COVID-19 Staff Wellbeing Survey in October 2020 to seek views and experiences of their staff specifically relating to wellbeing</w:t>
      </w:r>
      <w:r w:rsidR="004119CA" w:rsidRPr="00A5133A">
        <w:t xml:space="preserve">. </w:t>
      </w:r>
      <w:r w:rsidRPr="00A5133A">
        <w:t>In total, 67%</w:t>
      </w:r>
      <w:r w:rsidRPr="00A5133A" w:rsidDel="00411D89">
        <w:t xml:space="preserve"> </w:t>
      </w:r>
      <w:r w:rsidRPr="00A5133A">
        <w:t>of staff completed the survey</w:t>
      </w:r>
      <w:r w:rsidR="004119CA" w:rsidRPr="00A5133A">
        <w:t>. At that time</w:t>
      </w:r>
      <w:r w:rsidR="005375D2" w:rsidRPr="00A5133A">
        <w:t>,</w:t>
      </w:r>
      <w:r w:rsidR="004119CA" w:rsidRPr="00A5133A">
        <w:t xml:space="preserve"> </w:t>
      </w:r>
      <w:r w:rsidRPr="00A5133A">
        <w:t>79.9% of staff were working remotely, and 20.1% were working from the office or supporting business-critical operations. The results indicated that:</w:t>
      </w:r>
    </w:p>
    <w:p w14:paraId="31BF1D4C" w14:textId="77777777"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95% of staff coped well during the pandemic</w:t>
      </w:r>
    </w:p>
    <w:p w14:paraId="0BD3ABB4" w14:textId="77777777"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80% of staff worked from home and 32% valued flexibility the most working from home</w:t>
      </w:r>
    </w:p>
    <w:p w14:paraId="526EC99E" w14:textId="77777777"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74% felt supported in getting their job done</w:t>
      </w:r>
    </w:p>
    <w:p w14:paraId="7F399932" w14:textId="77777777"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77% said that the directorate communicated effectively during the pandemic</w:t>
      </w:r>
    </w:p>
    <w:p w14:paraId="5FB71B75" w14:textId="77777777"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98% said that the directorate handled the pandemic well</w:t>
      </w:r>
    </w:p>
    <w:p w14:paraId="0EA540EE" w14:textId="3ADD5B0C" w:rsidR="00BF78D2" w:rsidRPr="003E7E82" w:rsidRDefault="00BF78D2" w:rsidP="003E7E82">
      <w:pPr>
        <w:pStyle w:val="ListParagraph"/>
        <w:numPr>
          <w:ilvl w:val="0"/>
          <w:numId w:val="35"/>
        </w:numPr>
        <w:tabs>
          <w:tab w:val="clear" w:pos="360"/>
        </w:tabs>
        <w:spacing w:before="100" w:beforeAutospacing="1" w:after="100" w:afterAutospacing="1"/>
        <w:ind w:left="709" w:hanging="283"/>
        <w:rPr>
          <w:rFonts w:asciiTheme="minorHAnsi" w:hAnsiTheme="minorHAnsi" w:cstheme="minorHAnsi"/>
          <w:szCs w:val="22"/>
          <w:lang w:eastAsia="en-AU"/>
        </w:rPr>
      </w:pPr>
      <w:r w:rsidRPr="003E7E82">
        <w:rPr>
          <w:rFonts w:asciiTheme="minorHAnsi" w:hAnsiTheme="minorHAnsi" w:cstheme="minorHAnsi"/>
          <w:szCs w:val="22"/>
          <w:lang w:eastAsia="en-AU"/>
        </w:rPr>
        <w:t>32% of staff missed the social connectedness that came from being in the office.</w:t>
      </w:r>
    </w:p>
    <w:p w14:paraId="28E4F155" w14:textId="510A16F9" w:rsidR="00AF5CD7" w:rsidRDefault="00BF78D2" w:rsidP="00A5133A">
      <w:pPr>
        <w:spacing w:before="0" w:after="0"/>
        <w:rPr>
          <w:noProof/>
          <w:lang w:val="en-GB" w:eastAsia="en-GB"/>
        </w:rPr>
      </w:pPr>
      <w:r w:rsidRPr="00636823">
        <w:rPr>
          <w:rFonts w:eastAsia="Calibri" w:cs="Calibri"/>
          <w:color w:val="191919"/>
          <w:szCs w:val="22"/>
        </w:rPr>
        <w:t xml:space="preserve">The results of this survey </w:t>
      </w:r>
      <w:r>
        <w:rPr>
          <w:rFonts w:eastAsia="Calibri" w:cs="Calibri"/>
          <w:color w:val="191919"/>
          <w:szCs w:val="22"/>
        </w:rPr>
        <w:t>have been</w:t>
      </w:r>
      <w:r w:rsidRPr="00636823">
        <w:rPr>
          <w:rFonts w:eastAsia="Calibri" w:cs="Calibri"/>
          <w:color w:val="191919"/>
          <w:szCs w:val="22"/>
        </w:rPr>
        <w:t xml:space="preserve"> used to inform </w:t>
      </w:r>
      <w:r>
        <w:rPr>
          <w:rFonts w:eastAsia="Calibri" w:cs="Calibri"/>
          <w:color w:val="191919"/>
          <w:szCs w:val="22"/>
        </w:rPr>
        <w:t>return-to-office</w:t>
      </w:r>
      <w:r w:rsidRPr="00636823">
        <w:rPr>
          <w:rFonts w:eastAsia="Calibri" w:cs="Calibri"/>
          <w:color w:val="191919"/>
          <w:szCs w:val="22"/>
        </w:rPr>
        <w:t xml:space="preserve"> planning, allow</w:t>
      </w:r>
      <w:r>
        <w:rPr>
          <w:rFonts w:eastAsia="Calibri" w:cs="Calibri"/>
          <w:color w:val="191919"/>
          <w:szCs w:val="22"/>
        </w:rPr>
        <w:t>ing</w:t>
      </w:r>
      <w:r w:rsidRPr="00636823">
        <w:rPr>
          <w:rFonts w:eastAsia="Calibri" w:cs="Calibri"/>
          <w:color w:val="191919"/>
          <w:szCs w:val="22"/>
        </w:rPr>
        <w:t xml:space="preserve"> flexible rostering for teams to attend the workplace together</w:t>
      </w:r>
      <w:r>
        <w:rPr>
          <w:rFonts w:eastAsia="Calibri" w:cs="Calibri"/>
          <w:color w:val="191919"/>
          <w:szCs w:val="22"/>
        </w:rPr>
        <w:t>,</w:t>
      </w:r>
      <w:r w:rsidRPr="00636823">
        <w:rPr>
          <w:rFonts w:eastAsia="Calibri" w:cs="Calibri"/>
          <w:color w:val="191919"/>
          <w:szCs w:val="22"/>
        </w:rPr>
        <w:t xml:space="preserve"> and access </w:t>
      </w:r>
      <w:r>
        <w:rPr>
          <w:rFonts w:eastAsia="Calibri" w:cs="Calibri"/>
          <w:color w:val="191919"/>
          <w:szCs w:val="22"/>
        </w:rPr>
        <w:t xml:space="preserve">to </w:t>
      </w:r>
      <w:r w:rsidRPr="00636823">
        <w:rPr>
          <w:rFonts w:eastAsia="Calibri" w:cs="Calibri"/>
          <w:color w:val="191919"/>
          <w:szCs w:val="22"/>
        </w:rPr>
        <w:t>meeting space</w:t>
      </w:r>
      <w:r>
        <w:rPr>
          <w:rFonts w:eastAsia="Calibri" w:cs="Calibri"/>
          <w:color w:val="191919"/>
          <w:szCs w:val="22"/>
        </w:rPr>
        <w:t>s</w:t>
      </w:r>
      <w:r w:rsidRPr="00636823">
        <w:rPr>
          <w:rFonts w:eastAsia="Calibri" w:cs="Calibri"/>
          <w:color w:val="191919"/>
          <w:szCs w:val="22"/>
        </w:rPr>
        <w:t xml:space="preserve"> for team-based work planning and activities.</w:t>
      </w:r>
      <w:r w:rsidR="00C304DF">
        <w:rPr>
          <w:noProof/>
          <w:color w:val="000000" w:themeColor="text1"/>
        </w:rPr>
        <mc:AlternateContent>
          <mc:Choice Requires="wps">
            <w:drawing>
              <wp:anchor distT="0" distB="0" distL="114300" distR="114300" simplePos="0" relativeHeight="251698176" behindDoc="0" locked="0" layoutInCell="1" allowOverlap="1" wp14:anchorId="0AE0CA88" wp14:editId="11673182">
                <wp:simplePos x="0" y="0"/>
                <wp:positionH relativeFrom="column">
                  <wp:posOffset>422910</wp:posOffset>
                </wp:positionH>
                <wp:positionV relativeFrom="paragraph">
                  <wp:posOffset>6823710</wp:posOffset>
                </wp:positionV>
                <wp:extent cx="4343400" cy="2721610"/>
                <wp:effectExtent l="0" t="0" r="19050" b="21590"/>
                <wp:wrapNone/>
                <wp:docPr id="10" name="Text Box 10"/>
                <wp:cNvGraphicFramePr/>
                <a:graphic xmlns:a="http://schemas.openxmlformats.org/drawingml/2006/main">
                  <a:graphicData uri="http://schemas.microsoft.com/office/word/2010/wordprocessingShape">
                    <wps:wsp>
                      <wps:cNvSpPr txBox="1"/>
                      <wps:spPr>
                        <a:xfrm>
                          <a:off x="0" y="0"/>
                          <a:ext cx="4343400" cy="2721610"/>
                        </a:xfrm>
                        <a:prstGeom prst="rect">
                          <a:avLst/>
                        </a:prstGeom>
                        <a:noFill/>
                        <a:ln w="6350">
                          <a:solidFill>
                            <a:prstClr val="black"/>
                          </a:solidFill>
                        </a:ln>
                      </wps:spPr>
                      <wps:txbx>
                        <w:txbxContent>
                          <w:p w14:paraId="6720F843" w14:textId="4687B4DC" w:rsidR="005204F6" w:rsidRDefault="005204F6" w:rsidP="00AF5CD7">
                            <w:pPr>
                              <w:rPr>
                                <w:rFonts w:ascii="Arial" w:hAnsi="Arial" w:cs="Arial"/>
                                <w:b/>
                                <w:bCs/>
                                <w:sz w:val="32"/>
                                <w:szCs w:val="32"/>
                              </w:rPr>
                            </w:pPr>
                            <w:r>
                              <w:rPr>
                                <w:rFonts w:ascii="Arial" w:hAnsi="Arial" w:cs="Arial"/>
                                <w:b/>
                                <w:bCs/>
                                <w:sz w:val="52"/>
                                <w:szCs w:val="52"/>
                              </w:rPr>
                              <w:t>Looking forward</w:t>
                            </w:r>
                            <w:r w:rsidRPr="007735F0">
                              <w:rPr>
                                <w:rFonts w:ascii="Arial" w:hAnsi="Arial" w:cs="Arial"/>
                                <w:b/>
                                <w:bCs/>
                                <w:sz w:val="52"/>
                                <w:szCs w:val="52"/>
                              </w:rPr>
                              <w:br/>
                            </w:r>
                            <w:r>
                              <w:rPr>
                                <w:rFonts w:ascii="Arial" w:hAnsi="Arial" w:cs="Arial"/>
                                <w:b/>
                                <w:bCs/>
                                <w:sz w:val="32"/>
                                <w:szCs w:val="32"/>
                              </w:rPr>
                              <w:t xml:space="preserve">5. </w:t>
                            </w:r>
                            <w:r w:rsidRPr="00C304DF">
                              <w:rPr>
                                <w:rFonts w:ascii="Arial" w:hAnsi="Arial" w:cs="Arial"/>
                                <w:b/>
                                <w:bCs/>
                                <w:sz w:val="32"/>
                                <w:szCs w:val="32"/>
                              </w:rPr>
                              <w:t>Diverse and inclusive</w:t>
                            </w:r>
                          </w:p>
                          <w:p w14:paraId="35A2734B" w14:textId="75B74D7E" w:rsidR="005204F6" w:rsidRDefault="005204F6" w:rsidP="00AF5CD7">
                            <w:pPr>
                              <w:rPr>
                                <w:rFonts w:ascii="Arial" w:hAnsi="Arial" w:cs="Arial"/>
                                <w:b/>
                                <w:bCs/>
                                <w:sz w:val="32"/>
                                <w:szCs w:val="32"/>
                              </w:rPr>
                            </w:pPr>
                            <w:r>
                              <w:rPr>
                                <w:rFonts w:ascii="Arial" w:hAnsi="Arial" w:cs="Arial"/>
                                <w:b/>
                                <w:bCs/>
                                <w:sz w:val="32"/>
                                <w:szCs w:val="32"/>
                              </w:rPr>
                              <w:t>6. Managing behaviour</w:t>
                            </w:r>
                          </w:p>
                          <w:p w14:paraId="23381F93" w14:textId="26104512" w:rsidR="005204F6" w:rsidRDefault="005204F6" w:rsidP="00AF5CD7">
                            <w:pPr>
                              <w:rPr>
                                <w:rFonts w:ascii="Arial" w:hAnsi="Arial" w:cs="Arial"/>
                                <w:b/>
                                <w:bCs/>
                                <w:sz w:val="32"/>
                                <w:szCs w:val="32"/>
                              </w:rPr>
                            </w:pPr>
                            <w:r>
                              <w:rPr>
                                <w:rFonts w:ascii="Arial" w:hAnsi="Arial" w:cs="Arial"/>
                                <w:b/>
                                <w:bCs/>
                                <w:sz w:val="32"/>
                                <w:szCs w:val="32"/>
                              </w:rPr>
                              <w:t xml:space="preserve">7. </w:t>
                            </w:r>
                            <w:r w:rsidRPr="00C304DF">
                              <w:rPr>
                                <w:rFonts w:ascii="Arial" w:hAnsi="Arial" w:cs="Arial"/>
                                <w:b/>
                                <w:bCs/>
                                <w:sz w:val="32"/>
                                <w:szCs w:val="32"/>
                              </w:rPr>
                              <w:t xml:space="preserve">Digital and </w:t>
                            </w:r>
                            <w:r w:rsidR="00B77A40">
                              <w:rPr>
                                <w:rFonts w:ascii="Arial" w:hAnsi="Arial" w:cs="Arial"/>
                                <w:b/>
                                <w:bCs/>
                                <w:sz w:val="32"/>
                                <w:szCs w:val="32"/>
                              </w:rPr>
                              <w:t>d</w:t>
                            </w:r>
                            <w:r w:rsidRPr="00C304DF">
                              <w:rPr>
                                <w:rFonts w:ascii="Arial" w:hAnsi="Arial" w:cs="Arial"/>
                                <w:b/>
                                <w:bCs/>
                                <w:sz w:val="32"/>
                                <w:szCs w:val="32"/>
                              </w:rPr>
                              <w:t>ata</w:t>
                            </w:r>
                          </w:p>
                          <w:p w14:paraId="136E845E" w14:textId="626D9789" w:rsidR="005204F6" w:rsidRDefault="005204F6" w:rsidP="00AF5CD7">
                            <w:pPr>
                              <w:rPr>
                                <w:rFonts w:ascii="Arial" w:hAnsi="Arial" w:cs="Arial"/>
                                <w:b/>
                                <w:bCs/>
                                <w:sz w:val="32"/>
                                <w:szCs w:val="32"/>
                              </w:rPr>
                            </w:pPr>
                            <w:r>
                              <w:rPr>
                                <w:rFonts w:ascii="Arial" w:hAnsi="Arial" w:cs="Arial"/>
                                <w:b/>
                                <w:bCs/>
                                <w:sz w:val="32"/>
                                <w:szCs w:val="32"/>
                              </w:rPr>
                              <w:t xml:space="preserve">8. </w:t>
                            </w:r>
                            <w:r w:rsidRPr="00C304DF">
                              <w:rPr>
                                <w:rFonts w:ascii="Arial" w:hAnsi="Arial" w:cs="Arial"/>
                                <w:b/>
                                <w:bCs/>
                                <w:sz w:val="32"/>
                                <w:szCs w:val="32"/>
                              </w:rPr>
                              <w:t xml:space="preserve">Learning, mobility and career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CA88" id="Text Box 10" o:spid="_x0000_s1032" type="#_x0000_t202" style="position:absolute;margin-left:33.3pt;margin-top:537.3pt;width:342pt;height:21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" filled="f" strokeweight=".5pt">
                <v:textbox>
                  <w:txbxContent>
                    <w:p w14:paraId="6720F843" w14:textId="4687B4DC" w:rsidR="005204F6" w:rsidRDefault="005204F6" w:rsidP="00AF5CD7">
                      <w:pPr>
                        <w:rPr>
                          <w:rFonts w:ascii="Arial" w:hAnsi="Arial" w:cs="Arial"/>
                          <w:b/>
                          <w:bCs/>
                          <w:sz w:val="32"/>
                          <w:szCs w:val="32"/>
                        </w:rPr>
                      </w:pPr>
                      <w:r>
                        <w:rPr>
                          <w:rFonts w:ascii="Arial" w:hAnsi="Arial" w:cs="Arial"/>
                          <w:b/>
                          <w:bCs/>
                          <w:sz w:val="52"/>
                          <w:szCs w:val="52"/>
                        </w:rPr>
                        <w:t>Looking forward</w:t>
                      </w:r>
                      <w:r w:rsidRPr="007735F0">
                        <w:rPr>
                          <w:rFonts w:ascii="Arial" w:hAnsi="Arial" w:cs="Arial"/>
                          <w:b/>
                          <w:bCs/>
                          <w:sz w:val="52"/>
                          <w:szCs w:val="52"/>
                        </w:rPr>
                        <w:br/>
                      </w:r>
                      <w:r>
                        <w:rPr>
                          <w:rFonts w:ascii="Arial" w:hAnsi="Arial" w:cs="Arial"/>
                          <w:b/>
                          <w:bCs/>
                          <w:sz w:val="32"/>
                          <w:szCs w:val="32"/>
                        </w:rPr>
                        <w:t xml:space="preserve">5. </w:t>
                      </w:r>
                      <w:r w:rsidRPr="00C304DF">
                        <w:rPr>
                          <w:rFonts w:ascii="Arial" w:hAnsi="Arial" w:cs="Arial"/>
                          <w:b/>
                          <w:bCs/>
                          <w:sz w:val="32"/>
                          <w:szCs w:val="32"/>
                        </w:rPr>
                        <w:t>Diverse and inclusive</w:t>
                      </w:r>
                    </w:p>
                    <w:p w14:paraId="35A2734B" w14:textId="75B74D7E" w:rsidR="005204F6" w:rsidRDefault="005204F6" w:rsidP="00AF5CD7">
                      <w:pPr>
                        <w:rPr>
                          <w:rFonts w:ascii="Arial" w:hAnsi="Arial" w:cs="Arial"/>
                          <w:b/>
                          <w:bCs/>
                          <w:sz w:val="32"/>
                          <w:szCs w:val="32"/>
                        </w:rPr>
                      </w:pPr>
                      <w:r>
                        <w:rPr>
                          <w:rFonts w:ascii="Arial" w:hAnsi="Arial" w:cs="Arial"/>
                          <w:b/>
                          <w:bCs/>
                          <w:sz w:val="32"/>
                          <w:szCs w:val="32"/>
                        </w:rPr>
                        <w:t>6. Managing behaviour</w:t>
                      </w:r>
                    </w:p>
                    <w:p w14:paraId="23381F93" w14:textId="26104512" w:rsidR="005204F6" w:rsidRDefault="005204F6" w:rsidP="00AF5CD7">
                      <w:pPr>
                        <w:rPr>
                          <w:rFonts w:ascii="Arial" w:hAnsi="Arial" w:cs="Arial"/>
                          <w:b/>
                          <w:bCs/>
                          <w:sz w:val="32"/>
                          <w:szCs w:val="32"/>
                        </w:rPr>
                      </w:pPr>
                      <w:r>
                        <w:rPr>
                          <w:rFonts w:ascii="Arial" w:hAnsi="Arial" w:cs="Arial"/>
                          <w:b/>
                          <w:bCs/>
                          <w:sz w:val="32"/>
                          <w:szCs w:val="32"/>
                        </w:rPr>
                        <w:t xml:space="preserve">7. </w:t>
                      </w:r>
                      <w:r w:rsidRPr="00C304DF">
                        <w:rPr>
                          <w:rFonts w:ascii="Arial" w:hAnsi="Arial" w:cs="Arial"/>
                          <w:b/>
                          <w:bCs/>
                          <w:sz w:val="32"/>
                          <w:szCs w:val="32"/>
                        </w:rPr>
                        <w:t xml:space="preserve">Digital and </w:t>
                      </w:r>
                      <w:r w:rsidR="00B77A40">
                        <w:rPr>
                          <w:rFonts w:ascii="Arial" w:hAnsi="Arial" w:cs="Arial"/>
                          <w:b/>
                          <w:bCs/>
                          <w:sz w:val="32"/>
                          <w:szCs w:val="32"/>
                        </w:rPr>
                        <w:t>d</w:t>
                      </w:r>
                      <w:r w:rsidRPr="00C304DF">
                        <w:rPr>
                          <w:rFonts w:ascii="Arial" w:hAnsi="Arial" w:cs="Arial"/>
                          <w:b/>
                          <w:bCs/>
                          <w:sz w:val="32"/>
                          <w:szCs w:val="32"/>
                        </w:rPr>
                        <w:t>ata</w:t>
                      </w:r>
                    </w:p>
                    <w:p w14:paraId="136E845E" w14:textId="626D9789" w:rsidR="005204F6" w:rsidRDefault="005204F6" w:rsidP="00AF5CD7">
                      <w:pPr>
                        <w:rPr>
                          <w:rFonts w:ascii="Arial" w:hAnsi="Arial" w:cs="Arial"/>
                          <w:b/>
                          <w:bCs/>
                          <w:sz w:val="32"/>
                          <w:szCs w:val="32"/>
                        </w:rPr>
                      </w:pPr>
                      <w:r>
                        <w:rPr>
                          <w:rFonts w:ascii="Arial" w:hAnsi="Arial" w:cs="Arial"/>
                          <w:b/>
                          <w:bCs/>
                          <w:sz w:val="32"/>
                          <w:szCs w:val="32"/>
                        </w:rPr>
                        <w:t xml:space="preserve">8. </w:t>
                      </w:r>
                      <w:r w:rsidRPr="00C304DF">
                        <w:rPr>
                          <w:rFonts w:ascii="Arial" w:hAnsi="Arial" w:cs="Arial"/>
                          <w:b/>
                          <w:bCs/>
                          <w:sz w:val="32"/>
                          <w:szCs w:val="32"/>
                        </w:rPr>
                        <w:t xml:space="preserve">Learning, </w:t>
                      </w:r>
                      <w:proofErr w:type="gramStart"/>
                      <w:r w:rsidRPr="00C304DF">
                        <w:rPr>
                          <w:rFonts w:ascii="Arial" w:hAnsi="Arial" w:cs="Arial"/>
                          <w:b/>
                          <w:bCs/>
                          <w:sz w:val="32"/>
                          <w:szCs w:val="32"/>
                        </w:rPr>
                        <w:t>mobility</w:t>
                      </w:r>
                      <w:proofErr w:type="gramEnd"/>
                      <w:r w:rsidRPr="00C304DF">
                        <w:rPr>
                          <w:rFonts w:ascii="Arial" w:hAnsi="Arial" w:cs="Arial"/>
                          <w:b/>
                          <w:bCs/>
                          <w:sz w:val="32"/>
                          <w:szCs w:val="32"/>
                        </w:rPr>
                        <w:t xml:space="preserve"> and career development </w:t>
                      </w:r>
                    </w:p>
                  </w:txbxContent>
                </v:textbox>
              </v:shape>
            </w:pict>
          </mc:Fallback>
        </mc:AlternateContent>
      </w:r>
    </w:p>
    <w:p w14:paraId="2EE4ECD9" w14:textId="77777777" w:rsidR="00F50667" w:rsidRDefault="00F50667" w:rsidP="00AF5CD7">
      <w:pPr>
        <w:spacing w:before="0" w:after="160" w:line="259" w:lineRule="auto"/>
        <w:rPr>
          <w:noProof/>
          <w:lang w:val="en-GB" w:eastAsia="en-GB"/>
        </w:rPr>
      </w:pPr>
    </w:p>
    <w:p w14:paraId="2EAB5FCE" w14:textId="77777777" w:rsidR="00F50667" w:rsidRDefault="00F50667" w:rsidP="00AF5CD7">
      <w:pPr>
        <w:spacing w:before="0" w:after="160" w:line="259" w:lineRule="auto"/>
        <w:rPr>
          <w:noProof/>
          <w:lang w:val="en-GB" w:eastAsia="en-GB"/>
        </w:rPr>
      </w:pPr>
    </w:p>
    <w:p w14:paraId="11D8D35B" w14:textId="1DAA7085" w:rsidR="00F50667" w:rsidRDefault="00F50667" w:rsidP="00AF5CD7">
      <w:pPr>
        <w:spacing w:before="0" w:after="160" w:line="259" w:lineRule="auto"/>
        <w:rPr>
          <w:noProof/>
          <w:lang w:val="en-GB" w:eastAsia="en-GB"/>
        </w:rPr>
        <w:sectPr w:rsidR="00F50667" w:rsidSect="00BD4F9E">
          <w:pgSz w:w="11907" w:h="16840" w:code="9"/>
          <w:pgMar w:top="1134" w:right="1134" w:bottom="1560" w:left="1134" w:header="567" w:footer="294" w:gutter="0"/>
          <w:pgNumType w:start="13"/>
          <w:cols w:space="720"/>
          <w:docGrid w:linePitch="299"/>
        </w:sectPr>
      </w:pPr>
    </w:p>
    <w:p w14:paraId="1F720E7F" w14:textId="15CD6A2B" w:rsidR="006624D5" w:rsidRPr="009D5593" w:rsidRDefault="001073CA" w:rsidP="009D5593">
      <w:bookmarkStart w:id="55" w:name="_Toc88644140"/>
      <w:r w:rsidRPr="009D5593">
        <w:rPr>
          <w:noProof/>
        </w:rPr>
        <w:drawing>
          <wp:anchor distT="0" distB="0" distL="114300" distR="114300" simplePos="0" relativeHeight="251811840" behindDoc="1" locked="0" layoutInCell="1" allowOverlap="1" wp14:anchorId="29447579" wp14:editId="2CB802BF">
            <wp:simplePos x="0" y="0"/>
            <wp:positionH relativeFrom="margin">
              <wp:posOffset>-922731</wp:posOffset>
            </wp:positionH>
            <wp:positionV relativeFrom="paragraph">
              <wp:posOffset>-1255509</wp:posOffset>
            </wp:positionV>
            <wp:extent cx="9098915" cy="12861899"/>
            <wp:effectExtent l="0" t="0" r="6985" b="0"/>
            <wp:wrapNone/>
            <wp:docPr id="3" name="2020-21 Annual Report_Internals BW word plain2.jp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21 Annual Report_Internals BW word plain2.jpg" descr="Shape&#10;&#10;Description automatically generated"/>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9098915" cy="12861899"/>
                    </a:xfrm>
                    <a:prstGeom prst="rect">
                      <a:avLst/>
                    </a:prstGeom>
                  </pic:spPr>
                </pic:pic>
              </a:graphicData>
            </a:graphic>
            <wp14:sizeRelH relativeFrom="margin">
              <wp14:pctWidth>0</wp14:pctWidth>
            </wp14:sizeRelH>
            <wp14:sizeRelV relativeFrom="margin">
              <wp14:pctHeight>0</wp14:pctHeight>
            </wp14:sizeRelV>
          </wp:anchor>
        </w:drawing>
      </w:r>
      <w:bookmarkEnd w:id="55"/>
    </w:p>
    <w:p w14:paraId="78B93C78" w14:textId="046EC1ED" w:rsidR="00F50667" w:rsidRDefault="001073CA" w:rsidP="00F50667">
      <w:pPr>
        <w:spacing w:before="0" w:after="160" w:line="259" w:lineRule="auto"/>
        <w:rPr>
          <w:noProof/>
          <w:lang w:val="en-GB" w:eastAsia="en-GB"/>
        </w:rPr>
      </w:pPr>
      <w:r>
        <w:rPr>
          <w:noProof/>
          <w:color w:val="000000" w:themeColor="text1"/>
        </w:rPr>
        <mc:AlternateContent>
          <mc:Choice Requires="wps">
            <w:drawing>
              <wp:anchor distT="0" distB="0" distL="114300" distR="114300" simplePos="0" relativeHeight="251813888" behindDoc="0" locked="0" layoutInCell="1" allowOverlap="1" wp14:anchorId="4237B087" wp14:editId="0CD39F0C">
                <wp:simplePos x="0" y="0"/>
                <wp:positionH relativeFrom="column">
                  <wp:posOffset>828504</wp:posOffset>
                </wp:positionH>
                <wp:positionV relativeFrom="paragraph">
                  <wp:posOffset>6482715</wp:posOffset>
                </wp:positionV>
                <wp:extent cx="4343400" cy="2457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343400" cy="2457450"/>
                        </a:xfrm>
                        <a:prstGeom prst="rect">
                          <a:avLst/>
                        </a:prstGeom>
                        <a:noFill/>
                        <a:ln w="6350">
                          <a:solidFill>
                            <a:prstClr val="black"/>
                          </a:solidFill>
                        </a:ln>
                      </wps:spPr>
                      <wps:txbx>
                        <w:txbxContent>
                          <w:p w14:paraId="55D0C7DC" w14:textId="66355534" w:rsidR="001073CA" w:rsidRDefault="00F05062" w:rsidP="001073CA">
                            <w:pPr>
                              <w:rPr>
                                <w:rFonts w:ascii="Arial" w:hAnsi="Arial" w:cs="Arial"/>
                                <w:b/>
                                <w:bCs/>
                                <w:sz w:val="32"/>
                                <w:szCs w:val="32"/>
                              </w:rPr>
                            </w:pPr>
                            <w:r>
                              <w:rPr>
                                <w:rFonts w:ascii="Arial" w:hAnsi="Arial" w:cs="Arial"/>
                                <w:b/>
                                <w:bCs/>
                                <w:sz w:val="52"/>
                                <w:szCs w:val="52"/>
                              </w:rPr>
                              <w:t>Looking Forward</w:t>
                            </w:r>
                            <w:r w:rsidR="001073CA" w:rsidRPr="007735F0">
                              <w:rPr>
                                <w:rFonts w:ascii="Arial" w:hAnsi="Arial" w:cs="Arial"/>
                                <w:b/>
                                <w:bCs/>
                                <w:sz w:val="52"/>
                                <w:szCs w:val="52"/>
                              </w:rPr>
                              <w:br/>
                            </w:r>
                            <w:r>
                              <w:rPr>
                                <w:rFonts w:ascii="Arial" w:hAnsi="Arial" w:cs="Arial"/>
                                <w:b/>
                                <w:bCs/>
                                <w:sz w:val="32"/>
                                <w:szCs w:val="32"/>
                              </w:rPr>
                              <w:t>5. Diverse and Inclusive</w:t>
                            </w:r>
                          </w:p>
                          <w:p w14:paraId="459030C4" w14:textId="2712A607" w:rsidR="001073CA" w:rsidRDefault="00F05062" w:rsidP="001073CA">
                            <w:pPr>
                              <w:rPr>
                                <w:rFonts w:ascii="Arial" w:hAnsi="Arial" w:cs="Arial"/>
                                <w:b/>
                                <w:bCs/>
                                <w:sz w:val="32"/>
                                <w:szCs w:val="32"/>
                              </w:rPr>
                            </w:pPr>
                            <w:r>
                              <w:rPr>
                                <w:rFonts w:ascii="Arial" w:hAnsi="Arial" w:cs="Arial"/>
                                <w:b/>
                                <w:bCs/>
                                <w:sz w:val="32"/>
                                <w:szCs w:val="32"/>
                              </w:rPr>
                              <w:t>6. Managing Behaviour</w:t>
                            </w:r>
                          </w:p>
                          <w:p w14:paraId="47ABB3FB" w14:textId="462BE293" w:rsidR="001073CA" w:rsidRDefault="00F05062" w:rsidP="001073CA">
                            <w:pPr>
                              <w:rPr>
                                <w:rFonts w:ascii="Arial" w:hAnsi="Arial" w:cs="Arial"/>
                                <w:b/>
                                <w:bCs/>
                                <w:sz w:val="32"/>
                                <w:szCs w:val="32"/>
                              </w:rPr>
                            </w:pPr>
                            <w:r>
                              <w:rPr>
                                <w:rFonts w:ascii="Arial" w:hAnsi="Arial" w:cs="Arial"/>
                                <w:b/>
                                <w:bCs/>
                                <w:sz w:val="32"/>
                                <w:szCs w:val="32"/>
                              </w:rPr>
                              <w:t>7. Digital and Data</w:t>
                            </w:r>
                          </w:p>
                          <w:p w14:paraId="11C6C98D" w14:textId="346AEEB5" w:rsidR="001073CA" w:rsidRPr="007735F0" w:rsidRDefault="00F05062" w:rsidP="001073CA">
                            <w:pPr>
                              <w:rPr>
                                <w:rFonts w:ascii="Arial" w:hAnsi="Arial" w:cs="Arial"/>
                                <w:b/>
                                <w:bCs/>
                                <w:sz w:val="52"/>
                                <w:szCs w:val="52"/>
                              </w:rPr>
                            </w:pPr>
                            <w:r>
                              <w:rPr>
                                <w:rFonts w:ascii="Arial" w:hAnsi="Arial" w:cs="Arial"/>
                                <w:b/>
                                <w:bCs/>
                                <w:sz w:val="32"/>
                                <w:szCs w:val="32"/>
                              </w:rPr>
                              <w:t>8. Learning, mobility and career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B087" id="Text Box 6" o:spid="_x0000_s1033" type="#_x0000_t202" style="position:absolute;margin-left:65.25pt;margin-top:510.45pt;width:342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" filled="f" strokeweight=".5pt">
                <v:textbox>
                  <w:txbxContent>
                    <w:p w14:paraId="55D0C7DC" w14:textId="66355534" w:rsidR="001073CA" w:rsidRDefault="00F05062" w:rsidP="001073CA">
                      <w:pPr>
                        <w:rPr>
                          <w:rFonts w:ascii="Arial" w:hAnsi="Arial" w:cs="Arial"/>
                          <w:b/>
                          <w:bCs/>
                          <w:sz w:val="32"/>
                          <w:szCs w:val="32"/>
                        </w:rPr>
                      </w:pPr>
                      <w:r>
                        <w:rPr>
                          <w:rFonts w:ascii="Arial" w:hAnsi="Arial" w:cs="Arial"/>
                          <w:b/>
                          <w:bCs/>
                          <w:sz w:val="52"/>
                          <w:szCs w:val="52"/>
                        </w:rPr>
                        <w:t>Looking Forward</w:t>
                      </w:r>
                      <w:r w:rsidR="001073CA" w:rsidRPr="007735F0">
                        <w:rPr>
                          <w:rFonts w:ascii="Arial" w:hAnsi="Arial" w:cs="Arial"/>
                          <w:b/>
                          <w:bCs/>
                          <w:sz w:val="52"/>
                          <w:szCs w:val="52"/>
                        </w:rPr>
                        <w:br/>
                      </w:r>
                      <w:r>
                        <w:rPr>
                          <w:rFonts w:ascii="Arial" w:hAnsi="Arial" w:cs="Arial"/>
                          <w:b/>
                          <w:bCs/>
                          <w:sz w:val="32"/>
                          <w:szCs w:val="32"/>
                        </w:rPr>
                        <w:t>5. Diverse and Inclusive</w:t>
                      </w:r>
                    </w:p>
                    <w:p w14:paraId="459030C4" w14:textId="2712A607" w:rsidR="001073CA" w:rsidRDefault="00F05062" w:rsidP="001073CA">
                      <w:pPr>
                        <w:rPr>
                          <w:rFonts w:ascii="Arial" w:hAnsi="Arial" w:cs="Arial"/>
                          <w:b/>
                          <w:bCs/>
                          <w:sz w:val="32"/>
                          <w:szCs w:val="32"/>
                        </w:rPr>
                      </w:pPr>
                      <w:r>
                        <w:rPr>
                          <w:rFonts w:ascii="Arial" w:hAnsi="Arial" w:cs="Arial"/>
                          <w:b/>
                          <w:bCs/>
                          <w:sz w:val="32"/>
                          <w:szCs w:val="32"/>
                        </w:rPr>
                        <w:t>6. Managing Behaviour</w:t>
                      </w:r>
                    </w:p>
                    <w:p w14:paraId="47ABB3FB" w14:textId="462BE293" w:rsidR="001073CA" w:rsidRDefault="00F05062" w:rsidP="001073CA">
                      <w:pPr>
                        <w:rPr>
                          <w:rFonts w:ascii="Arial" w:hAnsi="Arial" w:cs="Arial"/>
                          <w:b/>
                          <w:bCs/>
                          <w:sz w:val="32"/>
                          <w:szCs w:val="32"/>
                        </w:rPr>
                      </w:pPr>
                      <w:r>
                        <w:rPr>
                          <w:rFonts w:ascii="Arial" w:hAnsi="Arial" w:cs="Arial"/>
                          <w:b/>
                          <w:bCs/>
                          <w:sz w:val="32"/>
                          <w:szCs w:val="32"/>
                        </w:rPr>
                        <w:t>7. Digital and Data</w:t>
                      </w:r>
                    </w:p>
                    <w:p w14:paraId="11C6C98D" w14:textId="346AEEB5" w:rsidR="001073CA" w:rsidRPr="007735F0" w:rsidRDefault="00F05062" w:rsidP="001073CA">
                      <w:pPr>
                        <w:rPr>
                          <w:rFonts w:ascii="Arial" w:hAnsi="Arial" w:cs="Arial"/>
                          <w:b/>
                          <w:bCs/>
                          <w:sz w:val="52"/>
                          <w:szCs w:val="52"/>
                        </w:rPr>
                      </w:pPr>
                      <w:r>
                        <w:rPr>
                          <w:rFonts w:ascii="Arial" w:hAnsi="Arial" w:cs="Arial"/>
                          <w:b/>
                          <w:bCs/>
                          <w:sz w:val="32"/>
                          <w:szCs w:val="32"/>
                        </w:rPr>
                        <w:t xml:space="preserve">8. Learning, </w:t>
                      </w:r>
                      <w:proofErr w:type="gramStart"/>
                      <w:r>
                        <w:rPr>
                          <w:rFonts w:ascii="Arial" w:hAnsi="Arial" w:cs="Arial"/>
                          <w:b/>
                          <w:bCs/>
                          <w:sz w:val="32"/>
                          <w:szCs w:val="32"/>
                        </w:rPr>
                        <w:t>mobility</w:t>
                      </w:r>
                      <w:proofErr w:type="gramEnd"/>
                      <w:r>
                        <w:rPr>
                          <w:rFonts w:ascii="Arial" w:hAnsi="Arial" w:cs="Arial"/>
                          <w:b/>
                          <w:bCs/>
                          <w:sz w:val="32"/>
                          <w:szCs w:val="32"/>
                        </w:rPr>
                        <w:t xml:space="preserve"> and career development</w:t>
                      </w:r>
                    </w:p>
                  </w:txbxContent>
                </v:textbox>
              </v:shape>
            </w:pict>
          </mc:Fallback>
        </mc:AlternateContent>
      </w:r>
      <w:r w:rsidR="006624D5">
        <w:rPr>
          <w:b/>
          <w:noProof/>
          <w:lang w:val="en-GB" w:eastAsia="en-GB"/>
        </w:rPr>
        <w:br w:type="page"/>
      </w:r>
    </w:p>
    <w:p w14:paraId="7551CBEA" w14:textId="77777777" w:rsidR="00F50667" w:rsidRDefault="00F50667" w:rsidP="00F50667">
      <w:pPr>
        <w:spacing w:before="0" w:after="160" w:line="259" w:lineRule="auto"/>
        <w:rPr>
          <w:noProof/>
          <w:lang w:val="en-GB" w:eastAsia="en-GB"/>
        </w:rPr>
        <w:sectPr w:rsidR="00F50667" w:rsidSect="00843841">
          <w:pgSz w:w="11907" w:h="16840" w:code="9"/>
          <w:pgMar w:top="1134" w:right="1134" w:bottom="1701" w:left="1134" w:header="567" w:footer="294" w:gutter="0"/>
          <w:pgNumType w:start="14"/>
          <w:cols w:space="720"/>
          <w:docGrid w:linePitch="299"/>
        </w:sectPr>
      </w:pPr>
    </w:p>
    <w:p w14:paraId="3FC983C6" w14:textId="77D9A9C6" w:rsidR="00AF5CD7" w:rsidRPr="009206C2" w:rsidRDefault="005A4F4A" w:rsidP="00622859">
      <w:pPr>
        <w:pStyle w:val="Heading1"/>
        <w:rPr>
          <w14:textFill>
            <w14:gradFill>
              <w14:gsLst>
                <w14:gs w14:pos="14000">
                  <w14:srgbClr w14:val="263869"/>
                </w14:gs>
                <w14:gs w14:pos="91000">
                  <w14:srgbClr w14:val="375D94"/>
                </w14:gs>
              </w14:gsLst>
              <w14:lin w14:ang="10800000" w14:scaled="0"/>
            </w14:gradFill>
          </w14:textFill>
        </w:rPr>
      </w:pPr>
      <w:bookmarkStart w:id="56" w:name="_Toc88810333"/>
      <w:r>
        <w:t xml:space="preserve">Chapter 5: </w:t>
      </w:r>
      <w:r w:rsidR="00AF5CD7">
        <w:t>Diverse and inclusive</w:t>
      </w:r>
      <w:bookmarkEnd w:id="56"/>
    </w:p>
    <w:p w14:paraId="4960908C" w14:textId="77777777" w:rsidR="00902F23" w:rsidRDefault="00A05FCD" w:rsidP="00A5133A">
      <w:pPr>
        <w:pStyle w:val="IntroParagraph"/>
        <w:spacing w:before="200" w:after="200" w:line="276" w:lineRule="auto"/>
        <w:rPr>
          <w:color w:val="auto"/>
          <w:sz w:val="22"/>
          <w:szCs w:val="22"/>
          <w:lang w:eastAsia="en-AU"/>
        </w:rPr>
      </w:pPr>
      <w:bookmarkStart w:id="57" w:name="_Hlk84611223"/>
      <w:r w:rsidRPr="002009AD">
        <w:rPr>
          <w:color w:val="auto"/>
          <w:sz w:val="22"/>
          <w:szCs w:val="22"/>
          <w:lang w:eastAsia="en-AU"/>
        </w:rPr>
        <w:t xml:space="preserve">The ACTPS </w:t>
      </w:r>
      <w:r w:rsidR="00FF2BC0" w:rsidRPr="002009AD">
        <w:rPr>
          <w:color w:val="auto"/>
          <w:sz w:val="22"/>
          <w:szCs w:val="22"/>
          <w:lang w:eastAsia="en-AU"/>
        </w:rPr>
        <w:t>is</w:t>
      </w:r>
      <w:r w:rsidRPr="002009AD">
        <w:rPr>
          <w:color w:val="auto"/>
          <w:sz w:val="22"/>
          <w:szCs w:val="22"/>
          <w:lang w:eastAsia="en-AU"/>
        </w:rPr>
        <w:t xml:space="preserve"> an inclusive employer</w:t>
      </w:r>
      <w:r w:rsidR="00FF2BC0" w:rsidRPr="002009AD">
        <w:rPr>
          <w:color w:val="auto"/>
          <w:sz w:val="22"/>
          <w:szCs w:val="22"/>
          <w:lang w:eastAsia="en-AU"/>
        </w:rPr>
        <w:t>. We have</w:t>
      </w:r>
      <w:r w:rsidRPr="002009AD">
        <w:rPr>
          <w:color w:val="auto"/>
          <w:sz w:val="22"/>
          <w:szCs w:val="22"/>
          <w:lang w:eastAsia="en-AU"/>
        </w:rPr>
        <w:t xml:space="preserve"> a diverse </w:t>
      </w:r>
      <w:r w:rsidR="002009AD" w:rsidRPr="002009AD">
        <w:rPr>
          <w:color w:val="auto"/>
          <w:sz w:val="22"/>
          <w:szCs w:val="22"/>
          <w:lang w:eastAsia="en-AU"/>
        </w:rPr>
        <w:t>workforce</w:t>
      </w:r>
      <w:r w:rsidR="002009AD" w:rsidRPr="00A05FCD">
        <w:rPr>
          <w:color w:val="auto"/>
          <w:sz w:val="22"/>
          <w:szCs w:val="22"/>
          <w:lang w:eastAsia="en-AU"/>
        </w:rPr>
        <w:t xml:space="preserve"> consistent</w:t>
      </w:r>
      <w:r w:rsidRPr="00A05FCD">
        <w:rPr>
          <w:color w:val="auto"/>
          <w:sz w:val="22"/>
          <w:szCs w:val="22"/>
          <w:lang w:eastAsia="en-AU"/>
        </w:rPr>
        <w:t xml:space="preserve"> with the ACT Government’s long held values that support Canberra in becoming a ‘just and inclusive city, welcoming to al</w:t>
      </w:r>
      <w:r w:rsidR="002009AD">
        <w:rPr>
          <w:color w:val="auto"/>
          <w:sz w:val="22"/>
          <w:szCs w:val="22"/>
          <w:lang w:eastAsia="en-AU"/>
        </w:rPr>
        <w:t>l</w:t>
      </w:r>
      <w:r w:rsidR="002009AD">
        <w:rPr>
          <w:rStyle w:val="FootnoteReference"/>
          <w:color w:val="auto"/>
          <w:sz w:val="22"/>
          <w:szCs w:val="22"/>
          <w:lang w:eastAsia="en-AU"/>
        </w:rPr>
        <w:footnoteReference w:id="5"/>
      </w:r>
      <w:r w:rsidR="00184277" w:rsidRPr="00C15C65">
        <w:rPr>
          <w:color w:val="auto"/>
          <w:sz w:val="22"/>
          <w:szCs w:val="22"/>
          <w:lang w:eastAsia="en-AU"/>
        </w:rPr>
        <w:t xml:space="preserve">. Our Respect, Equity and Diversity (RED) Framework, established in 2010, acknowledges that </w:t>
      </w:r>
      <w:r w:rsidR="00184277">
        <w:rPr>
          <w:color w:val="auto"/>
          <w:sz w:val="22"/>
          <w:szCs w:val="22"/>
          <w:lang w:eastAsia="en-AU"/>
        </w:rPr>
        <w:t>‘</w:t>
      </w:r>
      <w:r w:rsidR="00184277" w:rsidRPr="00C15C65">
        <w:rPr>
          <w:color w:val="auto"/>
          <w:sz w:val="22"/>
          <w:szCs w:val="22"/>
          <w:lang w:eastAsia="en-AU"/>
        </w:rPr>
        <w:t>the principles of respect, equity and diversity are not only right; they are critical to the ongoing success of the ACTPS</w:t>
      </w:r>
      <w:r w:rsidR="00184277">
        <w:rPr>
          <w:color w:val="auto"/>
          <w:sz w:val="22"/>
          <w:szCs w:val="22"/>
          <w:lang w:eastAsia="en-AU"/>
        </w:rPr>
        <w:t>’</w:t>
      </w:r>
      <w:r w:rsidR="00184277" w:rsidRPr="00C15C65">
        <w:rPr>
          <w:color w:val="auto"/>
          <w:sz w:val="22"/>
          <w:szCs w:val="22"/>
          <w:lang w:eastAsia="en-AU"/>
        </w:rPr>
        <w:t>.</w:t>
      </w:r>
      <w:r w:rsidR="00184277">
        <w:rPr>
          <w:color w:val="auto"/>
          <w:sz w:val="22"/>
          <w:szCs w:val="22"/>
          <w:lang w:eastAsia="en-AU"/>
        </w:rPr>
        <w:t xml:space="preserve"> </w:t>
      </w:r>
    </w:p>
    <w:p w14:paraId="64DD34AC" w14:textId="7D79EC06" w:rsidR="00184277" w:rsidRPr="00A5133A" w:rsidRDefault="00184277" w:rsidP="00A5133A">
      <w:pPr>
        <w:pStyle w:val="IntroParagraph"/>
        <w:spacing w:before="200" w:after="200" w:line="276" w:lineRule="auto"/>
        <w:rPr>
          <w:color w:val="auto"/>
          <w:szCs w:val="22"/>
        </w:rPr>
      </w:pPr>
      <w:r w:rsidRPr="00361148">
        <w:rPr>
          <w:color w:val="auto"/>
          <w:sz w:val="22"/>
          <w:szCs w:val="22"/>
          <w:lang w:eastAsia="en-AU"/>
        </w:rPr>
        <w:t xml:space="preserve">During the </w:t>
      </w:r>
      <w:r w:rsidRPr="00F904B0">
        <w:rPr>
          <w:color w:val="auto"/>
          <w:sz w:val="22"/>
          <w:szCs w:val="22"/>
          <w:lang w:eastAsia="en-AU"/>
        </w:rPr>
        <w:t>2020–21</w:t>
      </w:r>
      <w:r>
        <w:rPr>
          <w:color w:val="auto"/>
          <w:sz w:val="22"/>
          <w:szCs w:val="22"/>
          <w:lang w:eastAsia="en-AU"/>
        </w:rPr>
        <w:t xml:space="preserve"> </w:t>
      </w:r>
      <w:r w:rsidRPr="00361148">
        <w:rPr>
          <w:color w:val="auto"/>
          <w:sz w:val="22"/>
          <w:szCs w:val="22"/>
          <w:lang w:eastAsia="en-AU"/>
        </w:rPr>
        <w:t xml:space="preserve">reporting year, all </w:t>
      </w:r>
      <w:r>
        <w:rPr>
          <w:color w:val="auto"/>
          <w:sz w:val="22"/>
          <w:szCs w:val="22"/>
          <w:lang w:eastAsia="en-AU"/>
        </w:rPr>
        <w:t>d</w:t>
      </w:r>
      <w:r w:rsidRPr="00361148">
        <w:rPr>
          <w:color w:val="auto"/>
          <w:sz w:val="22"/>
          <w:szCs w:val="22"/>
          <w:lang w:eastAsia="en-AU"/>
        </w:rPr>
        <w:t xml:space="preserve">irectorates </w:t>
      </w:r>
      <w:r w:rsidR="006155F1">
        <w:rPr>
          <w:color w:val="auto"/>
          <w:sz w:val="22"/>
          <w:szCs w:val="22"/>
          <w:lang w:eastAsia="en-AU"/>
        </w:rPr>
        <w:t>offered</w:t>
      </w:r>
      <w:r w:rsidRPr="00361148">
        <w:rPr>
          <w:color w:val="auto"/>
          <w:sz w:val="22"/>
          <w:szCs w:val="22"/>
          <w:lang w:eastAsia="en-AU"/>
        </w:rPr>
        <w:t xml:space="preserve"> RED</w:t>
      </w:r>
      <w:r>
        <w:rPr>
          <w:color w:val="auto"/>
          <w:sz w:val="22"/>
          <w:szCs w:val="22"/>
          <w:lang w:eastAsia="en-AU"/>
        </w:rPr>
        <w:t>-</w:t>
      </w:r>
      <w:r w:rsidRPr="00361148">
        <w:rPr>
          <w:color w:val="auto"/>
          <w:sz w:val="22"/>
          <w:szCs w:val="22"/>
          <w:lang w:eastAsia="en-AU"/>
        </w:rPr>
        <w:t xml:space="preserve">specific training to employees, </w:t>
      </w:r>
      <w:r>
        <w:rPr>
          <w:color w:val="auto"/>
          <w:sz w:val="22"/>
          <w:szCs w:val="22"/>
          <w:lang w:eastAsia="en-AU"/>
        </w:rPr>
        <w:t>and 1,416</w:t>
      </w:r>
      <w:r w:rsidRPr="00894ABF">
        <w:rPr>
          <w:color w:val="auto"/>
          <w:sz w:val="22"/>
          <w:szCs w:val="22"/>
          <w:lang w:eastAsia="en-AU"/>
        </w:rPr>
        <w:t xml:space="preserve"> staff </w:t>
      </w:r>
      <w:r>
        <w:rPr>
          <w:color w:val="auto"/>
          <w:sz w:val="22"/>
          <w:szCs w:val="22"/>
          <w:lang w:eastAsia="en-AU"/>
        </w:rPr>
        <w:t xml:space="preserve">completed this </w:t>
      </w:r>
      <w:r w:rsidRPr="00894ABF">
        <w:rPr>
          <w:color w:val="auto"/>
          <w:sz w:val="22"/>
          <w:szCs w:val="22"/>
          <w:lang w:eastAsia="en-AU"/>
        </w:rPr>
        <w:t xml:space="preserve">training </w:t>
      </w:r>
      <w:r w:rsidRPr="00361148">
        <w:rPr>
          <w:color w:val="auto"/>
          <w:sz w:val="22"/>
          <w:szCs w:val="22"/>
          <w:lang w:eastAsia="en-AU"/>
        </w:rPr>
        <w:t xml:space="preserve">during the </w:t>
      </w:r>
      <w:r>
        <w:rPr>
          <w:color w:val="auto"/>
          <w:sz w:val="22"/>
          <w:szCs w:val="22"/>
          <w:lang w:eastAsia="en-AU"/>
        </w:rPr>
        <w:t>period</w:t>
      </w:r>
      <w:r w:rsidRPr="00361148">
        <w:rPr>
          <w:color w:val="auto"/>
          <w:sz w:val="22"/>
          <w:szCs w:val="22"/>
          <w:lang w:eastAsia="en-AU"/>
        </w:rPr>
        <w:t>.</w:t>
      </w:r>
      <w:r w:rsidRPr="00561D04">
        <w:rPr>
          <w:color w:val="auto"/>
          <w:sz w:val="22"/>
          <w:szCs w:val="22"/>
          <w:lang w:eastAsia="en-AU"/>
        </w:rPr>
        <w:t xml:space="preserve"> </w:t>
      </w:r>
      <w:r>
        <w:rPr>
          <w:color w:val="auto"/>
          <w:sz w:val="22"/>
          <w:szCs w:val="22"/>
          <w:lang w:eastAsia="en-AU"/>
        </w:rPr>
        <w:t xml:space="preserve">Data from </w:t>
      </w:r>
      <w:r w:rsidRPr="003533AD">
        <w:rPr>
          <w:color w:val="auto"/>
          <w:sz w:val="22"/>
          <w:szCs w:val="22"/>
          <w:lang w:eastAsia="en-AU"/>
        </w:rPr>
        <w:t xml:space="preserve">the </w:t>
      </w:r>
      <w:bookmarkStart w:id="58" w:name="_Hlk87991486"/>
      <w:r w:rsidRPr="00F72312">
        <w:rPr>
          <w:color w:val="auto"/>
          <w:sz w:val="22"/>
          <w:szCs w:val="22"/>
        </w:rPr>
        <w:t>ACTPS Pilot Employee Survey</w:t>
      </w:r>
      <w:bookmarkEnd w:id="58"/>
      <w:r>
        <w:t xml:space="preserve"> </w:t>
      </w:r>
      <w:r w:rsidR="0099471D">
        <w:rPr>
          <w:color w:val="auto"/>
          <w:sz w:val="22"/>
          <w:szCs w:val="22"/>
          <w:lang w:eastAsia="en-AU"/>
        </w:rPr>
        <w:t>indicates</w:t>
      </w:r>
      <w:r>
        <w:rPr>
          <w:color w:val="auto"/>
          <w:sz w:val="22"/>
          <w:szCs w:val="22"/>
          <w:lang w:eastAsia="en-AU"/>
        </w:rPr>
        <w:t xml:space="preserve"> that these efforts are paying off, with 70% of respondents rating their workplace as performing highly on ‘inclusivity’.</w:t>
      </w:r>
    </w:p>
    <w:p w14:paraId="77C75ADB" w14:textId="77777777" w:rsidR="00184277" w:rsidRPr="00610DE9" w:rsidRDefault="00184277" w:rsidP="00F2345A">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10 years of workforce inclusion and diversity: Beyond RED</w:t>
      </w:r>
    </w:p>
    <w:p w14:paraId="35F5821D" w14:textId="5BF41709" w:rsidR="00184277" w:rsidRDefault="00184277" w:rsidP="00A5133A">
      <w:pPr>
        <w:pStyle w:val="Boxed1Text"/>
        <w:shd w:val="clear" w:color="auto" w:fill="00B0F0"/>
        <w:spacing w:line="276" w:lineRule="auto"/>
        <w:rPr>
          <w:color w:val="FFFFFF" w:themeColor="background1"/>
          <w:lang w:eastAsia="en-AU"/>
        </w:rPr>
      </w:pPr>
      <w:r w:rsidRPr="002537B2">
        <w:rPr>
          <w:color w:val="FFFFFF" w:themeColor="background1"/>
          <w:lang w:eastAsia="en-AU"/>
        </w:rPr>
        <w:t xml:space="preserve">In </w:t>
      </w:r>
      <w:r>
        <w:rPr>
          <w:color w:val="FFFFFF" w:themeColor="background1"/>
          <w:lang w:eastAsia="en-AU"/>
        </w:rPr>
        <w:t>2020–21</w:t>
      </w:r>
      <w:r w:rsidRPr="002537B2">
        <w:rPr>
          <w:color w:val="FFFFFF" w:themeColor="background1"/>
          <w:lang w:eastAsia="en-AU"/>
        </w:rPr>
        <w:t>, the ACTPS commenced a whole</w:t>
      </w:r>
      <w:r>
        <w:rPr>
          <w:color w:val="FFFFFF" w:themeColor="background1"/>
          <w:lang w:eastAsia="en-AU"/>
        </w:rPr>
        <w:t>-</w:t>
      </w:r>
      <w:r w:rsidRPr="002537B2">
        <w:rPr>
          <w:color w:val="FFFFFF" w:themeColor="background1"/>
          <w:lang w:eastAsia="en-AU"/>
        </w:rPr>
        <w:t>of</w:t>
      </w:r>
      <w:r>
        <w:rPr>
          <w:color w:val="FFFFFF" w:themeColor="background1"/>
          <w:lang w:eastAsia="en-AU"/>
        </w:rPr>
        <w:t>-</w:t>
      </w:r>
      <w:r w:rsidRPr="002537B2">
        <w:rPr>
          <w:color w:val="FFFFFF" w:themeColor="background1"/>
          <w:lang w:eastAsia="en-AU"/>
        </w:rPr>
        <w:t xml:space="preserve">government project called ‘Beyond RED’, which aims to understand what it means for the ACTPS to have a progressive, </w:t>
      </w:r>
      <w:proofErr w:type="gramStart"/>
      <w:r w:rsidRPr="002537B2">
        <w:rPr>
          <w:color w:val="FFFFFF" w:themeColor="background1"/>
          <w:lang w:eastAsia="en-AU"/>
        </w:rPr>
        <w:t>diverse</w:t>
      </w:r>
      <w:proofErr w:type="gramEnd"/>
      <w:r w:rsidRPr="002537B2">
        <w:rPr>
          <w:color w:val="FFFFFF" w:themeColor="background1"/>
          <w:lang w:eastAsia="en-AU"/>
        </w:rPr>
        <w:t xml:space="preserve"> and inclusive workforce</w:t>
      </w:r>
      <w:r>
        <w:rPr>
          <w:color w:val="FFFFFF" w:themeColor="background1"/>
          <w:lang w:eastAsia="en-AU"/>
        </w:rPr>
        <w:t>,</w:t>
      </w:r>
      <w:r w:rsidRPr="002537B2">
        <w:rPr>
          <w:color w:val="FFFFFF" w:themeColor="background1"/>
          <w:lang w:eastAsia="en-AU"/>
        </w:rPr>
        <w:t xml:space="preserve"> how close we are already to achieving that goal, and how we might get closer.</w:t>
      </w:r>
    </w:p>
    <w:p w14:paraId="6C25C814" w14:textId="3E2497DA" w:rsidR="00D47060" w:rsidRPr="00A5133A" w:rsidRDefault="00184277" w:rsidP="00A5133A">
      <w:pPr>
        <w:pStyle w:val="Boxed1Text"/>
        <w:shd w:val="clear" w:color="auto" w:fill="00B0F0"/>
        <w:spacing w:line="276" w:lineRule="auto"/>
        <w:rPr>
          <w:color w:val="FFFFFF" w:themeColor="background1"/>
          <w:lang w:eastAsia="en-AU"/>
        </w:rPr>
      </w:pPr>
      <w:r w:rsidRPr="002537B2">
        <w:rPr>
          <w:color w:val="FFFFFF" w:themeColor="background1"/>
          <w:lang w:eastAsia="en-AU"/>
        </w:rPr>
        <w:t xml:space="preserve">During 2021, the Beyond RED project has </w:t>
      </w:r>
      <w:r>
        <w:rPr>
          <w:color w:val="FFFFFF" w:themeColor="background1"/>
          <w:lang w:eastAsia="en-AU"/>
        </w:rPr>
        <w:t>undertaken</w:t>
      </w:r>
      <w:r w:rsidRPr="002537B2">
        <w:rPr>
          <w:color w:val="FFFFFF" w:themeColor="background1"/>
          <w:lang w:eastAsia="en-AU"/>
        </w:rPr>
        <w:t xml:space="preserve"> </w:t>
      </w:r>
      <w:r w:rsidRPr="002A283E">
        <w:rPr>
          <w:color w:val="FFFFFF" w:themeColor="background1"/>
          <w:lang w:eastAsia="en-AU"/>
        </w:rPr>
        <w:t xml:space="preserve">an extensive research program with stakeholders from ACTPS </w:t>
      </w:r>
      <w:r>
        <w:rPr>
          <w:color w:val="FFFFFF" w:themeColor="background1"/>
          <w:lang w:eastAsia="en-AU"/>
        </w:rPr>
        <w:t>c</w:t>
      </w:r>
      <w:r w:rsidRPr="002A283E">
        <w:rPr>
          <w:color w:val="FFFFFF" w:themeColor="background1"/>
          <w:lang w:eastAsia="en-AU"/>
        </w:rPr>
        <w:t xml:space="preserve">ommunity </w:t>
      </w:r>
      <w:r>
        <w:rPr>
          <w:color w:val="FFFFFF" w:themeColor="background1"/>
          <w:lang w:eastAsia="en-AU"/>
        </w:rPr>
        <w:t>o</w:t>
      </w:r>
      <w:r w:rsidRPr="002A283E">
        <w:rPr>
          <w:color w:val="FFFFFF" w:themeColor="background1"/>
          <w:lang w:eastAsia="en-AU"/>
        </w:rPr>
        <w:t>ffices</w:t>
      </w:r>
      <w:r>
        <w:rPr>
          <w:color w:val="FFFFFF" w:themeColor="background1"/>
          <w:lang w:eastAsia="en-AU"/>
        </w:rPr>
        <w:t>,</w:t>
      </w:r>
      <w:r w:rsidRPr="002A283E">
        <w:rPr>
          <w:color w:val="FFFFFF" w:themeColor="background1"/>
          <w:lang w:eastAsia="en-AU"/>
        </w:rPr>
        <w:t xml:space="preserve"> </w:t>
      </w:r>
      <w:r>
        <w:rPr>
          <w:color w:val="FFFFFF" w:themeColor="background1"/>
          <w:lang w:eastAsia="en-AU"/>
        </w:rPr>
        <w:t>h</w:t>
      </w:r>
      <w:r w:rsidRPr="002A283E">
        <w:rPr>
          <w:color w:val="FFFFFF" w:themeColor="background1"/>
          <w:lang w:eastAsia="en-AU"/>
        </w:rPr>
        <w:t xml:space="preserve">uman </w:t>
      </w:r>
      <w:r>
        <w:rPr>
          <w:color w:val="FFFFFF" w:themeColor="background1"/>
          <w:lang w:eastAsia="en-AU"/>
        </w:rPr>
        <w:t>r</w:t>
      </w:r>
      <w:r w:rsidRPr="002A283E">
        <w:rPr>
          <w:color w:val="FFFFFF" w:themeColor="background1"/>
          <w:lang w:eastAsia="en-AU"/>
        </w:rPr>
        <w:t>esources</w:t>
      </w:r>
      <w:r>
        <w:rPr>
          <w:color w:val="FFFFFF" w:themeColor="background1"/>
          <w:lang w:eastAsia="en-AU"/>
        </w:rPr>
        <w:t xml:space="preserve"> and</w:t>
      </w:r>
      <w:r w:rsidRPr="002537B2">
        <w:rPr>
          <w:color w:val="FFFFFF" w:themeColor="background1"/>
          <w:lang w:eastAsia="en-AU"/>
        </w:rPr>
        <w:t xml:space="preserve"> the ACTPS RED Network</w:t>
      </w:r>
      <w:r>
        <w:rPr>
          <w:color w:val="FFFFFF" w:themeColor="background1"/>
          <w:lang w:eastAsia="en-AU"/>
        </w:rPr>
        <w:t>,</w:t>
      </w:r>
      <w:r w:rsidRPr="002537B2">
        <w:rPr>
          <w:color w:val="FFFFFF" w:themeColor="background1"/>
          <w:lang w:eastAsia="en-AU"/>
        </w:rPr>
        <w:t xml:space="preserve"> and a diverse range of staff. </w:t>
      </w:r>
      <w:r w:rsidRPr="002A283E">
        <w:rPr>
          <w:color w:val="FFFFFF" w:themeColor="background1"/>
          <w:lang w:eastAsia="en-AU"/>
        </w:rPr>
        <w:t>Over 33 hours of virtual and face</w:t>
      </w:r>
      <w:r>
        <w:rPr>
          <w:color w:val="FFFFFF" w:themeColor="background1"/>
          <w:lang w:eastAsia="en-AU"/>
        </w:rPr>
        <w:t>-</w:t>
      </w:r>
      <w:r w:rsidRPr="002A283E">
        <w:rPr>
          <w:color w:val="FFFFFF" w:themeColor="background1"/>
          <w:lang w:eastAsia="en-AU"/>
        </w:rPr>
        <w:t>to</w:t>
      </w:r>
      <w:r>
        <w:rPr>
          <w:color w:val="FFFFFF" w:themeColor="background1"/>
          <w:lang w:eastAsia="en-AU"/>
        </w:rPr>
        <w:t>-</w:t>
      </w:r>
      <w:r w:rsidRPr="002A283E">
        <w:rPr>
          <w:color w:val="FFFFFF" w:themeColor="background1"/>
          <w:lang w:eastAsia="en-AU"/>
        </w:rPr>
        <w:t>face interviews and workshops have been conducted and final research outcomes represent the perspectives of nearly 200 contributors from across the ACTPS.</w:t>
      </w:r>
    </w:p>
    <w:p w14:paraId="7852D074" w14:textId="6E442163" w:rsidR="005B752E" w:rsidRDefault="00184277">
      <w:pPr>
        <w:rPr>
          <w:lang w:eastAsia="en-AU"/>
        </w:rPr>
      </w:pPr>
      <w:r w:rsidRPr="00144C15">
        <w:rPr>
          <w:lang w:eastAsia="en-AU"/>
        </w:rPr>
        <w:t xml:space="preserve">The Beyond RED project research findings will be augmented by the ACTPS </w:t>
      </w:r>
      <w:bookmarkStart w:id="59" w:name="_Hlk87992135"/>
      <w:r w:rsidRPr="00144C15">
        <w:rPr>
          <w:lang w:eastAsia="en-AU"/>
        </w:rPr>
        <w:t xml:space="preserve">All Staff Survey </w:t>
      </w:r>
      <w:bookmarkEnd w:id="59"/>
      <w:r w:rsidRPr="00144C15">
        <w:rPr>
          <w:lang w:eastAsia="en-AU"/>
        </w:rPr>
        <w:t>results. Beyond RED recommendations will be designed to target systemic issues that are commonly observable across the ACTPS workforce and will include better-practice workforce interventions aimed at building more inclusive workplace cultures. It is expected that implementation of these recommendations will commence from early 2022.</w:t>
      </w:r>
    </w:p>
    <w:p w14:paraId="34C46CA1" w14:textId="77EF8480" w:rsidR="004D2C74" w:rsidRPr="005A4F4A" w:rsidRDefault="004D2C74" w:rsidP="00F2345A">
      <w:pPr>
        <w:pStyle w:val="Heading2"/>
        <w:spacing w:line="276" w:lineRule="auto"/>
      </w:pPr>
      <w:bookmarkStart w:id="60" w:name="_Toc88810334"/>
      <w:r w:rsidRPr="005A4F4A">
        <w:t>Women</w:t>
      </w:r>
      <w:bookmarkEnd w:id="60"/>
      <w:r w:rsidRPr="005A4F4A">
        <w:t xml:space="preserve"> </w:t>
      </w:r>
    </w:p>
    <w:p w14:paraId="3DEA9E3A" w14:textId="6058CF6A" w:rsidR="00184277" w:rsidRDefault="00184277" w:rsidP="00F2345A">
      <w:pPr>
        <w:pStyle w:val="BodyText1"/>
        <w:spacing w:before="0" w:after="0" w:line="276" w:lineRule="auto"/>
        <w:rPr>
          <w:szCs w:val="22"/>
          <w:lang w:eastAsia="en-AU"/>
        </w:rPr>
      </w:pPr>
      <w:r w:rsidRPr="007958D6">
        <w:rPr>
          <w:szCs w:val="22"/>
          <w:lang w:eastAsia="en-AU"/>
        </w:rPr>
        <w:t>The ACTPS continue</w:t>
      </w:r>
      <w:r>
        <w:rPr>
          <w:szCs w:val="22"/>
          <w:lang w:eastAsia="en-AU"/>
        </w:rPr>
        <w:t>s</w:t>
      </w:r>
      <w:r w:rsidRPr="007958D6">
        <w:rPr>
          <w:szCs w:val="22"/>
          <w:lang w:eastAsia="en-AU"/>
        </w:rPr>
        <w:t xml:space="preserve"> to ensure measures are taken to promote gender equality within the </w:t>
      </w:r>
      <w:r w:rsidR="00A56FBB">
        <w:rPr>
          <w:szCs w:val="22"/>
          <w:lang w:eastAsia="en-AU"/>
        </w:rPr>
        <w:t>S</w:t>
      </w:r>
      <w:r w:rsidRPr="007958D6">
        <w:rPr>
          <w:szCs w:val="22"/>
          <w:lang w:eastAsia="en-AU"/>
        </w:rPr>
        <w:t>ervice.</w:t>
      </w:r>
      <w:r>
        <w:rPr>
          <w:szCs w:val="22"/>
          <w:lang w:eastAsia="en-AU"/>
        </w:rPr>
        <w:t xml:space="preserve"> As </w:t>
      </w:r>
      <w:proofErr w:type="gramStart"/>
      <w:r>
        <w:rPr>
          <w:szCs w:val="22"/>
          <w:lang w:eastAsia="en-AU"/>
        </w:rPr>
        <w:t>at</w:t>
      </w:r>
      <w:proofErr w:type="gramEnd"/>
      <w:r w:rsidRPr="007958D6">
        <w:rPr>
          <w:szCs w:val="22"/>
          <w:lang w:eastAsia="en-AU"/>
        </w:rPr>
        <w:t xml:space="preserve"> </w:t>
      </w:r>
      <w:r>
        <w:rPr>
          <w:szCs w:val="22"/>
          <w:lang w:eastAsia="en-AU"/>
        </w:rPr>
        <w:t>30 </w:t>
      </w:r>
      <w:r w:rsidRPr="007958D6">
        <w:rPr>
          <w:szCs w:val="22"/>
          <w:lang w:eastAsia="en-AU"/>
        </w:rPr>
        <w:t>June</w:t>
      </w:r>
      <w:r>
        <w:rPr>
          <w:szCs w:val="22"/>
          <w:lang w:eastAsia="en-AU"/>
        </w:rPr>
        <w:t> </w:t>
      </w:r>
      <w:r w:rsidRPr="0043652C">
        <w:rPr>
          <w:szCs w:val="22"/>
          <w:lang w:eastAsia="en-AU"/>
        </w:rPr>
        <w:t>202</w:t>
      </w:r>
      <w:r>
        <w:rPr>
          <w:szCs w:val="22"/>
          <w:lang w:eastAsia="en-AU"/>
        </w:rPr>
        <w:t>1</w:t>
      </w:r>
      <w:r w:rsidRPr="0043652C">
        <w:rPr>
          <w:szCs w:val="22"/>
          <w:lang w:eastAsia="en-AU"/>
        </w:rPr>
        <w:t xml:space="preserve">, </w:t>
      </w:r>
      <w:r w:rsidRPr="00375383">
        <w:rPr>
          <w:szCs w:val="22"/>
          <w:lang w:eastAsia="en-AU"/>
        </w:rPr>
        <w:t>65% of the ACTPS were women</w:t>
      </w:r>
      <w:r>
        <w:rPr>
          <w:szCs w:val="22"/>
          <w:lang w:eastAsia="en-AU"/>
        </w:rPr>
        <w:t xml:space="preserve"> and</w:t>
      </w:r>
      <w:r w:rsidRPr="00375383">
        <w:rPr>
          <w:szCs w:val="22"/>
          <w:lang w:eastAsia="en-AU"/>
        </w:rPr>
        <w:t xml:space="preserve"> 35% were men</w:t>
      </w:r>
      <w:r>
        <w:rPr>
          <w:szCs w:val="22"/>
          <w:lang w:eastAsia="en-AU"/>
        </w:rPr>
        <w:t>, and 5</w:t>
      </w:r>
      <w:r w:rsidR="007E01DE">
        <w:rPr>
          <w:szCs w:val="22"/>
          <w:lang w:eastAsia="en-AU"/>
        </w:rPr>
        <w:t>3</w:t>
      </w:r>
      <w:r>
        <w:rPr>
          <w:szCs w:val="22"/>
          <w:lang w:eastAsia="en-AU"/>
        </w:rPr>
        <w:t>.3% of executive positions were held by women.</w:t>
      </w:r>
    </w:p>
    <w:p w14:paraId="78ABB837" w14:textId="4E8A145C" w:rsidR="00E33055" w:rsidRPr="00D220DE" w:rsidRDefault="00E33055" w:rsidP="00F2345A">
      <w:pPr>
        <w:pStyle w:val="BodyText1"/>
        <w:spacing w:line="276" w:lineRule="auto"/>
        <w:rPr>
          <w:rFonts w:ascii="Arial" w:hAnsi="Arial" w:cs="Arial"/>
          <w:b/>
          <w:bCs/>
          <w:sz w:val="30"/>
          <w:szCs w:val="30"/>
        </w:rPr>
      </w:pPr>
      <w:r w:rsidRPr="00D220DE">
        <w:rPr>
          <w:rFonts w:ascii="Arial" w:hAnsi="Arial" w:cs="Arial"/>
          <w:b/>
          <w:bCs/>
          <w:sz w:val="30"/>
          <w:szCs w:val="30"/>
        </w:rPr>
        <w:t>The gender pay gap</w:t>
      </w:r>
    </w:p>
    <w:p w14:paraId="17F35A65" w14:textId="77777777" w:rsidR="005B752E" w:rsidRDefault="005B752E" w:rsidP="00F2345A">
      <w:pPr>
        <w:spacing w:before="0" w:after="120"/>
        <w:rPr>
          <w:szCs w:val="22"/>
          <w:lang w:eastAsia="en-AU"/>
        </w:rPr>
      </w:pPr>
      <w:r w:rsidRPr="0043652C">
        <w:rPr>
          <w:szCs w:val="22"/>
          <w:lang w:eastAsia="en-AU"/>
        </w:rPr>
        <w:t>A</w:t>
      </w:r>
      <w:r>
        <w:rPr>
          <w:szCs w:val="22"/>
          <w:lang w:eastAsia="en-AU"/>
        </w:rPr>
        <w:t xml:space="preserve">s </w:t>
      </w:r>
      <w:proofErr w:type="gramStart"/>
      <w:r>
        <w:rPr>
          <w:szCs w:val="22"/>
          <w:lang w:eastAsia="en-AU"/>
        </w:rPr>
        <w:t>at</w:t>
      </w:r>
      <w:proofErr w:type="gramEnd"/>
      <w:r w:rsidRPr="0043652C">
        <w:rPr>
          <w:szCs w:val="22"/>
          <w:lang w:eastAsia="en-AU"/>
        </w:rPr>
        <w:t xml:space="preserve"> June </w:t>
      </w:r>
      <w:r>
        <w:rPr>
          <w:szCs w:val="22"/>
          <w:lang w:eastAsia="en-AU"/>
        </w:rPr>
        <w:t>2021</w:t>
      </w:r>
      <w:r w:rsidRPr="0043652C">
        <w:rPr>
          <w:szCs w:val="22"/>
          <w:lang w:eastAsia="en-AU"/>
        </w:rPr>
        <w:t xml:space="preserve">, the ACTPS </w:t>
      </w:r>
      <w:r w:rsidRPr="005B3DFA">
        <w:rPr>
          <w:szCs w:val="22"/>
          <w:lang w:eastAsia="en-AU"/>
        </w:rPr>
        <w:t>gender pay gap</w:t>
      </w:r>
      <w:r>
        <w:rPr>
          <w:szCs w:val="22"/>
          <w:lang w:eastAsia="en-AU"/>
        </w:rPr>
        <w:t xml:space="preserve"> had</w:t>
      </w:r>
      <w:r w:rsidRPr="0043652C">
        <w:rPr>
          <w:szCs w:val="22"/>
          <w:lang w:eastAsia="en-AU"/>
        </w:rPr>
        <w:t xml:space="preserve"> reduced to a record low 0.</w:t>
      </w:r>
      <w:r>
        <w:rPr>
          <w:szCs w:val="22"/>
          <w:lang w:eastAsia="en-AU"/>
        </w:rPr>
        <w:t>8</w:t>
      </w:r>
      <w:r w:rsidRPr="00A76B7B">
        <w:rPr>
          <w:szCs w:val="22"/>
          <w:lang w:eastAsia="en-AU"/>
        </w:rPr>
        <w:t xml:space="preserve">%. </w:t>
      </w:r>
      <w:r w:rsidRPr="007D6DC0">
        <w:rPr>
          <w:b/>
          <w:bCs/>
          <w:szCs w:val="22"/>
          <w:lang w:eastAsia="en-AU"/>
        </w:rPr>
        <w:t>Figure 5.1</w:t>
      </w:r>
      <w:r w:rsidRPr="001D2F4F">
        <w:rPr>
          <w:szCs w:val="22"/>
          <w:lang w:eastAsia="en-AU"/>
        </w:rPr>
        <w:t xml:space="preserve"> </w:t>
      </w:r>
      <w:r>
        <w:rPr>
          <w:szCs w:val="22"/>
          <w:lang w:eastAsia="en-AU"/>
        </w:rPr>
        <w:t xml:space="preserve">shows the </w:t>
      </w:r>
      <w:r w:rsidRPr="0043652C">
        <w:rPr>
          <w:szCs w:val="22"/>
          <w:lang w:eastAsia="en-AU"/>
        </w:rPr>
        <w:t xml:space="preserve">steady decrease in the gender pay gap </w:t>
      </w:r>
      <w:r w:rsidRPr="00F15452">
        <w:rPr>
          <w:szCs w:val="22"/>
          <w:lang w:eastAsia="en-AU"/>
        </w:rPr>
        <w:t>since 2017</w:t>
      </w:r>
      <w:r>
        <w:rPr>
          <w:szCs w:val="22"/>
          <w:lang w:eastAsia="en-AU"/>
        </w:rPr>
        <w:t>, and a</w:t>
      </w:r>
      <w:r w:rsidRPr="00F15452">
        <w:rPr>
          <w:szCs w:val="22"/>
          <w:lang w:eastAsia="en-AU"/>
        </w:rPr>
        <w:t xml:space="preserve"> </w:t>
      </w:r>
      <w:r>
        <w:rPr>
          <w:szCs w:val="22"/>
          <w:lang w:eastAsia="en-AU"/>
        </w:rPr>
        <w:t xml:space="preserve">favourable comparison with </w:t>
      </w:r>
      <w:r w:rsidRPr="00B776E7">
        <w:rPr>
          <w:szCs w:val="22"/>
          <w:lang w:eastAsia="en-AU"/>
        </w:rPr>
        <w:t>the ACT and Australian labour force</w:t>
      </w:r>
      <w:r>
        <w:rPr>
          <w:szCs w:val="22"/>
          <w:lang w:eastAsia="en-AU"/>
        </w:rPr>
        <w:t>s in 2021</w:t>
      </w:r>
      <w:r w:rsidRPr="00B776E7">
        <w:rPr>
          <w:szCs w:val="22"/>
          <w:lang w:eastAsia="en-AU"/>
        </w:rPr>
        <w:t>.</w:t>
      </w:r>
      <w:r>
        <w:rPr>
          <w:szCs w:val="22"/>
          <w:lang w:eastAsia="en-AU"/>
        </w:rPr>
        <w:t xml:space="preserve"> </w:t>
      </w:r>
      <w:r w:rsidRPr="007D6DC0">
        <w:rPr>
          <w:b/>
          <w:bCs/>
          <w:szCs w:val="22"/>
          <w:lang w:eastAsia="en-AU"/>
        </w:rPr>
        <w:t>Figure 5.2</w:t>
      </w:r>
      <w:r w:rsidRPr="00CE3568">
        <w:rPr>
          <w:szCs w:val="22"/>
          <w:lang w:eastAsia="en-AU"/>
        </w:rPr>
        <w:t xml:space="preserve"> </w:t>
      </w:r>
      <w:r>
        <w:rPr>
          <w:szCs w:val="22"/>
          <w:lang w:eastAsia="en-AU"/>
        </w:rPr>
        <w:t>provides the pay gap by directorates.</w:t>
      </w:r>
    </w:p>
    <w:p w14:paraId="72C669FD" w14:textId="7F5C7ACC" w:rsidR="00FA6BF4" w:rsidRPr="005B752E" w:rsidRDefault="005B752E" w:rsidP="00F2345A">
      <w:pPr>
        <w:spacing w:before="0" w:after="120"/>
        <w:rPr>
          <w:b/>
          <w:bCs/>
          <w:szCs w:val="22"/>
          <w:lang w:eastAsia="en-AU"/>
        </w:rPr>
      </w:pPr>
      <w:r>
        <w:rPr>
          <w:b/>
          <w:bCs/>
          <w:szCs w:val="22"/>
          <w:lang w:eastAsia="en-AU"/>
        </w:rPr>
        <w:t>Figure</w:t>
      </w:r>
      <w:r w:rsidRPr="00E94956">
        <w:rPr>
          <w:b/>
          <w:bCs/>
          <w:szCs w:val="22"/>
          <w:lang w:eastAsia="en-AU"/>
        </w:rPr>
        <w:t xml:space="preserve"> 5.1: Gender pay gap in the ACTPS </w:t>
      </w:r>
      <w:r>
        <w:rPr>
          <w:b/>
          <w:bCs/>
          <w:szCs w:val="22"/>
          <w:lang w:eastAsia="en-AU"/>
        </w:rPr>
        <w:t xml:space="preserve">from </w:t>
      </w:r>
      <w:r w:rsidRPr="00E94956">
        <w:rPr>
          <w:b/>
          <w:bCs/>
          <w:szCs w:val="22"/>
          <w:lang w:eastAsia="en-AU"/>
        </w:rPr>
        <w:t>2017</w:t>
      </w:r>
      <w:r>
        <w:rPr>
          <w:b/>
          <w:bCs/>
          <w:szCs w:val="22"/>
          <w:lang w:eastAsia="en-AU"/>
        </w:rPr>
        <w:t xml:space="preserve"> to 2021</w:t>
      </w:r>
      <w:r w:rsidRPr="00E94956">
        <w:rPr>
          <w:b/>
          <w:bCs/>
          <w:szCs w:val="22"/>
          <w:lang w:eastAsia="en-AU"/>
        </w:rPr>
        <w:t xml:space="preserve">, and </w:t>
      </w:r>
      <w:r>
        <w:rPr>
          <w:b/>
          <w:bCs/>
          <w:szCs w:val="22"/>
          <w:lang w:eastAsia="en-AU"/>
        </w:rPr>
        <w:t>comparison of the pay gap between the ACTPS and the</w:t>
      </w:r>
      <w:r w:rsidRPr="00E94956">
        <w:rPr>
          <w:b/>
          <w:bCs/>
          <w:szCs w:val="22"/>
          <w:lang w:eastAsia="en-AU"/>
        </w:rPr>
        <w:t xml:space="preserve"> Australian and ACT labour forces in 2021</w:t>
      </w:r>
    </w:p>
    <w:p w14:paraId="4B8453EB" w14:textId="3DA5C5EE" w:rsidR="004F7A13" w:rsidRPr="005B752E" w:rsidRDefault="00FA6BF4" w:rsidP="00F2345A">
      <w:pPr>
        <w:spacing w:before="0" w:after="0"/>
        <w:rPr>
          <w:b/>
          <w:bCs/>
          <w:szCs w:val="22"/>
          <w:lang w:eastAsia="en-AU"/>
        </w:rPr>
      </w:pPr>
      <w:r w:rsidRPr="002A4C96">
        <w:rPr>
          <w:noProof/>
          <w:shd w:val="clear" w:color="auto" w:fill="F2F2F2" w:themeFill="background1" w:themeFillShade="F2"/>
        </w:rPr>
        <w:drawing>
          <wp:inline distT="0" distB="0" distL="0" distR="0" wp14:anchorId="35B3AF2C" wp14:editId="1C1AA01F">
            <wp:extent cx="6120765" cy="2450455"/>
            <wp:effectExtent l="0" t="0" r="0" b="7620"/>
            <wp:docPr id="17" name="Chart 17" descr="Gender pay gap in the ACTPS from 2017 to 2021. 2.8%. 2.3%. 1.5%. 0.9%. 0.8%&#10;Comparison of the pay gap between the ACTPS and the Australian and ACT labour forces in 2021. Australia 14.2%. ACT 7.9%. ACTPS 0.8%">
              <a:extLst xmlns:a="http://schemas.openxmlformats.org/drawingml/2006/main">
                <a:ext uri="{FF2B5EF4-FFF2-40B4-BE49-F238E27FC236}">
                  <a16:creationId xmlns:a16="http://schemas.microsoft.com/office/drawing/2014/main" id="{A132C8C9-33A1-40EA-8D84-63FECFC9C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4D9D0E" w14:textId="77777777" w:rsidR="004F7A13" w:rsidRDefault="004F7A13" w:rsidP="00E10352">
      <w:pPr>
        <w:spacing w:before="0" w:after="0"/>
        <w:rPr>
          <w:szCs w:val="22"/>
        </w:rPr>
      </w:pPr>
    </w:p>
    <w:p w14:paraId="4A2AED2C" w14:textId="066FE916" w:rsidR="00A9479F" w:rsidRDefault="00A9479F" w:rsidP="007E01DE">
      <w:pPr>
        <w:rPr>
          <w:szCs w:val="22"/>
        </w:rPr>
      </w:pPr>
      <w:r w:rsidRPr="00BD75F0">
        <w:rPr>
          <w:szCs w:val="22"/>
        </w:rPr>
        <w:t xml:space="preserve">The gender pay gap also differed between </w:t>
      </w:r>
      <w:r>
        <w:rPr>
          <w:szCs w:val="22"/>
        </w:rPr>
        <w:t>d</w:t>
      </w:r>
      <w:r w:rsidRPr="00BD75F0">
        <w:rPr>
          <w:szCs w:val="22"/>
        </w:rPr>
        <w:t>irectorates</w:t>
      </w:r>
      <w:r>
        <w:rPr>
          <w:szCs w:val="22"/>
        </w:rPr>
        <w:t xml:space="preserve">, as highlighted in </w:t>
      </w:r>
      <w:r w:rsidRPr="00F72312">
        <w:rPr>
          <w:b/>
          <w:bCs/>
          <w:szCs w:val="22"/>
        </w:rPr>
        <w:t>Figure 5.2</w:t>
      </w:r>
      <w:r w:rsidRPr="00BD75F0">
        <w:rPr>
          <w:szCs w:val="22"/>
        </w:rPr>
        <w:t xml:space="preserve">. Consideration is being given by </w:t>
      </w:r>
      <w:r>
        <w:rPr>
          <w:szCs w:val="22"/>
        </w:rPr>
        <w:t>d</w:t>
      </w:r>
      <w:r w:rsidRPr="00BD75F0">
        <w:rPr>
          <w:szCs w:val="22"/>
        </w:rPr>
        <w:t>irectorates as to how to lessen the gender pay gap for their organisations, including through strategies such as advertisements actively encouraging women to apply for executive roles.</w:t>
      </w:r>
    </w:p>
    <w:p w14:paraId="4CAD691D" w14:textId="0F5330F9" w:rsidR="005B752E" w:rsidRPr="005B752E" w:rsidRDefault="005B752E" w:rsidP="00F2345A">
      <w:pPr>
        <w:keepNext/>
        <w:spacing w:before="0" w:after="120"/>
        <w:rPr>
          <w:b/>
          <w:bCs/>
          <w:szCs w:val="22"/>
          <w:lang w:val="en-US" w:eastAsia="en-AU"/>
        </w:rPr>
      </w:pPr>
      <w:r>
        <w:rPr>
          <w:b/>
          <w:bCs/>
          <w:szCs w:val="22"/>
          <w:lang w:val="en-US" w:eastAsia="en-AU"/>
        </w:rPr>
        <w:t>Figure</w:t>
      </w:r>
      <w:r w:rsidRPr="001F4325">
        <w:rPr>
          <w:b/>
          <w:bCs/>
          <w:szCs w:val="22"/>
          <w:lang w:val="en-US" w:eastAsia="en-AU"/>
        </w:rPr>
        <w:t xml:space="preserve"> 5.2: Gender pay gap by directorate </w:t>
      </w:r>
    </w:p>
    <w:p w14:paraId="0CBFBC57" w14:textId="57BD4660" w:rsidR="003751C8" w:rsidRDefault="003751C8" w:rsidP="00F2345A">
      <w:pPr>
        <w:spacing w:before="0" w:after="0"/>
        <w:rPr>
          <w:szCs w:val="22"/>
          <w:lang w:eastAsia="en-AU"/>
        </w:rPr>
      </w:pPr>
      <w:r>
        <w:rPr>
          <w:noProof/>
        </w:rPr>
        <w:drawing>
          <wp:inline distT="0" distB="0" distL="0" distR="0" wp14:anchorId="1341BA74" wp14:editId="6834A63D">
            <wp:extent cx="6120765" cy="3077210"/>
            <wp:effectExtent l="0" t="0" r="0" b="8890"/>
            <wp:docPr id="2" name="Chart 2" descr="Figure 5.2. Gender pay gap by directorate. CHS 10.6%. CMTEDD 5.8%. CSD -6.8%. EDU -2.2%. EPSDD -2.2%. ACTHD 2%. JACS -6.9%. MPC 13.1%. TCCS -14.3% ">
              <a:extLst xmlns:a="http://schemas.openxmlformats.org/drawingml/2006/main">
                <a:ext uri="{FF2B5EF4-FFF2-40B4-BE49-F238E27FC236}">
                  <a16:creationId xmlns:a16="http://schemas.microsoft.com/office/drawing/2014/main" id="{CADD6B83-2713-407A-99E9-24E2DF4E8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6DFA15" w14:textId="77777777" w:rsidR="007E01DE" w:rsidRDefault="007E01DE" w:rsidP="00F2345A">
      <w:pPr>
        <w:spacing w:before="0" w:after="0"/>
        <w:rPr>
          <w:szCs w:val="22"/>
        </w:rPr>
      </w:pPr>
    </w:p>
    <w:p w14:paraId="2EBC49DA" w14:textId="6CC8B8FF" w:rsidR="005B752E" w:rsidRDefault="005B752E" w:rsidP="007E01DE">
      <w:pPr>
        <w:rPr>
          <w:szCs w:val="22"/>
          <w:lang w:eastAsia="en-AU"/>
        </w:rPr>
      </w:pPr>
      <w:r>
        <w:rPr>
          <w:szCs w:val="22"/>
          <w:lang w:eastAsia="en-AU"/>
        </w:rPr>
        <w:t xml:space="preserve">While the gender pay gap has continued to drop, the impact of this has differed between directorates, across diversity groups, across classifications, by employment status and between women who identify with different diversity groups (see </w:t>
      </w:r>
      <w:r w:rsidRPr="00CF0B2F">
        <w:rPr>
          <w:b/>
          <w:bCs/>
          <w:szCs w:val="22"/>
          <w:lang w:eastAsia="en-AU"/>
        </w:rPr>
        <w:t xml:space="preserve">Figure </w:t>
      </w:r>
      <w:r w:rsidRPr="00136288">
        <w:rPr>
          <w:b/>
          <w:bCs/>
          <w:szCs w:val="22"/>
          <w:lang w:eastAsia="en-AU"/>
        </w:rPr>
        <w:t>5.3</w:t>
      </w:r>
      <w:r>
        <w:rPr>
          <w:szCs w:val="22"/>
          <w:lang w:eastAsia="en-AU"/>
        </w:rPr>
        <w:t>).</w:t>
      </w:r>
    </w:p>
    <w:p w14:paraId="291785AC" w14:textId="2CB61205" w:rsidR="00603E20" w:rsidRDefault="00603E20">
      <w:pPr>
        <w:spacing w:before="0" w:after="160" w:line="259" w:lineRule="auto"/>
        <w:rPr>
          <w:szCs w:val="22"/>
          <w:lang w:eastAsia="en-AU"/>
        </w:rPr>
      </w:pPr>
      <w:r>
        <w:rPr>
          <w:szCs w:val="22"/>
          <w:lang w:eastAsia="en-AU"/>
        </w:rPr>
        <w:br w:type="page"/>
      </w:r>
    </w:p>
    <w:p w14:paraId="0869F25C" w14:textId="77777777" w:rsidR="005B752E" w:rsidRPr="00136288" w:rsidRDefault="005B752E" w:rsidP="00860DBB">
      <w:pPr>
        <w:spacing w:before="0" w:after="0"/>
        <w:rPr>
          <w:b/>
          <w:bCs/>
          <w:szCs w:val="22"/>
          <w:lang w:val="en-US" w:eastAsia="en-AU"/>
        </w:rPr>
      </w:pPr>
      <w:r>
        <w:rPr>
          <w:b/>
          <w:bCs/>
          <w:szCs w:val="22"/>
          <w:lang w:val="en-US" w:eastAsia="en-AU"/>
        </w:rPr>
        <w:t xml:space="preserve">Figure </w:t>
      </w:r>
      <w:r w:rsidRPr="00F02FC5">
        <w:rPr>
          <w:b/>
          <w:bCs/>
          <w:szCs w:val="22"/>
          <w:lang w:val="en-US" w:eastAsia="en-AU"/>
        </w:rPr>
        <w:t xml:space="preserve">5.3: Gender </w:t>
      </w:r>
      <w:r>
        <w:rPr>
          <w:b/>
          <w:bCs/>
          <w:szCs w:val="22"/>
          <w:lang w:val="en-US" w:eastAsia="en-AU"/>
        </w:rPr>
        <w:t>p</w:t>
      </w:r>
      <w:r w:rsidRPr="00F02FC5">
        <w:rPr>
          <w:b/>
          <w:bCs/>
          <w:szCs w:val="22"/>
          <w:lang w:val="en-US" w:eastAsia="en-AU"/>
        </w:rPr>
        <w:t xml:space="preserve">ay </w:t>
      </w:r>
      <w:r>
        <w:rPr>
          <w:b/>
          <w:bCs/>
          <w:szCs w:val="22"/>
          <w:lang w:val="en-US" w:eastAsia="en-AU"/>
        </w:rPr>
        <w:t>g</w:t>
      </w:r>
      <w:r w:rsidRPr="00F02FC5">
        <w:rPr>
          <w:b/>
          <w:bCs/>
          <w:szCs w:val="22"/>
          <w:lang w:val="en-US" w:eastAsia="en-AU"/>
        </w:rPr>
        <w:t xml:space="preserve">ap in </w:t>
      </w:r>
      <w:r>
        <w:rPr>
          <w:b/>
          <w:bCs/>
          <w:szCs w:val="22"/>
          <w:lang w:val="en-US" w:eastAsia="en-AU"/>
        </w:rPr>
        <w:t>d</w:t>
      </w:r>
      <w:r w:rsidRPr="00F02FC5">
        <w:rPr>
          <w:b/>
          <w:bCs/>
          <w:szCs w:val="22"/>
          <w:lang w:val="en-US" w:eastAsia="en-AU"/>
        </w:rPr>
        <w:t xml:space="preserve">iversity </w:t>
      </w:r>
      <w:r>
        <w:rPr>
          <w:b/>
          <w:bCs/>
          <w:szCs w:val="22"/>
          <w:lang w:val="en-US" w:eastAsia="en-AU"/>
        </w:rPr>
        <w:t xml:space="preserve">group </w:t>
      </w:r>
      <w:r w:rsidRPr="00F02FC5">
        <w:rPr>
          <w:b/>
          <w:bCs/>
          <w:szCs w:val="22"/>
          <w:lang w:val="en-US" w:eastAsia="en-AU"/>
        </w:rPr>
        <w:t xml:space="preserve">and </w:t>
      </w:r>
      <w:r>
        <w:rPr>
          <w:b/>
          <w:bCs/>
          <w:szCs w:val="22"/>
          <w:lang w:val="en-US" w:eastAsia="en-AU"/>
        </w:rPr>
        <w:t>e</w:t>
      </w:r>
      <w:r w:rsidRPr="00F02FC5">
        <w:rPr>
          <w:b/>
          <w:bCs/>
          <w:szCs w:val="22"/>
          <w:lang w:val="en-US" w:eastAsia="en-AU"/>
        </w:rPr>
        <w:t xml:space="preserve">mployment </w:t>
      </w:r>
      <w:r>
        <w:rPr>
          <w:b/>
          <w:bCs/>
          <w:szCs w:val="22"/>
          <w:lang w:val="en-US" w:eastAsia="en-AU"/>
        </w:rPr>
        <w:t>status</w:t>
      </w:r>
    </w:p>
    <w:p w14:paraId="14183EF9" w14:textId="0134A4D6" w:rsidR="003751C8" w:rsidRDefault="003751C8" w:rsidP="00F2345A">
      <w:pPr>
        <w:keepNext/>
        <w:spacing w:before="240" w:after="60"/>
        <w:outlineLvl w:val="4"/>
        <w:rPr>
          <w:b/>
          <w:i/>
          <w:color w:val="000000" w:themeColor="text1"/>
        </w:rPr>
      </w:pPr>
      <w:r>
        <w:rPr>
          <w:noProof/>
        </w:rPr>
        <w:drawing>
          <wp:inline distT="0" distB="0" distL="0" distR="0" wp14:anchorId="5BA45911" wp14:editId="4E5CF6A4">
            <wp:extent cx="6143625" cy="2743200"/>
            <wp:effectExtent l="0" t="0" r="0" b="0"/>
            <wp:docPr id="1" name="Chart 1" descr="Figure 5.3. Gender pay gap in diversity group and employment status. Culturally and linguistically diverse 1.4%. People with disability 0.8%. Aboriginal or Torres Strait&#10;Islander peoples -3%. Casual employment -15.2%. Part-time employment -8.7%&#10;&#10;&#10;">
              <a:extLst xmlns:a="http://schemas.openxmlformats.org/drawingml/2006/main">
                <a:ext uri="{FF2B5EF4-FFF2-40B4-BE49-F238E27FC236}">
                  <a16:creationId xmlns:a16="http://schemas.microsoft.com/office/drawing/2014/main" id="{A75DF337-B35F-4A01-B0D1-223DE6FAE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523D57" w14:textId="77777777" w:rsidR="007E01DE" w:rsidRDefault="007E01DE" w:rsidP="00F2345A">
      <w:pPr>
        <w:rPr>
          <w:szCs w:val="22"/>
          <w:lang w:eastAsia="en-AU"/>
        </w:rPr>
      </w:pPr>
    </w:p>
    <w:p w14:paraId="17DCACFE" w14:textId="301C14AF" w:rsidR="00A9479F" w:rsidRPr="007A4496" w:rsidRDefault="00A9479F" w:rsidP="007E01DE">
      <w:pPr>
        <w:rPr>
          <w:sz w:val="18"/>
          <w:szCs w:val="18"/>
        </w:rPr>
      </w:pPr>
      <w:r>
        <w:rPr>
          <w:szCs w:val="22"/>
          <w:lang w:eastAsia="en-AU"/>
        </w:rPr>
        <w:t>Further analysis will be needed to better understand the intersectional nature of the gender pay gap. However, the following observations can be made:</w:t>
      </w:r>
    </w:p>
    <w:p w14:paraId="07E5546F" w14:textId="77777777" w:rsidR="00A9479F" w:rsidRPr="00A5133A" w:rsidRDefault="00A9479F" w:rsidP="00A5133A">
      <w:pPr>
        <w:pStyle w:val="ListParagraph"/>
        <w:numPr>
          <w:ilvl w:val="0"/>
          <w:numId w:val="12"/>
        </w:numPr>
        <w:spacing w:before="60" w:after="60"/>
        <w:ind w:left="266" w:hanging="266"/>
        <w:contextualSpacing w:val="0"/>
      </w:pPr>
      <w:r w:rsidRPr="00A5133A">
        <w:t>There is not always a correlation between the number of women in a classification and the extent of the pay gap.</w:t>
      </w:r>
    </w:p>
    <w:p w14:paraId="03E4D6BB" w14:textId="382DA96A" w:rsidR="00A9479F" w:rsidRPr="00A5133A" w:rsidRDefault="00A9479F" w:rsidP="00A5133A">
      <w:pPr>
        <w:pStyle w:val="ListParagraph"/>
        <w:numPr>
          <w:ilvl w:val="0"/>
          <w:numId w:val="12"/>
        </w:numPr>
        <w:spacing w:before="60" w:after="60"/>
        <w:ind w:left="266" w:hanging="266"/>
        <w:contextualSpacing w:val="0"/>
      </w:pPr>
      <w:r w:rsidRPr="00A5133A">
        <w:t xml:space="preserve">In some classification groups traditionally associated with male-dominated industries, the pay gap remains higher, as </w:t>
      </w:r>
      <w:r w:rsidRPr="00A5133A">
        <w:rPr>
          <w:b/>
          <w:bCs/>
        </w:rPr>
        <w:t>Table 5.1</w:t>
      </w:r>
      <w:r w:rsidRPr="00A5133A">
        <w:t xml:space="preserve"> demonstrates. This is particularly evident in the General Service Officers classification, where the workforce is </w:t>
      </w:r>
      <w:r w:rsidR="00180058">
        <w:t>28.7</w:t>
      </w:r>
      <w:r w:rsidRPr="00A5133A">
        <w:t>% women, and the gender pay gap is 15.1%.</w:t>
      </w:r>
    </w:p>
    <w:p w14:paraId="7D0E8472" w14:textId="6C2FBEC5" w:rsidR="00A9479F" w:rsidRPr="00A5133A" w:rsidRDefault="00A9479F" w:rsidP="00A5133A">
      <w:pPr>
        <w:pStyle w:val="ListParagraph"/>
        <w:numPr>
          <w:ilvl w:val="0"/>
          <w:numId w:val="12"/>
        </w:numPr>
        <w:spacing w:before="60" w:after="60"/>
        <w:ind w:left="266" w:hanging="266"/>
        <w:contextualSpacing w:val="0"/>
      </w:pPr>
      <w:r w:rsidRPr="00A5133A">
        <w:t>The gap remains high for statutory office holders (23.5%) and above the average for executives (1.5%).</w:t>
      </w:r>
    </w:p>
    <w:p w14:paraId="4C8BCC4A" w14:textId="4AC9228C" w:rsidR="00A9479F" w:rsidRPr="00E943A1" w:rsidRDefault="00A9479F" w:rsidP="007E01DE">
      <w:pPr>
        <w:rPr>
          <w:rFonts w:cs="Calibri"/>
          <w:color w:val="000000"/>
          <w:szCs w:val="22"/>
        </w:rPr>
      </w:pPr>
      <w:r w:rsidRPr="00BD75F0">
        <w:rPr>
          <w:szCs w:val="22"/>
        </w:rPr>
        <w:t xml:space="preserve">Workforce </w:t>
      </w:r>
      <w:r>
        <w:rPr>
          <w:szCs w:val="22"/>
        </w:rPr>
        <w:t>d</w:t>
      </w:r>
      <w:r w:rsidRPr="00BD75F0">
        <w:rPr>
          <w:szCs w:val="22"/>
        </w:rPr>
        <w:t xml:space="preserve">iversity and </w:t>
      </w:r>
      <w:r>
        <w:rPr>
          <w:szCs w:val="22"/>
        </w:rPr>
        <w:t>i</w:t>
      </w:r>
      <w:r w:rsidRPr="00BD75F0">
        <w:rPr>
          <w:szCs w:val="22"/>
        </w:rPr>
        <w:t xml:space="preserve">nclusion </w:t>
      </w:r>
      <w:r>
        <w:rPr>
          <w:szCs w:val="22"/>
        </w:rPr>
        <w:t>c</w:t>
      </w:r>
      <w:r w:rsidRPr="00BD75F0">
        <w:rPr>
          <w:szCs w:val="22"/>
        </w:rPr>
        <w:t xml:space="preserve">ommitments </w:t>
      </w:r>
      <w:r>
        <w:rPr>
          <w:szCs w:val="22"/>
        </w:rPr>
        <w:t xml:space="preserve">in </w:t>
      </w:r>
      <w:r w:rsidRPr="00BD75F0">
        <w:rPr>
          <w:szCs w:val="22"/>
        </w:rPr>
        <w:t>the Parliamentary Agreement for the 10th ACT Legislative Assembl</w:t>
      </w:r>
      <w:r>
        <w:rPr>
          <w:szCs w:val="22"/>
        </w:rPr>
        <w:t>y r</w:t>
      </w:r>
      <w:r w:rsidRPr="00BD75F0">
        <w:rPr>
          <w:szCs w:val="22"/>
        </w:rPr>
        <w:t>equire larger public service entities to have gender action plans</w:t>
      </w:r>
      <w:r>
        <w:rPr>
          <w:szCs w:val="22"/>
        </w:rPr>
        <w:t xml:space="preserve"> and</w:t>
      </w:r>
      <w:r w:rsidRPr="00BD75F0">
        <w:rPr>
          <w:szCs w:val="22"/>
        </w:rPr>
        <w:t xml:space="preserve"> undertake gender impact </w:t>
      </w:r>
      <w:r w:rsidR="00313A60" w:rsidRPr="00BD75F0">
        <w:rPr>
          <w:szCs w:val="22"/>
        </w:rPr>
        <w:t>assessment</w:t>
      </w:r>
      <w:r w:rsidR="00313A60">
        <w:rPr>
          <w:szCs w:val="22"/>
        </w:rPr>
        <w:t xml:space="preserve"> and</w:t>
      </w:r>
      <w:r w:rsidRPr="00BD75F0">
        <w:rPr>
          <w:szCs w:val="22"/>
        </w:rPr>
        <w:t xml:space="preserve"> publish their results. The </w:t>
      </w:r>
      <w:r>
        <w:rPr>
          <w:szCs w:val="22"/>
        </w:rPr>
        <w:t>a</w:t>
      </w:r>
      <w:r w:rsidRPr="00BD75F0">
        <w:rPr>
          <w:szCs w:val="22"/>
        </w:rPr>
        <w:t xml:space="preserve">nnual </w:t>
      </w:r>
      <w:r>
        <w:rPr>
          <w:szCs w:val="22"/>
        </w:rPr>
        <w:t>r</w:t>
      </w:r>
      <w:r w:rsidRPr="00BD75F0">
        <w:rPr>
          <w:szCs w:val="22"/>
        </w:rPr>
        <w:t xml:space="preserve">eport </w:t>
      </w:r>
      <w:r>
        <w:rPr>
          <w:szCs w:val="22"/>
        </w:rPr>
        <w:t>d</w:t>
      </w:r>
      <w:r w:rsidRPr="00BD75F0">
        <w:rPr>
          <w:szCs w:val="22"/>
        </w:rPr>
        <w:t xml:space="preserve">irections will be amended in </w:t>
      </w:r>
      <w:r w:rsidR="00180058">
        <w:rPr>
          <w:szCs w:val="22"/>
        </w:rPr>
        <w:br/>
      </w:r>
      <w:r w:rsidRPr="00BD75F0">
        <w:rPr>
          <w:szCs w:val="22"/>
        </w:rPr>
        <w:t>2022</w:t>
      </w:r>
      <w:r>
        <w:rPr>
          <w:szCs w:val="22"/>
        </w:rPr>
        <w:t>–23</w:t>
      </w:r>
      <w:r w:rsidRPr="00BD75F0">
        <w:rPr>
          <w:szCs w:val="22"/>
        </w:rPr>
        <w:t xml:space="preserve"> to require</w:t>
      </w:r>
      <w:r>
        <w:rPr>
          <w:szCs w:val="22"/>
        </w:rPr>
        <w:t xml:space="preserve"> larger</w:t>
      </w:r>
      <w:r w:rsidRPr="00BD75F0">
        <w:rPr>
          <w:szCs w:val="22"/>
        </w:rPr>
        <w:t xml:space="preserve"> reporting entities </w:t>
      </w:r>
      <w:r>
        <w:rPr>
          <w:szCs w:val="22"/>
        </w:rPr>
        <w:t>to report on gender action plans and</w:t>
      </w:r>
      <w:r w:rsidRPr="00344B0D">
        <w:rPr>
          <w:szCs w:val="22"/>
        </w:rPr>
        <w:t xml:space="preserve"> </w:t>
      </w:r>
      <w:r>
        <w:rPr>
          <w:szCs w:val="22"/>
        </w:rPr>
        <w:t>gender impact assessments.</w:t>
      </w:r>
    </w:p>
    <w:p w14:paraId="2A291BEF" w14:textId="236B2B15" w:rsidR="00313A60" w:rsidRDefault="00313A60">
      <w:pPr>
        <w:spacing w:before="0" w:after="160" w:line="259" w:lineRule="auto"/>
      </w:pPr>
      <w:r>
        <w:br w:type="page"/>
      </w:r>
    </w:p>
    <w:p w14:paraId="15BD2894" w14:textId="5F1CBC75" w:rsidR="006347BE" w:rsidRPr="00F2345A" w:rsidRDefault="005642BD" w:rsidP="00F2345A">
      <w:pPr>
        <w:pStyle w:val="Heading5"/>
        <w:rPr>
          <w:sz w:val="19"/>
          <w:szCs w:val="19"/>
        </w:rPr>
      </w:pPr>
      <w:r w:rsidRPr="00F2345A">
        <w:rPr>
          <w:sz w:val="19"/>
          <w:szCs w:val="19"/>
          <w:lang w:eastAsia="en-AU"/>
        </w:rPr>
        <w:t xml:space="preserve">Table </w:t>
      </w:r>
      <w:r w:rsidR="002B05FD" w:rsidRPr="00F2345A">
        <w:rPr>
          <w:sz w:val="19"/>
          <w:szCs w:val="19"/>
          <w:lang w:eastAsia="en-AU"/>
        </w:rPr>
        <w:t>5.1</w:t>
      </w:r>
      <w:r w:rsidRPr="00F2345A">
        <w:rPr>
          <w:sz w:val="19"/>
          <w:szCs w:val="19"/>
          <w:lang w:eastAsia="en-AU"/>
        </w:rPr>
        <w:t xml:space="preserve">: </w:t>
      </w:r>
      <w:r w:rsidR="006347BE" w:rsidRPr="00F2345A">
        <w:rPr>
          <w:sz w:val="19"/>
          <w:szCs w:val="19"/>
        </w:rPr>
        <w:t xml:space="preserve">Remuneration and Gender Pay Gap by Classification </w:t>
      </w:r>
      <w:r w:rsidR="003751C8" w:rsidRPr="00F2345A">
        <w:rPr>
          <w:sz w:val="19"/>
          <w:szCs w:val="19"/>
        </w:rPr>
        <w:t xml:space="preserve">Group </w:t>
      </w:r>
      <w:r w:rsidR="006347BE" w:rsidRPr="00F2345A">
        <w:rPr>
          <w:sz w:val="19"/>
          <w:szCs w:val="19"/>
        </w:rPr>
        <w:t xml:space="preserve">2020 </w:t>
      </w:r>
      <w:r w:rsidR="0051662C" w:rsidRPr="00F2345A">
        <w:rPr>
          <w:sz w:val="19"/>
          <w:szCs w:val="19"/>
        </w:rPr>
        <w:t>–</w:t>
      </w:r>
      <w:r w:rsidR="006347BE" w:rsidRPr="00F2345A">
        <w:rPr>
          <w:sz w:val="19"/>
          <w:szCs w:val="19"/>
        </w:rPr>
        <w:t xml:space="preserve"> 2021</w:t>
      </w:r>
      <w:r w:rsidR="0051662C" w:rsidRPr="00F2345A">
        <w:rPr>
          <w:sz w:val="19"/>
          <w:szCs w:val="19"/>
        </w:rPr>
        <w:t xml:space="preserve"> </w:t>
      </w:r>
    </w:p>
    <w:tbl>
      <w:tblPr>
        <w:tblStyle w:val="ARTable"/>
        <w:tblW w:w="9639" w:type="dxa"/>
        <w:tblLook w:val="04A0" w:firstRow="1" w:lastRow="0" w:firstColumn="1" w:lastColumn="0" w:noHBand="0" w:noVBand="1"/>
      </w:tblPr>
      <w:tblGrid>
        <w:gridCol w:w="3828"/>
        <w:gridCol w:w="3260"/>
        <w:gridCol w:w="2551"/>
      </w:tblGrid>
      <w:tr w:rsidR="006D1558" w:rsidRPr="00F2345A" w14:paraId="76D71C2F" w14:textId="77777777" w:rsidTr="00BD75F0">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3C2B75"/>
            <w:hideMark/>
          </w:tcPr>
          <w:p w14:paraId="14CA6A38" w14:textId="77777777" w:rsidR="006D1558" w:rsidRPr="00F2345A" w:rsidRDefault="006D1558" w:rsidP="00F2345A">
            <w:pPr>
              <w:pStyle w:val="Tableheading"/>
              <w:spacing w:line="276" w:lineRule="auto"/>
              <w:rPr>
                <w:rFonts w:asciiTheme="minorHAnsi" w:hAnsiTheme="minorHAnsi"/>
                <w:sz w:val="19"/>
                <w:szCs w:val="19"/>
                <w:lang w:eastAsia="en-US"/>
              </w:rPr>
            </w:pPr>
            <w:r w:rsidRPr="00F2345A">
              <w:rPr>
                <w:rFonts w:asciiTheme="minorHAnsi" w:hAnsiTheme="minorHAnsi"/>
                <w:sz w:val="19"/>
                <w:szCs w:val="19"/>
              </w:rPr>
              <w:t>Classification group</w:t>
            </w:r>
          </w:p>
        </w:tc>
        <w:tc>
          <w:tcPr>
            <w:tcW w:w="3260" w:type="dxa"/>
            <w:shd w:val="clear" w:color="auto" w:fill="3C2B75"/>
            <w:hideMark/>
          </w:tcPr>
          <w:p w14:paraId="34599F84" w14:textId="77777777" w:rsidR="006D1558" w:rsidRPr="00F2345A" w:rsidRDefault="006D1558" w:rsidP="00F2345A">
            <w:pPr>
              <w:pStyle w:val="Tableheading"/>
              <w:spacing w:line="276" w:lineRule="auto"/>
              <w:rPr>
                <w:rFonts w:asciiTheme="minorHAnsi" w:hAnsiTheme="minorHAnsi"/>
                <w:sz w:val="19"/>
                <w:szCs w:val="19"/>
                <w:lang w:eastAsia="en-US"/>
              </w:rPr>
            </w:pPr>
            <w:r w:rsidRPr="00F2345A">
              <w:rPr>
                <w:rFonts w:asciiTheme="minorHAnsi" w:hAnsiTheme="minorHAnsi"/>
                <w:sz w:val="19"/>
                <w:szCs w:val="19"/>
              </w:rPr>
              <w:t>Proportion of females (%)</w:t>
            </w:r>
          </w:p>
        </w:tc>
        <w:tc>
          <w:tcPr>
            <w:tcW w:w="2551" w:type="dxa"/>
            <w:shd w:val="clear" w:color="auto" w:fill="3C2B75"/>
            <w:hideMark/>
          </w:tcPr>
          <w:p w14:paraId="6D495521" w14:textId="77777777" w:rsidR="006D1558" w:rsidRPr="00F2345A" w:rsidRDefault="006D1558" w:rsidP="00F2345A">
            <w:pPr>
              <w:pStyle w:val="Tableheading"/>
              <w:spacing w:line="276" w:lineRule="auto"/>
              <w:rPr>
                <w:rFonts w:asciiTheme="minorHAnsi" w:hAnsiTheme="minorHAnsi"/>
                <w:sz w:val="19"/>
                <w:szCs w:val="19"/>
                <w:lang w:eastAsia="en-US"/>
              </w:rPr>
            </w:pPr>
            <w:r w:rsidRPr="00F2345A">
              <w:rPr>
                <w:rFonts w:asciiTheme="minorHAnsi" w:hAnsiTheme="minorHAnsi"/>
                <w:sz w:val="19"/>
                <w:szCs w:val="19"/>
              </w:rPr>
              <w:t>Gender pay gap (%)</w:t>
            </w:r>
          </w:p>
        </w:tc>
      </w:tr>
      <w:tr w:rsidR="006D1558" w:rsidRPr="00F2345A" w14:paraId="602FECC7" w14:textId="77777777" w:rsidTr="00BD75F0">
        <w:tc>
          <w:tcPr>
            <w:tcW w:w="3828" w:type="dxa"/>
            <w:hideMark/>
          </w:tcPr>
          <w:p w14:paraId="3561310F" w14:textId="77777777" w:rsidR="006D1558" w:rsidRPr="00F2345A" w:rsidRDefault="006D1558" w:rsidP="00F2345A">
            <w:pPr>
              <w:pStyle w:val="Tabletext"/>
              <w:spacing w:line="276" w:lineRule="auto"/>
              <w:rPr>
                <w:sz w:val="19"/>
                <w:szCs w:val="19"/>
                <w:lang w:eastAsia="en-US"/>
              </w:rPr>
            </w:pPr>
            <w:r w:rsidRPr="00F2345A">
              <w:rPr>
                <w:sz w:val="19"/>
                <w:szCs w:val="19"/>
              </w:rPr>
              <w:t>Administrative Officers</w:t>
            </w:r>
          </w:p>
        </w:tc>
        <w:tc>
          <w:tcPr>
            <w:tcW w:w="3260" w:type="dxa"/>
            <w:hideMark/>
          </w:tcPr>
          <w:p w14:paraId="6CA3DB32" w14:textId="2DF7CD2A"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73.</w:t>
            </w:r>
            <w:r w:rsidR="00180058">
              <w:rPr>
                <w:sz w:val="19"/>
                <w:szCs w:val="19"/>
              </w:rPr>
              <w:t>7</w:t>
            </w:r>
            <w:r w:rsidRPr="00F2345A">
              <w:rPr>
                <w:sz w:val="19"/>
                <w:szCs w:val="19"/>
              </w:rPr>
              <w:t>%</w:t>
            </w:r>
          </w:p>
        </w:tc>
        <w:tc>
          <w:tcPr>
            <w:tcW w:w="2551" w:type="dxa"/>
            <w:hideMark/>
          </w:tcPr>
          <w:p w14:paraId="651D09B1"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0.6%</w:t>
            </w:r>
          </w:p>
        </w:tc>
      </w:tr>
      <w:tr w:rsidR="006D1558" w:rsidRPr="00F2345A" w14:paraId="719BAF57"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hideMark/>
          </w:tcPr>
          <w:p w14:paraId="299B6849" w14:textId="77777777" w:rsidR="006D1558" w:rsidRPr="00F2345A" w:rsidRDefault="006D1558" w:rsidP="00F2345A">
            <w:pPr>
              <w:pStyle w:val="Tabletext"/>
              <w:spacing w:line="276" w:lineRule="auto"/>
              <w:rPr>
                <w:sz w:val="19"/>
                <w:szCs w:val="19"/>
                <w:lang w:eastAsia="en-US"/>
              </w:rPr>
            </w:pPr>
            <w:r w:rsidRPr="00F2345A">
              <w:rPr>
                <w:sz w:val="19"/>
                <w:szCs w:val="19"/>
              </w:rPr>
              <w:t>Ambulance Officers</w:t>
            </w:r>
          </w:p>
        </w:tc>
        <w:tc>
          <w:tcPr>
            <w:tcW w:w="3260" w:type="dxa"/>
            <w:hideMark/>
          </w:tcPr>
          <w:p w14:paraId="49FC71C4"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45.0%</w:t>
            </w:r>
          </w:p>
        </w:tc>
        <w:tc>
          <w:tcPr>
            <w:tcW w:w="2551" w:type="dxa"/>
            <w:hideMark/>
          </w:tcPr>
          <w:p w14:paraId="74A53D59"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7.7%</w:t>
            </w:r>
          </w:p>
        </w:tc>
      </w:tr>
      <w:tr w:rsidR="006D1558" w:rsidRPr="00F2345A" w14:paraId="28656463" w14:textId="77777777" w:rsidTr="00BD75F0">
        <w:tc>
          <w:tcPr>
            <w:tcW w:w="3828" w:type="dxa"/>
            <w:hideMark/>
          </w:tcPr>
          <w:p w14:paraId="7CA29A09" w14:textId="77777777" w:rsidR="006D1558" w:rsidRPr="00F2345A" w:rsidRDefault="006D1558" w:rsidP="00F2345A">
            <w:pPr>
              <w:pStyle w:val="Tabletext"/>
              <w:spacing w:line="276" w:lineRule="auto"/>
              <w:rPr>
                <w:sz w:val="19"/>
                <w:szCs w:val="19"/>
                <w:lang w:eastAsia="en-US"/>
              </w:rPr>
            </w:pPr>
            <w:r w:rsidRPr="00F2345A">
              <w:rPr>
                <w:sz w:val="19"/>
                <w:szCs w:val="19"/>
              </w:rPr>
              <w:t>Ambulance Support Officers</w:t>
            </w:r>
          </w:p>
        </w:tc>
        <w:tc>
          <w:tcPr>
            <w:tcW w:w="3260" w:type="dxa"/>
            <w:hideMark/>
          </w:tcPr>
          <w:p w14:paraId="04FC3EBD"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55.6%</w:t>
            </w:r>
          </w:p>
        </w:tc>
        <w:tc>
          <w:tcPr>
            <w:tcW w:w="2551" w:type="dxa"/>
            <w:hideMark/>
          </w:tcPr>
          <w:p w14:paraId="5BFF88B0"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7.1%</w:t>
            </w:r>
          </w:p>
        </w:tc>
      </w:tr>
      <w:tr w:rsidR="006D1558" w:rsidRPr="00F2345A" w14:paraId="78753E2E"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hideMark/>
          </w:tcPr>
          <w:p w14:paraId="54C8E708" w14:textId="77777777" w:rsidR="006D1558" w:rsidRPr="00F2345A" w:rsidRDefault="006D1558" w:rsidP="00F2345A">
            <w:pPr>
              <w:pStyle w:val="Tabletext"/>
              <w:spacing w:line="276" w:lineRule="auto"/>
              <w:rPr>
                <w:sz w:val="19"/>
                <w:szCs w:val="19"/>
                <w:lang w:eastAsia="en-US"/>
              </w:rPr>
            </w:pPr>
            <w:r w:rsidRPr="00F2345A">
              <w:rPr>
                <w:sz w:val="19"/>
                <w:szCs w:val="19"/>
              </w:rPr>
              <w:t>Bus Operators</w:t>
            </w:r>
          </w:p>
        </w:tc>
        <w:tc>
          <w:tcPr>
            <w:tcW w:w="3260" w:type="dxa"/>
            <w:hideMark/>
          </w:tcPr>
          <w:p w14:paraId="3A53F92B"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10.7%</w:t>
            </w:r>
          </w:p>
        </w:tc>
        <w:tc>
          <w:tcPr>
            <w:tcW w:w="2551" w:type="dxa"/>
            <w:hideMark/>
          </w:tcPr>
          <w:p w14:paraId="428AC99A"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0.2%</w:t>
            </w:r>
          </w:p>
        </w:tc>
      </w:tr>
      <w:tr w:rsidR="006D1558" w:rsidRPr="00F2345A" w14:paraId="0DC76A1D" w14:textId="77777777" w:rsidTr="00BD75F0">
        <w:tc>
          <w:tcPr>
            <w:tcW w:w="3828" w:type="dxa"/>
            <w:hideMark/>
          </w:tcPr>
          <w:p w14:paraId="44DF66A4" w14:textId="77777777" w:rsidR="006D1558" w:rsidRPr="00F2345A" w:rsidRDefault="006D1558" w:rsidP="00F2345A">
            <w:pPr>
              <w:pStyle w:val="Tabletext"/>
              <w:spacing w:line="276" w:lineRule="auto"/>
              <w:rPr>
                <w:sz w:val="19"/>
                <w:szCs w:val="19"/>
                <w:lang w:eastAsia="en-US"/>
              </w:rPr>
            </w:pPr>
            <w:r w:rsidRPr="00F2345A">
              <w:rPr>
                <w:sz w:val="19"/>
                <w:szCs w:val="19"/>
              </w:rPr>
              <w:t>Correctional Officers</w:t>
            </w:r>
          </w:p>
        </w:tc>
        <w:tc>
          <w:tcPr>
            <w:tcW w:w="3260" w:type="dxa"/>
            <w:hideMark/>
          </w:tcPr>
          <w:p w14:paraId="49718C33"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27.5%</w:t>
            </w:r>
          </w:p>
        </w:tc>
        <w:tc>
          <w:tcPr>
            <w:tcW w:w="2551" w:type="dxa"/>
            <w:hideMark/>
          </w:tcPr>
          <w:p w14:paraId="241C6C93"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2.8%</w:t>
            </w:r>
          </w:p>
        </w:tc>
      </w:tr>
      <w:tr w:rsidR="006D1558" w:rsidRPr="00F2345A" w14:paraId="0D07BD6F"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hideMark/>
          </w:tcPr>
          <w:p w14:paraId="363E90B6" w14:textId="77777777" w:rsidR="006D1558" w:rsidRPr="00F2345A" w:rsidRDefault="006D1558" w:rsidP="00F2345A">
            <w:pPr>
              <w:pStyle w:val="Tabletext"/>
              <w:spacing w:line="276" w:lineRule="auto"/>
              <w:rPr>
                <w:sz w:val="19"/>
                <w:szCs w:val="19"/>
                <w:lang w:eastAsia="en-US"/>
              </w:rPr>
            </w:pPr>
            <w:r w:rsidRPr="00F2345A">
              <w:rPr>
                <w:sz w:val="19"/>
                <w:szCs w:val="19"/>
              </w:rPr>
              <w:t>Dentists/Dental Officers</w:t>
            </w:r>
          </w:p>
        </w:tc>
        <w:tc>
          <w:tcPr>
            <w:tcW w:w="3260" w:type="dxa"/>
            <w:hideMark/>
          </w:tcPr>
          <w:p w14:paraId="1942561C"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76.5%</w:t>
            </w:r>
          </w:p>
        </w:tc>
        <w:tc>
          <w:tcPr>
            <w:tcW w:w="2551" w:type="dxa"/>
            <w:hideMark/>
          </w:tcPr>
          <w:p w14:paraId="20EE284C"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-3.3%</w:t>
            </w:r>
          </w:p>
        </w:tc>
      </w:tr>
      <w:tr w:rsidR="006D1558" w:rsidRPr="00F2345A" w14:paraId="0472E069" w14:textId="77777777" w:rsidTr="00BD75F0">
        <w:tc>
          <w:tcPr>
            <w:tcW w:w="3828" w:type="dxa"/>
          </w:tcPr>
          <w:p w14:paraId="7CFB0A7C" w14:textId="77777777" w:rsidR="006D1558" w:rsidRPr="00F2345A" w:rsidRDefault="006D1558" w:rsidP="00F2345A">
            <w:pPr>
              <w:pStyle w:val="Tabletext"/>
              <w:spacing w:line="276" w:lineRule="auto"/>
              <w:rPr>
                <w:sz w:val="19"/>
                <w:szCs w:val="19"/>
                <w:lang w:eastAsia="en-US"/>
              </w:rPr>
            </w:pPr>
            <w:r w:rsidRPr="00F2345A">
              <w:rPr>
                <w:sz w:val="19"/>
                <w:szCs w:val="19"/>
              </w:rPr>
              <w:t>Disability Officers</w:t>
            </w:r>
          </w:p>
        </w:tc>
        <w:tc>
          <w:tcPr>
            <w:tcW w:w="3260" w:type="dxa"/>
          </w:tcPr>
          <w:p w14:paraId="45CE3BF8"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0.0%</w:t>
            </w:r>
          </w:p>
        </w:tc>
        <w:tc>
          <w:tcPr>
            <w:tcW w:w="2551" w:type="dxa"/>
          </w:tcPr>
          <w:p w14:paraId="13DF7BED"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100.0%</w:t>
            </w:r>
          </w:p>
        </w:tc>
      </w:tr>
      <w:tr w:rsidR="006D1558" w:rsidRPr="00F2345A" w14:paraId="64364227"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4617CAAD" w14:textId="1AD383C7" w:rsidR="006D1558" w:rsidRPr="00F2345A" w:rsidRDefault="006D1558" w:rsidP="00F2345A">
            <w:pPr>
              <w:pStyle w:val="Tabletext"/>
              <w:spacing w:line="276" w:lineRule="auto"/>
              <w:rPr>
                <w:sz w:val="19"/>
                <w:szCs w:val="19"/>
                <w:lang w:eastAsia="en-US"/>
              </w:rPr>
            </w:pPr>
            <w:r w:rsidRPr="00F2345A">
              <w:rPr>
                <w:sz w:val="19"/>
                <w:szCs w:val="19"/>
              </w:rPr>
              <w:t>Executive Officers</w:t>
            </w:r>
          </w:p>
        </w:tc>
        <w:tc>
          <w:tcPr>
            <w:tcW w:w="3260" w:type="dxa"/>
          </w:tcPr>
          <w:p w14:paraId="19C720F9" w14:textId="5756ECE2"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w:t>
            </w:r>
            <w:r w:rsidR="00C24EE2">
              <w:rPr>
                <w:sz w:val="19"/>
                <w:szCs w:val="19"/>
              </w:rPr>
              <w:t>3</w:t>
            </w:r>
            <w:r w:rsidRPr="00F2345A">
              <w:rPr>
                <w:sz w:val="19"/>
                <w:szCs w:val="19"/>
              </w:rPr>
              <w:t>.3%</w:t>
            </w:r>
          </w:p>
        </w:tc>
        <w:tc>
          <w:tcPr>
            <w:tcW w:w="2551" w:type="dxa"/>
          </w:tcPr>
          <w:p w14:paraId="0748A6EF"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1.5%</w:t>
            </w:r>
          </w:p>
        </w:tc>
      </w:tr>
      <w:tr w:rsidR="006D1558" w:rsidRPr="00F2345A" w14:paraId="566F65EF" w14:textId="77777777" w:rsidTr="00BD75F0">
        <w:tc>
          <w:tcPr>
            <w:tcW w:w="3828" w:type="dxa"/>
          </w:tcPr>
          <w:p w14:paraId="1094AF62" w14:textId="77777777" w:rsidR="006D1558" w:rsidRPr="00F2345A" w:rsidRDefault="006D1558" w:rsidP="00F2345A">
            <w:pPr>
              <w:pStyle w:val="Tabletext"/>
              <w:spacing w:line="276" w:lineRule="auto"/>
              <w:rPr>
                <w:sz w:val="19"/>
                <w:szCs w:val="19"/>
                <w:lang w:eastAsia="en-US"/>
              </w:rPr>
            </w:pPr>
            <w:r w:rsidRPr="00F2345A">
              <w:rPr>
                <w:sz w:val="19"/>
                <w:szCs w:val="19"/>
              </w:rPr>
              <w:t>Fire and Rescue Officers</w:t>
            </w:r>
          </w:p>
        </w:tc>
        <w:tc>
          <w:tcPr>
            <w:tcW w:w="3260" w:type="dxa"/>
          </w:tcPr>
          <w:p w14:paraId="3318F494"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5.9%</w:t>
            </w:r>
          </w:p>
        </w:tc>
        <w:tc>
          <w:tcPr>
            <w:tcW w:w="2551" w:type="dxa"/>
          </w:tcPr>
          <w:p w14:paraId="5F6BB186"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9.0%</w:t>
            </w:r>
          </w:p>
        </w:tc>
      </w:tr>
      <w:tr w:rsidR="006D1558" w:rsidRPr="00F2345A" w14:paraId="3210730C"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0AA66DA6" w14:textId="77777777" w:rsidR="006D1558" w:rsidRPr="00F2345A" w:rsidRDefault="006D1558" w:rsidP="00F2345A">
            <w:pPr>
              <w:pStyle w:val="Tabletext"/>
              <w:spacing w:line="276" w:lineRule="auto"/>
              <w:rPr>
                <w:sz w:val="19"/>
                <w:szCs w:val="19"/>
                <w:lang w:eastAsia="en-US"/>
              </w:rPr>
            </w:pPr>
            <w:r w:rsidRPr="00F2345A">
              <w:rPr>
                <w:sz w:val="19"/>
                <w:szCs w:val="19"/>
              </w:rPr>
              <w:t>General Service Officers &amp; Equivalent</w:t>
            </w:r>
          </w:p>
        </w:tc>
        <w:tc>
          <w:tcPr>
            <w:tcW w:w="3260" w:type="dxa"/>
          </w:tcPr>
          <w:p w14:paraId="2DC93B65" w14:textId="23E8F663"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w:t>
            </w:r>
            <w:r w:rsidR="00180058">
              <w:rPr>
                <w:sz w:val="19"/>
                <w:szCs w:val="19"/>
              </w:rPr>
              <w:t>8</w:t>
            </w:r>
            <w:r w:rsidRPr="00F2345A">
              <w:rPr>
                <w:sz w:val="19"/>
                <w:szCs w:val="19"/>
              </w:rPr>
              <w:t>.</w:t>
            </w:r>
            <w:r w:rsidR="00180058">
              <w:rPr>
                <w:sz w:val="19"/>
                <w:szCs w:val="19"/>
              </w:rPr>
              <w:t>7</w:t>
            </w:r>
            <w:r w:rsidRPr="00F2345A">
              <w:rPr>
                <w:sz w:val="19"/>
                <w:szCs w:val="19"/>
              </w:rPr>
              <w:t>%</w:t>
            </w:r>
          </w:p>
        </w:tc>
        <w:tc>
          <w:tcPr>
            <w:tcW w:w="2551" w:type="dxa"/>
          </w:tcPr>
          <w:p w14:paraId="1BF84D1D"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15.1%</w:t>
            </w:r>
          </w:p>
        </w:tc>
      </w:tr>
      <w:tr w:rsidR="006D1558" w:rsidRPr="00F2345A" w14:paraId="4FA3B8DB" w14:textId="77777777" w:rsidTr="00BD75F0">
        <w:tc>
          <w:tcPr>
            <w:tcW w:w="3828" w:type="dxa"/>
          </w:tcPr>
          <w:p w14:paraId="3C1A62EF" w14:textId="77777777" w:rsidR="006D1558" w:rsidRPr="00F2345A" w:rsidRDefault="006D1558" w:rsidP="00F2345A">
            <w:pPr>
              <w:pStyle w:val="Tabletext"/>
              <w:spacing w:line="276" w:lineRule="auto"/>
              <w:rPr>
                <w:sz w:val="19"/>
                <w:szCs w:val="19"/>
                <w:lang w:eastAsia="en-US"/>
              </w:rPr>
            </w:pPr>
            <w:r w:rsidRPr="00F2345A">
              <w:rPr>
                <w:sz w:val="19"/>
                <w:szCs w:val="19"/>
              </w:rPr>
              <w:t>Health Assistant</w:t>
            </w:r>
          </w:p>
        </w:tc>
        <w:tc>
          <w:tcPr>
            <w:tcW w:w="3260" w:type="dxa"/>
          </w:tcPr>
          <w:p w14:paraId="5B5240EA"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82.4%</w:t>
            </w:r>
          </w:p>
        </w:tc>
        <w:tc>
          <w:tcPr>
            <w:tcW w:w="2551" w:type="dxa"/>
          </w:tcPr>
          <w:p w14:paraId="7D9145E4"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-1.8%</w:t>
            </w:r>
          </w:p>
        </w:tc>
      </w:tr>
      <w:tr w:rsidR="006D1558" w:rsidRPr="00F2345A" w14:paraId="4212C45B"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56F792E8" w14:textId="77777777" w:rsidR="006D1558" w:rsidRPr="00F2345A" w:rsidRDefault="006D1558" w:rsidP="00F2345A">
            <w:pPr>
              <w:pStyle w:val="Tabletext"/>
              <w:spacing w:line="276" w:lineRule="auto"/>
              <w:rPr>
                <w:sz w:val="19"/>
                <w:szCs w:val="19"/>
                <w:lang w:eastAsia="en-US"/>
              </w:rPr>
            </w:pPr>
            <w:r w:rsidRPr="00F2345A">
              <w:rPr>
                <w:sz w:val="19"/>
                <w:szCs w:val="19"/>
              </w:rPr>
              <w:t>Health Professional Officers</w:t>
            </w:r>
          </w:p>
        </w:tc>
        <w:tc>
          <w:tcPr>
            <w:tcW w:w="3260" w:type="dxa"/>
          </w:tcPr>
          <w:p w14:paraId="72CBB6F4" w14:textId="44382003"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80.</w:t>
            </w:r>
            <w:r w:rsidR="00180058">
              <w:rPr>
                <w:sz w:val="19"/>
                <w:szCs w:val="19"/>
              </w:rPr>
              <w:t>2</w:t>
            </w:r>
            <w:r w:rsidRPr="00F2345A">
              <w:rPr>
                <w:sz w:val="19"/>
                <w:szCs w:val="19"/>
              </w:rPr>
              <w:t>%</w:t>
            </w:r>
          </w:p>
        </w:tc>
        <w:tc>
          <w:tcPr>
            <w:tcW w:w="2551" w:type="dxa"/>
          </w:tcPr>
          <w:p w14:paraId="0C36A555"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3.8%</w:t>
            </w:r>
          </w:p>
        </w:tc>
      </w:tr>
      <w:tr w:rsidR="006D1558" w:rsidRPr="00F2345A" w14:paraId="019A63E5" w14:textId="77777777" w:rsidTr="00BD75F0">
        <w:tc>
          <w:tcPr>
            <w:tcW w:w="3828" w:type="dxa"/>
          </w:tcPr>
          <w:p w14:paraId="65039C11" w14:textId="77777777" w:rsidR="006D1558" w:rsidRPr="00F2345A" w:rsidRDefault="006D1558" w:rsidP="00F2345A">
            <w:pPr>
              <w:pStyle w:val="Tabletext"/>
              <w:spacing w:line="276" w:lineRule="auto"/>
              <w:rPr>
                <w:sz w:val="19"/>
                <w:szCs w:val="19"/>
                <w:lang w:eastAsia="en-US"/>
              </w:rPr>
            </w:pPr>
            <w:r w:rsidRPr="00F2345A">
              <w:rPr>
                <w:sz w:val="19"/>
                <w:szCs w:val="19"/>
              </w:rPr>
              <w:t>Information Technology Officer</w:t>
            </w:r>
          </w:p>
        </w:tc>
        <w:tc>
          <w:tcPr>
            <w:tcW w:w="3260" w:type="dxa"/>
          </w:tcPr>
          <w:p w14:paraId="56871D2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20.8%</w:t>
            </w:r>
          </w:p>
        </w:tc>
        <w:tc>
          <w:tcPr>
            <w:tcW w:w="2551" w:type="dxa"/>
          </w:tcPr>
          <w:p w14:paraId="187741DC"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-2.3%</w:t>
            </w:r>
          </w:p>
        </w:tc>
      </w:tr>
      <w:tr w:rsidR="00180058" w:rsidRPr="00F2345A" w14:paraId="2C352F7A"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34A0CD43" w14:textId="7B9174C2" w:rsidR="00180058" w:rsidRPr="00F2345A" w:rsidRDefault="00180058" w:rsidP="00F2345A">
            <w:pPr>
              <w:pStyle w:val="Tabletext"/>
              <w:spacing w:line="276" w:lineRule="auto"/>
              <w:rPr>
                <w:sz w:val="19"/>
                <w:szCs w:val="19"/>
              </w:rPr>
            </w:pPr>
            <w:r>
              <w:rPr>
                <w:sz w:val="19"/>
                <w:szCs w:val="19"/>
              </w:rPr>
              <w:t>Judicial Officers</w:t>
            </w:r>
          </w:p>
        </w:tc>
        <w:tc>
          <w:tcPr>
            <w:tcW w:w="3260" w:type="dxa"/>
          </w:tcPr>
          <w:p w14:paraId="17EF5EE8" w14:textId="07B7C547" w:rsidR="00180058" w:rsidRPr="00F2345A" w:rsidRDefault="00180058" w:rsidP="00F2345A">
            <w:pPr>
              <w:pStyle w:val="Tabletext"/>
              <w:spacing w:line="276" w:lineRule="auto"/>
              <w:rPr>
                <w:sz w:val="19"/>
                <w:szCs w:val="19"/>
              </w:rPr>
            </w:pPr>
            <w:r>
              <w:rPr>
                <w:sz w:val="19"/>
                <w:szCs w:val="19"/>
              </w:rPr>
              <w:t>44.4%</w:t>
            </w:r>
          </w:p>
        </w:tc>
        <w:tc>
          <w:tcPr>
            <w:tcW w:w="2551" w:type="dxa"/>
          </w:tcPr>
          <w:p w14:paraId="55189C68" w14:textId="2E8E58CB" w:rsidR="00180058" w:rsidRPr="00F2345A" w:rsidRDefault="00180058" w:rsidP="00F2345A">
            <w:pPr>
              <w:pStyle w:val="Tabletext"/>
              <w:spacing w:line="276" w:lineRule="auto"/>
              <w:rPr>
                <w:sz w:val="19"/>
                <w:szCs w:val="19"/>
              </w:rPr>
            </w:pPr>
            <w:r>
              <w:rPr>
                <w:sz w:val="19"/>
                <w:szCs w:val="19"/>
              </w:rPr>
              <w:t>-1.5%</w:t>
            </w:r>
          </w:p>
        </w:tc>
      </w:tr>
      <w:tr w:rsidR="006D1558" w:rsidRPr="00F2345A" w14:paraId="5CDEB708" w14:textId="77777777" w:rsidTr="00BD75F0">
        <w:tc>
          <w:tcPr>
            <w:tcW w:w="3828" w:type="dxa"/>
          </w:tcPr>
          <w:p w14:paraId="1AF6F9F2" w14:textId="77777777" w:rsidR="006D1558" w:rsidRPr="00F2345A" w:rsidRDefault="006D1558" w:rsidP="00F2345A">
            <w:pPr>
              <w:pStyle w:val="Tabletext"/>
              <w:spacing w:line="276" w:lineRule="auto"/>
              <w:rPr>
                <w:sz w:val="19"/>
                <w:szCs w:val="19"/>
                <w:lang w:eastAsia="en-US"/>
              </w:rPr>
            </w:pPr>
            <w:r w:rsidRPr="00F2345A">
              <w:rPr>
                <w:sz w:val="19"/>
                <w:szCs w:val="19"/>
              </w:rPr>
              <w:t>Legal Officers</w:t>
            </w:r>
          </w:p>
        </w:tc>
        <w:tc>
          <w:tcPr>
            <w:tcW w:w="3260" w:type="dxa"/>
          </w:tcPr>
          <w:p w14:paraId="0FDF83C6" w14:textId="6CD8225E"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w:t>
            </w:r>
            <w:r w:rsidR="00736761">
              <w:rPr>
                <w:sz w:val="19"/>
                <w:szCs w:val="19"/>
              </w:rPr>
              <w:t>4.1%</w:t>
            </w:r>
          </w:p>
        </w:tc>
        <w:tc>
          <w:tcPr>
            <w:tcW w:w="2551" w:type="dxa"/>
          </w:tcPr>
          <w:p w14:paraId="0CCEED28"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2.4%</w:t>
            </w:r>
          </w:p>
        </w:tc>
      </w:tr>
      <w:tr w:rsidR="006D1558" w:rsidRPr="00F2345A" w14:paraId="2E34FB9F"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67209AA0" w14:textId="77777777" w:rsidR="006D1558" w:rsidRPr="00F2345A" w:rsidRDefault="006D1558" w:rsidP="00F2345A">
            <w:pPr>
              <w:pStyle w:val="Tabletext"/>
              <w:spacing w:line="276" w:lineRule="auto"/>
              <w:rPr>
                <w:sz w:val="19"/>
                <w:szCs w:val="19"/>
                <w:lang w:eastAsia="en-US"/>
              </w:rPr>
            </w:pPr>
            <w:r w:rsidRPr="00F2345A">
              <w:rPr>
                <w:sz w:val="19"/>
                <w:szCs w:val="19"/>
              </w:rPr>
              <w:t>Legal Support</w:t>
            </w:r>
          </w:p>
        </w:tc>
        <w:tc>
          <w:tcPr>
            <w:tcW w:w="3260" w:type="dxa"/>
          </w:tcPr>
          <w:p w14:paraId="68D8DB77" w14:textId="73A69B08"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w:t>
            </w:r>
            <w:r w:rsidR="00736761">
              <w:rPr>
                <w:sz w:val="19"/>
                <w:szCs w:val="19"/>
              </w:rPr>
              <w:t>3.6</w:t>
            </w:r>
            <w:r w:rsidRPr="00F2345A">
              <w:rPr>
                <w:sz w:val="19"/>
                <w:szCs w:val="19"/>
              </w:rPr>
              <w:t>%</w:t>
            </w:r>
          </w:p>
        </w:tc>
        <w:tc>
          <w:tcPr>
            <w:tcW w:w="2551" w:type="dxa"/>
          </w:tcPr>
          <w:p w14:paraId="62686149"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-0.6%</w:t>
            </w:r>
          </w:p>
        </w:tc>
      </w:tr>
      <w:tr w:rsidR="006D1558" w:rsidRPr="00F2345A" w14:paraId="516C4CBD" w14:textId="77777777" w:rsidTr="00BD75F0">
        <w:tc>
          <w:tcPr>
            <w:tcW w:w="3828" w:type="dxa"/>
          </w:tcPr>
          <w:p w14:paraId="41A5C141" w14:textId="77777777" w:rsidR="006D1558" w:rsidRPr="00F2345A" w:rsidRDefault="006D1558" w:rsidP="00F2345A">
            <w:pPr>
              <w:pStyle w:val="Tabletext"/>
              <w:spacing w:line="276" w:lineRule="auto"/>
              <w:rPr>
                <w:sz w:val="19"/>
                <w:szCs w:val="19"/>
                <w:lang w:eastAsia="en-US"/>
              </w:rPr>
            </w:pPr>
            <w:r w:rsidRPr="00F2345A">
              <w:rPr>
                <w:sz w:val="19"/>
                <w:szCs w:val="19"/>
              </w:rPr>
              <w:t>Linen Production &amp; Maintenance</w:t>
            </w:r>
          </w:p>
        </w:tc>
        <w:tc>
          <w:tcPr>
            <w:tcW w:w="3260" w:type="dxa"/>
          </w:tcPr>
          <w:p w14:paraId="0EF3A0D3"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41.3%</w:t>
            </w:r>
          </w:p>
        </w:tc>
        <w:tc>
          <w:tcPr>
            <w:tcW w:w="2551" w:type="dxa"/>
          </w:tcPr>
          <w:p w14:paraId="336D79B2"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16.8%</w:t>
            </w:r>
          </w:p>
        </w:tc>
      </w:tr>
      <w:tr w:rsidR="006D1558" w:rsidRPr="00F2345A" w14:paraId="4ED1F259"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42C8E2B9" w14:textId="77777777" w:rsidR="006D1558" w:rsidRPr="00F2345A" w:rsidRDefault="006D1558" w:rsidP="00F2345A">
            <w:pPr>
              <w:pStyle w:val="Tabletext"/>
              <w:spacing w:line="276" w:lineRule="auto"/>
              <w:rPr>
                <w:sz w:val="19"/>
                <w:szCs w:val="19"/>
                <w:lang w:eastAsia="en-US"/>
              </w:rPr>
            </w:pPr>
            <w:r w:rsidRPr="00F2345A">
              <w:rPr>
                <w:sz w:val="19"/>
                <w:szCs w:val="19"/>
              </w:rPr>
              <w:t>Medical Officer</w:t>
            </w:r>
          </w:p>
        </w:tc>
        <w:tc>
          <w:tcPr>
            <w:tcW w:w="3260" w:type="dxa"/>
          </w:tcPr>
          <w:p w14:paraId="2FAEBAE9" w14:textId="7A69C79D"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49.</w:t>
            </w:r>
            <w:r w:rsidR="00736761">
              <w:rPr>
                <w:sz w:val="19"/>
                <w:szCs w:val="19"/>
              </w:rPr>
              <w:t>9</w:t>
            </w:r>
            <w:r w:rsidRPr="00F2345A">
              <w:rPr>
                <w:sz w:val="19"/>
                <w:szCs w:val="19"/>
              </w:rPr>
              <w:t>%</w:t>
            </w:r>
          </w:p>
        </w:tc>
        <w:tc>
          <w:tcPr>
            <w:tcW w:w="2551" w:type="dxa"/>
          </w:tcPr>
          <w:p w14:paraId="5D453F1B"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7.8%</w:t>
            </w:r>
          </w:p>
        </w:tc>
      </w:tr>
      <w:tr w:rsidR="006D1558" w:rsidRPr="00F2345A" w14:paraId="0535C993" w14:textId="77777777" w:rsidTr="00BD75F0">
        <w:tc>
          <w:tcPr>
            <w:tcW w:w="3828" w:type="dxa"/>
          </w:tcPr>
          <w:p w14:paraId="674B0CC2" w14:textId="77777777" w:rsidR="006D1558" w:rsidRPr="00F2345A" w:rsidRDefault="006D1558" w:rsidP="00F2345A">
            <w:pPr>
              <w:pStyle w:val="Tabletext"/>
              <w:spacing w:line="276" w:lineRule="auto"/>
              <w:rPr>
                <w:sz w:val="19"/>
                <w:szCs w:val="19"/>
                <w:lang w:eastAsia="en-US"/>
              </w:rPr>
            </w:pPr>
            <w:r w:rsidRPr="00F2345A">
              <w:rPr>
                <w:sz w:val="19"/>
                <w:szCs w:val="19"/>
              </w:rPr>
              <w:t>Nursing and Midwifery</w:t>
            </w:r>
          </w:p>
        </w:tc>
        <w:tc>
          <w:tcPr>
            <w:tcW w:w="3260" w:type="dxa"/>
          </w:tcPr>
          <w:p w14:paraId="453552C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86.4%</w:t>
            </w:r>
          </w:p>
        </w:tc>
        <w:tc>
          <w:tcPr>
            <w:tcW w:w="2551" w:type="dxa"/>
          </w:tcPr>
          <w:p w14:paraId="29B68AF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-4.4%</w:t>
            </w:r>
          </w:p>
        </w:tc>
      </w:tr>
      <w:tr w:rsidR="006D1558" w:rsidRPr="00F2345A" w14:paraId="0C1516D9"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7B82B77C" w14:textId="77777777" w:rsidR="006D1558" w:rsidRPr="00F2345A" w:rsidRDefault="006D1558" w:rsidP="00F2345A">
            <w:pPr>
              <w:pStyle w:val="Tabletext"/>
              <w:spacing w:line="276" w:lineRule="auto"/>
              <w:rPr>
                <w:sz w:val="19"/>
                <w:szCs w:val="19"/>
                <w:lang w:eastAsia="en-US"/>
              </w:rPr>
            </w:pPr>
            <w:r w:rsidRPr="00F2345A">
              <w:rPr>
                <w:sz w:val="19"/>
                <w:szCs w:val="19"/>
              </w:rPr>
              <w:t>Professional Officers</w:t>
            </w:r>
          </w:p>
        </w:tc>
        <w:tc>
          <w:tcPr>
            <w:tcW w:w="3260" w:type="dxa"/>
          </w:tcPr>
          <w:p w14:paraId="60C5FAE5" w14:textId="69E6FF19" w:rsidR="006D1558" w:rsidRPr="00F2345A" w:rsidRDefault="00736761" w:rsidP="00F2345A">
            <w:pPr>
              <w:pStyle w:val="Tabletext"/>
              <w:spacing w:line="276" w:lineRule="auto"/>
              <w:rPr>
                <w:rFonts w:asciiTheme="minorHAnsi" w:hAnsiTheme="minorHAnsi"/>
                <w:sz w:val="19"/>
                <w:szCs w:val="19"/>
                <w:lang w:eastAsia="en-US"/>
              </w:rPr>
            </w:pPr>
            <w:r>
              <w:rPr>
                <w:sz w:val="19"/>
                <w:szCs w:val="19"/>
              </w:rPr>
              <w:t>60.6</w:t>
            </w:r>
            <w:r w:rsidR="006D1558" w:rsidRPr="00F2345A">
              <w:rPr>
                <w:sz w:val="19"/>
                <w:szCs w:val="19"/>
              </w:rPr>
              <w:t>%</w:t>
            </w:r>
          </w:p>
        </w:tc>
        <w:tc>
          <w:tcPr>
            <w:tcW w:w="2551" w:type="dxa"/>
          </w:tcPr>
          <w:p w14:paraId="2636FDE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-5.4%</w:t>
            </w:r>
          </w:p>
        </w:tc>
      </w:tr>
      <w:tr w:rsidR="006D1558" w:rsidRPr="00F2345A" w14:paraId="45448224" w14:textId="77777777" w:rsidTr="00BD75F0">
        <w:tc>
          <w:tcPr>
            <w:tcW w:w="3828" w:type="dxa"/>
          </w:tcPr>
          <w:p w14:paraId="201A2F31" w14:textId="77777777" w:rsidR="006D1558" w:rsidRPr="00F2345A" w:rsidRDefault="006D1558" w:rsidP="00F2345A">
            <w:pPr>
              <w:pStyle w:val="Tabletext"/>
              <w:spacing w:line="276" w:lineRule="auto"/>
              <w:rPr>
                <w:sz w:val="19"/>
                <w:szCs w:val="19"/>
                <w:lang w:eastAsia="en-US"/>
              </w:rPr>
            </w:pPr>
            <w:r w:rsidRPr="00F2345A">
              <w:rPr>
                <w:sz w:val="19"/>
                <w:szCs w:val="19"/>
              </w:rPr>
              <w:t>Prosecutors</w:t>
            </w:r>
          </w:p>
        </w:tc>
        <w:tc>
          <w:tcPr>
            <w:tcW w:w="3260" w:type="dxa"/>
          </w:tcPr>
          <w:p w14:paraId="279132A9"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60.0%</w:t>
            </w:r>
          </w:p>
        </w:tc>
        <w:tc>
          <w:tcPr>
            <w:tcW w:w="2551" w:type="dxa"/>
          </w:tcPr>
          <w:p w14:paraId="0851384B"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-4.5%</w:t>
            </w:r>
          </w:p>
        </w:tc>
      </w:tr>
      <w:tr w:rsidR="006D1558" w:rsidRPr="00F2345A" w14:paraId="20CAB3DF"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70416C07" w14:textId="77777777" w:rsidR="006D1558" w:rsidRPr="00F2345A" w:rsidRDefault="006D1558" w:rsidP="00F2345A">
            <w:pPr>
              <w:pStyle w:val="Tabletext"/>
              <w:spacing w:line="276" w:lineRule="auto"/>
              <w:rPr>
                <w:sz w:val="19"/>
                <w:szCs w:val="19"/>
                <w:lang w:eastAsia="en-US"/>
              </w:rPr>
            </w:pPr>
            <w:r w:rsidRPr="00F2345A">
              <w:rPr>
                <w:sz w:val="19"/>
                <w:szCs w:val="19"/>
              </w:rPr>
              <w:t>Rangers</w:t>
            </w:r>
          </w:p>
        </w:tc>
        <w:tc>
          <w:tcPr>
            <w:tcW w:w="3260" w:type="dxa"/>
          </w:tcPr>
          <w:p w14:paraId="18DA374A"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36.2%</w:t>
            </w:r>
          </w:p>
        </w:tc>
        <w:tc>
          <w:tcPr>
            <w:tcW w:w="2551" w:type="dxa"/>
          </w:tcPr>
          <w:p w14:paraId="0687D758"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-2.4%</w:t>
            </w:r>
          </w:p>
        </w:tc>
      </w:tr>
      <w:tr w:rsidR="006D1558" w:rsidRPr="00F2345A" w14:paraId="11ACDF93" w14:textId="77777777" w:rsidTr="00BD75F0">
        <w:tc>
          <w:tcPr>
            <w:tcW w:w="3828" w:type="dxa"/>
          </w:tcPr>
          <w:p w14:paraId="1B632710" w14:textId="77777777" w:rsidR="006D1558" w:rsidRPr="00F2345A" w:rsidRDefault="006D1558" w:rsidP="00F2345A">
            <w:pPr>
              <w:pStyle w:val="Tabletext"/>
              <w:spacing w:line="276" w:lineRule="auto"/>
              <w:rPr>
                <w:sz w:val="19"/>
                <w:szCs w:val="19"/>
                <w:lang w:eastAsia="en-US"/>
              </w:rPr>
            </w:pPr>
            <w:r w:rsidRPr="00F2345A">
              <w:rPr>
                <w:sz w:val="19"/>
                <w:szCs w:val="19"/>
              </w:rPr>
              <w:t>School Leaders</w:t>
            </w:r>
          </w:p>
        </w:tc>
        <w:tc>
          <w:tcPr>
            <w:tcW w:w="3260" w:type="dxa"/>
          </w:tcPr>
          <w:p w14:paraId="45DE5B5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72.8%</w:t>
            </w:r>
          </w:p>
        </w:tc>
        <w:tc>
          <w:tcPr>
            <w:tcW w:w="2551" w:type="dxa"/>
          </w:tcPr>
          <w:p w14:paraId="7E63F4B8"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2.5%</w:t>
            </w:r>
          </w:p>
        </w:tc>
      </w:tr>
      <w:tr w:rsidR="006D1558" w:rsidRPr="00F2345A" w14:paraId="3456E39A"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3009D2A2" w14:textId="77777777" w:rsidR="006D1558" w:rsidRPr="00F2345A" w:rsidRDefault="006D1558" w:rsidP="00F2345A">
            <w:pPr>
              <w:pStyle w:val="Tabletext"/>
              <w:spacing w:line="276" w:lineRule="auto"/>
              <w:rPr>
                <w:sz w:val="19"/>
                <w:szCs w:val="19"/>
                <w:lang w:eastAsia="en-US"/>
              </w:rPr>
            </w:pPr>
            <w:r w:rsidRPr="00F2345A">
              <w:rPr>
                <w:sz w:val="19"/>
                <w:szCs w:val="19"/>
              </w:rPr>
              <w:t>Senior Officers</w:t>
            </w:r>
          </w:p>
        </w:tc>
        <w:tc>
          <w:tcPr>
            <w:tcW w:w="3260" w:type="dxa"/>
          </w:tcPr>
          <w:p w14:paraId="03E26E97" w14:textId="08E4E0E1"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w:t>
            </w:r>
            <w:r w:rsidR="00736761">
              <w:rPr>
                <w:sz w:val="19"/>
                <w:szCs w:val="19"/>
              </w:rPr>
              <w:t>7.3</w:t>
            </w:r>
            <w:r w:rsidRPr="00F2345A">
              <w:rPr>
                <w:sz w:val="19"/>
                <w:szCs w:val="19"/>
              </w:rPr>
              <w:t>%</w:t>
            </w:r>
          </w:p>
        </w:tc>
        <w:tc>
          <w:tcPr>
            <w:tcW w:w="2551" w:type="dxa"/>
          </w:tcPr>
          <w:p w14:paraId="20B95340"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2.0%</w:t>
            </w:r>
          </w:p>
        </w:tc>
      </w:tr>
      <w:tr w:rsidR="006D1558" w:rsidRPr="00F2345A" w14:paraId="1D206A71" w14:textId="77777777" w:rsidTr="00BD75F0">
        <w:tc>
          <w:tcPr>
            <w:tcW w:w="3828" w:type="dxa"/>
          </w:tcPr>
          <w:p w14:paraId="04665F65" w14:textId="77777777" w:rsidR="006D1558" w:rsidRPr="00F2345A" w:rsidRDefault="006D1558" w:rsidP="00F2345A">
            <w:pPr>
              <w:pStyle w:val="Tabletext"/>
              <w:spacing w:line="276" w:lineRule="auto"/>
              <w:rPr>
                <w:sz w:val="19"/>
                <w:szCs w:val="19"/>
                <w:lang w:eastAsia="en-US"/>
              </w:rPr>
            </w:pPr>
            <w:r w:rsidRPr="00F2345A">
              <w:rPr>
                <w:sz w:val="19"/>
                <w:szCs w:val="19"/>
              </w:rPr>
              <w:t>Statutory Office Holders</w:t>
            </w:r>
          </w:p>
        </w:tc>
        <w:tc>
          <w:tcPr>
            <w:tcW w:w="3260" w:type="dxa"/>
          </w:tcPr>
          <w:p w14:paraId="66665981" w14:textId="00680D95" w:rsidR="006D1558" w:rsidRPr="00F2345A" w:rsidRDefault="00736761" w:rsidP="00F2345A">
            <w:pPr>
              <w:pStyle w:val="Tabletext"/>
              <w:spacing w:line="276" w:lineRule="auto"/>
              <w:rPr>
                <w:rFonts w:asciiTheme="minorHAnsi" w:hAnsiTheme="minorHAnsi"/>
                <w:sz w:val="19"/>
                <w:szCs w:val="19"/>
                <w:lang w:eastAsia="en-US"/>
              </w:rPr>
            </w:pPr>
            <w:r>
              <w:rPr>
                <w:sz w:val="19"/>
                <w:szCs w:val="19"/>
              </w:rPr>
              <w:t>64.3</w:t>
            </w:r>
            <w:r w:rsidR="006D1558" w:rsidRPr="00F2345A">
              <w:rPr>
                <w:sz w:val="19"/>
                <w:szCs w:val="19"/>
              </w:rPr>
              <w:t>%</w:t>
            </w:r>
          </w:p>
        </w:tc>
        <w:tc>
          <w:tcPr>
            <w:tcW w:w="2551" w:type="dxa"/>
          </w:tcPr>
          <w:p w14:paraId="7F8487B5"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23.5%</w:t>
            </w:r>
          </w:p>
        </w:tc>
      </w:tr>
      <w:tr w:rsidR="006D1558" w:rsidRPr="00F2345A" w14:paraId="0ED77A57"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7FA025A6" w14:textId="77777777" w:rsidR="006D1558" w:rsidRPr="00F2345A" w:rsidRDefault="006D1558" w:rsidP="00F2345A">
            <w:pPr>
              <w:pStyle w:val="Tabletext"/>
              <w:spacing w:line="276" w:lineRule="auto"/>
              <w:rPr>
                <w:sz w:val="19"/>
                <w:szCs w:val="19"/>
                <w:lang w:eastAsia="en-US"/>
              </w:rPr>
            </w:pPr>
            <w:r w:rsidRPr="00F2345A">
              <w:rPr>
                <w:sz w:val="19"/>
                <w:szCs w:val="19"/>
              </w:rPr>
              <w:t>Teacher</w:t>
            </w:r>
          </w:p>
        </w:tc>
        <w:tc>
          <w:tcPr>
            <w:tcW w:w="3260" w:type="dxa"/>
          </w:tcPr>
          <w:p w14:paraId="3DD13EC6"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76.6%</w:t>
            </w:r>
          </w:p>
        </w:tc>
        <w:tc>
          <w:tcPr>
            <w:tcW w:w="2551" w:type="dxa"/>
          </w:tcPr>
          <w:p w14:paraId="1F621A4F"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-0.9%</w:t>
            </w:r>
          </w:p>
        </w:tc>
      </w:tr>
      <w:tr w:rsidR="006D1558" w:rsidRPr="00F2345A" w14:paraId="6E446489" w14:textId="77777777" w:rsidTr="00BD75F0">
        <w:tc>
          <w:tcPr>
            <w:tcW w:w="3828" w:type="dxa"/>
          </w:tcPr>
          <w:p w14:paraId="7B7D25C8" w14:textId="77777777" w:rsidR="006D1558" w:rsidRPr="00F2345A" w:rsidRDefault="006D1558" w:rsidP="00F2345A">
            <w:pPr>
              <w:pStyle w:val="Tabletext"/>
              <w:spacing w:line="276" w:lineRule="auto"/>
              <w:rPr>
                <w:sz w:val="19"/>
                <w:szCs w:val="19"/>
                <w:lang w:eastAsia="en-US"/>
              </w:rPr>
            </w:pPr>
            <w:r w:rsidRPr="00F2345A">
              <w:rPr>
                <w:sz w:val="19"/>
                <w:szCs w:val="19"/>
              </w:rPr>
              <w:t>Technical Officers</w:t>
            </w:r>
          </w:p>
        </w:tc>
        <w:tc>
          <w:tcPr>
            <w:tcW w:w="3260" w:type="dxa"/>
          </w:tcPr>
          <w:p w14:paraId="0B1F631E" w14:textId="4D3B43AC"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5</w:t>
            </w:r>
            <w:r w:rsidR="00736761">
              <w:rPr>
                <w:sz w:val="19"/>
                <w:szCs w:val="19"/>
              </w:rPr>
              <w:t>6.6</w:t>
            </w:r>
            <w:r w:rsidRPr="00F2345A">
              <w:rPr>
                <w:sz w:val="19"/>
                <w:szCs w:val="19"/>
              </w:rPr>
              <w:t>%</w:t>
            </w:r>
          </w:p>
        </w:tc>
        <w:tc>
          <w:tcPr>
            <w:tcW w:w="2551" w:type="dxa"/>
          </w:tcPr>
          <w:p w14:paraId="4E2A3A4F"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12.6%</w:t>
            </w:r>
          </w:p>
        </w:tc>
      </w:tr>
      <w:tr w:rsidR="006D1558" w:rsidRPr="00F2345A" w14:paraId="20997B4F"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50D1D84D" w14:textId="77777777" w:rsidR="006D1558" w:rsidRPr="00F2345A" w:rsidRDefault="006D1558" w:rsidP="00F2345A">
            <w:pPr>
              <w:pStyle w:val="Tabletext"/>
              <w:spacing w:line="276" w:lineRule="auto"/>
              <w:rPr>
                <w:sz w:val="19"/>
                <w:szCs w:val="19"/>
                <w:lang w:eastAsia="en-US"/>
              </w:rPr>
            </w:pPr>
            <w:r w:rsidRPr="00F2345A">
              <w:rPr>
                <w:sz w:val="19"/>
                <w:szCs w:val="19"/>
              </w:rPr>
              <w:t>Trainees and Apprentices</w:t>
            </w:r>
          </w:p>
        </w:tc>
        <w:tc>
          <w:tcPr>
            <w:tcW w:w="3260" w:type="dxa"/>
          </w:tcPr>
          <w:p w14:paraId="1D63D79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13.0%</w:t>
            </w:r>
          </w:p>
        </w:tc>
        <w:tc>
          <w:tcPr>
            <w:tcW w:w="2551" w:type="dxa"/>
          </w:tcPr>
          <w:p w14:paraId="1A53937B"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-21.4%</w:t>
            </w:r>
          </w:p>
        </w:tc>
      </w:tr>
      <w:tr w:rsidR="006D1558" w:rsidRPr="00F2345A" w14:paraId="724D3D8E" w14:textId="77777777" w:rsidTr="00BD75F0">
        <w:tc>
          <w:tcPr>
            <w:tcW w:w="3828" w:type="dxa"/>
          </w:tcPr>
          <w:p w14:paraId="3B1C56D9" w14:textId="77777777" w:rsidR="006D1558" w:rsidRPr="00F2345A" w:rsidRDefault="006D1558" w:rsidP="00F2345A">
            <w:pPr>
              <w:pStyle w:val="Tabletext"/>
              <w:spacing w:line="276" w:lineRule="auto"/>
              <w:rPr>
                <w:sz w:val="19"/>
                <w:szCs w:val="19"/>
                <w:lang w:eastAsia="en-US"/>
              </w:rPr>
            </w:pPr>
            <w:r w:rsidRPr="00F2345A">
              <w:rPr>
                <w:sz w:val="19"/>
                <w:szCs w:val="19"/>
              </w:rPr>
              <w:t>Transport Officers</w:t>
            </w:r>
          </w:p>
        </w:tc>
        <w:tc>
          <w:tcPr>
            <w:tcW w:w="3260" w:type="dxa"/>
          </w:tcPr>
          <w:p w14:paraId="493C91CE"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10.9%</w:t>
            </w:r>
          </w:p>
        </w:tc>
        <w:tc>
          <w:tcPr>
            <w:tcW w:w="2551" w:type="dxa"/>
          </w:tcPr>
          <w:p w14:paraId="33B276E9" w14:textId="77777777" w:rsidR="006D1558" w:rsidRPr="00F2345A" w:rsidRDefault="006D1558" w:rsidP="00F2345A">
            <w:pPr>
              <w:pStyle w:val="Tabletext"/>
              <w:spacing w:line="276" w:lineRule="auto"/>
              <w:rPr>
                <w:rFonts w:asciiTheme="minorHAnsi" w:hAnsiTheme="minorHAnsi"/>
                <w:sz w:val="19"/>
                <w:szCs w:val="19"/>
                <w:lang w:eastAsia="en-US"/>
              </w:rPr>
            </w:pPr>
            <w:r w:rsidRPr="00F2345A">
              <w:rPr>
                <w:sz w:val="19"/>
                <w:szCs w:val="19"/>
              </w:rPr>
              <w:t>-1.2%</w:t>
            </w:r>
          </w:p>
        </w:tc>
      </w:tr>
      <w:tr w:rsidR="006D1558" w:rsidRPr="00F2345A" w14:paraId="1B44AA7D" w14:textId="77777777" w:rsidTr="00BD75F0">
        <w:trPr>
          <w:cnfStyle w:val="000000010000" w:firstRow="0" w:lastRow="0" w:firstColumn="0" w:lastColumn="0" w:oddVBand="0" w:evenVBand="0" w:oddHBand="0" w:evenHBand="1" w:firstRowFirstColumn="0" w:firstRowLastColumn="0" w:lastRowFirstColumn="0" w:lastRowLastColumn="0"/>
        </w:trPr>
        <w:tc>
          <w:tcPr>
            <w:tcW w:w="3828" w:type="dxa"/>
          </w:tcPr>
          <w:p w14:paraId="3B8ECF76" w14:textId="77777777" w:rsidR="006D1558" w:rsidRPr="00C24EE2" w:rsidRDefault="006D1558" w:rsidP="00F2345A">
            <w:pPr>
              <w:pStyle w:val="Tabletext"/>
              <w:spacing w:line="276" w:lineRule="auto"/>
              <w:rPr>
                <w:b/>
                <w:bCs/>
                <w:sz w:val="19"/>
                <w:szCs w:val="19"/>
              </w:rPr>
            </w:pPr>
            <w:r w:rsidRPr="00C24EE2">
              <w:rPr>
                <w:b/>
                <w:bCs/>
                <w:sz w:val="19"/>
                <w:szCs w:val="19"/>
              </w:rPr>
              <w:t>ACTPS averages</w:t>
            </w:r>
          </w:p>
        </w:tc>
        <w:tc>
          <w:tcPr>
            <w:tcW w:w="3260" w:type="dxa"/>
          </w:tcPr>
          <w:p w14:paraId="70B9BA5B" w14:textId="77777777" w:rsidR="006D1558" w:rsidRPr="00C24EE2" w:rsidRDefault="006D1558" w:rsidP="00F2345A">
            <w:pPr>
              <w:pStyle w:val="Tabletext"/>
              <w:spacing w:line="276" w:lineRule="auto"/>
              <w:rPr>
                <w:b/>
                <w:bCs/>
                <w:sz w:val="19"/>
                <w:szCs w:val="19"/>
                <w:lang w:eastAsia="en-US"/>
              </w:rPr>
            </w:pPr>
            <w:r w:rsidRPr="00C24EE2">
              <w:rPr>
                <w:b/>
                <w:bCs/>
                <w:sz w:val="19"/>
                <w:szCs w:val="19"/>
              </w:rPr>
              <w:t>65.0%</w:t>
            </w:r>
          </w:p>
        </w:tc>
        <w:tc>
          <w:tcPr>
            <w:tcW w:w="2551" w:type="dxa"/>
          </w:tcPr>
          <w:p w14:paraId="202F22C2" w14:textId="77777777" w:rsidR="006D1558" w:rsidRPr="00C24EE2" w:rsidRDefault="006D1558" w:rsidP="00F2345A">
            <w:pPr>
              <w:pStyle w:val="Tabletext"/>
              <w:spacing w:line="276" w:lineRule="auto"/>
              <w:rPr>
                <w:b/>
                <w:bCs/>
                <w:sz w:val="19"/>
                <w:szCs w:val="19"/>
                <w:lang w:eastAsia="en-US"/>
              </w:rPr>
            </w:pPr>
            <w:r w:rsidRPr="00C24EE2">
              <w:rPr>
                <w:b/>
                <w:bCs/>
                <w:sz w:val="19"/>
                <w:szCs w:val="19"/>
              </w:rPr>
              <w:t>0.8%</w:t>
            </w:r>
          </w:p>
        </w:tc>
      </w:tr>
    </w:tbl>
    <w:p w14:paraId="6CF5AE2F" w14:textId="646E4D65" w:rsidR="00943B26" w:rsidRDefault="00313A60" w:rsidP="00A5133A">
      <w:pPr>
        <w:spacing w:before="0" w:after="160" w:line="259" w:lineRule="auto"/>
        <w:rPr>
          <w:szCs w:val="22"/>
          <w:lang w:eastAsia="en-AU"/>
        </w:rPr>
      </w:pPr>
      <w:r>
        <w:rPr>
          <w:szCs w:val="22"/>
          <w:lang w:eastAsia="en-AU"/>
        </w:rPr>
        <w:br w:type="page"/>
      </w:r>
    </w:p>
    <w:p w14:paraId="16CA98C5" w14:textId="77777777" w:rsidR="00943B26" w:rsidRPr="00610DE9" w:rsidRDefault="00943B26" w:rsidP="00F2345A">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Women building careers in construction</w:t>
      </w:r>
    </w:p>
    <w:p w14:paraId="75537696" w14:textId="77777777" w:rsidR="00943B26" w:rsidRDefault="00943B26" w:rsidP="00A5133A">
      <w:pPr>
        <w:pStyle w:val="Boxed1Text"/>
        <w:shd w:val="clear" w:color="auto" w:fill="00B0F0"/>
        <w:spacing w:line="276" w:lineRule="auto"/>
        <w:rPr>
          <w:color w:val="FFFFFF" w:themeColor="background1"/>
          <w:lang w:eastAsia="en-AU"/>
        </w:rPr>
      </w:pPr>
      <w:r w:rsidRPr="003F2E34">
        <w:rPr>
          <w:color w:val="FFFFFF" w:themeColor="background1"/>
          <w:lang w:eastAsia="en-AU"/>
        </w:rPr>
        <w:t>M</w:t>
      </w:r>
      <w:r>
        <w:rPr>
          <w:color w:val="FFFFFF" w:themeColor="background1"/>
          <w:lang w:eastAsia="en-AU"/>
        </w:rPr>
        <w:t>ajor Projects Canberra</w:t>
      </w:r>
      <w:r w:rsidRPr="003F2E34">
        <w:rPr>
          <w:color w:val="FFFFFF" w:themeColor="background1"/>
          <w:lang w:eastAsia="en-AU"/>
        </w:rPr>
        <w:t xml:space="preserve"> has done significant work to champion women in the construction sector. This has included engaging women in engineering projects such as Light Rail Stage 2, the Canberra Hospital Expansion project, the Gender Sensitive Urban Design initiative and Common Ground Dickson as well as delivering built and social infrastructure projects across Canberra. </w:t>
      </w:r>
    </w:p>
    <w:p w14:paraId="00CF81CC" w14:textId="77777777" w:rsidR="00943B26" w:rsidRDefault="00943B26" w:rsidP="00A5133A">
      <w:pPr>
        <w:pStyle w:val="Boxed1Text"/>
        <w:shd w:val="clear" w:color="auto" w:fill="00B0F0"/>
        <w:spacing w:line="276" w:lineRule="auto"/>
        <w:rPr>
          <w:color w:val="FFFFFF" w:themeColor="background1"/>
          <w:lang w:eastAsia="en-AU"/>
        </w:rPr>
      </w:pPr>
      <w:r w:rsidRPr="003F2E34">
        <w:rPr>
          <w:color w:val="FFFFFF" w:themeColor="background1"/>
          <w:lang w:eastAsia="en-AU"/>
        </w:rPr>
        <w:t>Common Ground is a great project that illustrates this work. Construction commenced in October 2020</w:t>
      </w:r>
      <w:r>
        <w:rPr>
          <w:color w:val="FFFFFF" w:themeColor="background1"/>
          <w:lang w:eastAsia="en-AU"/>
        </w:rPr>
        <w:t xml:space="preserve"> and t</w:t>
      </w:r>
      <w:r w:rsidRPr="003F2E34">
        <w:rPr>
          <w:color w:val="FFFFFF" w:themeColor="background1"/>
          <w:lang w:eastAsia="en-AU"/>
        </w:rPr>
        <w:t xml:space="preserve">he development is a model of multi-unit permanent supportive housing based on ‘Housing First’ principles designed to provide long-term, high-quality housing options for people experiencing chronic homelessness and for low-income earners. </w:t>
      </w:r>
    </w:p>
    <w:p w14:paraId="713113B3" w14:textId="7A9FAE71" w:rsidR="00A2045B" w:rsidRPr="00A2045B" w:rsidRDefault="00A2045B" w:rsidP="00A5133A">
      <w:pPr>
        <w:pStyle w:val="Boxed1Text"/>
        <w:shd w:val="clear" w:color="auto" w:fill="00B0F0"/>
        <w:spacing w:line="276" w:lineRule="auto"/>
        <w:rPr>
          <w:rFonts w:ascii="Calibri" w:eastAsia="Times New Roman" w:hAnsi="Calibri" w:cs="Times New Roman"/>
          <w:color w:val="FFFFFF" w:themeColor="background1"/>
          <w:szCs w:val="20"/>
          <w:lang w:eastAsia="en-AU"/>
        </w:rPr>
      </w:pPr>
      <w:r w:rsidRPr="00A2045B">
        <w:rPr>
          <w:rFonts w:ascii="Calibri" w:eastAsia="Times New Roman" w:hAnsi="Calibri" w:cs="Times New Roman"/>
          <w:color w:val="FFFFFF" w:themeColor="background1"/>
          <w:szCs w:val="20"/>
          <w:lang w:eastAsia="en-AU"/>
        </w:rPr>
        <w:t>Working with Major Projects Canberra and Housing ACT, the principal contractor for the Common Ground project has proactively engaged five women on the project to help support women building careers in the construction sector. The principal contractor’s cadet program offered to these five women provides a structured learning and work environment for those interested in a long-term career in construction. The principal contractor is also hosting an Australian School Based Apprentice (ASBA) through the Australian Training Company Women in Construction Pathways Program. The ASBA is for a year 11 student who commenced her apprenticeship in February 2021</w:t>
      </w:r>
      <w:r>
        <w:rPr>
          <w:rFonts w:ascii="Calibri" w:eastAsia="Times New Roman" w:hAnsi="Calibri" w:cs="Times New Roman"/>
          <w:color w:val="FFFFFF" w:themeColor="background1"/>
          <w:szCs w:val="20"/>
          <w:lang w:eastAsia="en-AU"/>
        </w:rPr>
        <w:t>.</w:t>
      </w:r>
    </w:p>
    <w:p w14:paraId="46D7A940" w14:textId="77777777" w:rsidR="00943B26" w:rsidRDefault="00943B26" w:rsidP="00F2345A">
      <w:pPr>
        <w:pStyle w:val="BodyText1"/>
        <w:spacing w:before="0" w:after="0" w:line="276" w:lineRule="auto"/>
        <w:rPr>
          <w:szCs w:val="22"/>
          <w:lang w:eastAsia="en-AU"/>
        </w:rPr>
      </w:pPr>
    </w:p>
    <w:p w14:paraId="7FDAA676" w14:textId="16F0D3D6" w:rsidR="0082028E" w:rsidRPr="00876112" w:rsidRDefault="0082028E" w:rsidP="00F2345A">
      <w:pPr>
        <w:spacing w:beforeLines="60" w:before="144" w:afterLines="150" w:after="360"/>
        <w:ind w:right="6804"/>
        <w:rPr>
          <w:b/>
          <w:bCs/>
          <w:strike/>
          <w:color w:val="404040" w:themeColor="text1" w:themeTint="BF"/>
          <w:szCs w:val="22"/>
          <w:lang w:eastAsia="en-AU"/>
        </w:rPr>
        <w:sectPr w:rsidR="0082028E" w:rsidRPr="00876112" w:rsidSect="00736761">
          <w:pgSz w:w="11907" w:h="16840" w:code="9"/>
          <w:pgMar w:top="1134" w:right="1134" w:bottom="1276" w:left="1134" w:header="567" w:footer="294" w:gutter="0"/>
          <w:pgNumType w:start="26"/>
          <w:cols w:space="720"/>
          <w:docGrid w:linePitch="299"/>
        </w:sectPr>
      </w:pPr>
    </w:p>
    <w:p w14:paraId="63D4E2D6" w14:textId="78084726" w:rsidR="0082028E" w:rsidRPr="00F77215" w:rsidRDefault="0082028E" w:rsidP="00F2345A">
      <w:pPr>
        <w:pStyle w:val="Heading2"/>
        <w:spacing w:line="276" w:lineRule="auto"/>
      </w:pPr>
      <w:bookmarkStart w:id="61" w:name="_Toc58445812"/>
      <w:bookmarkStart w:id="62" w:name="_Toc88810335"/>
      <w:bookmarkStart w:id="63" w:name="_Hlk87036691"/>
      <w:r w:rsidRPr="002C5F63">
        <w:t>Aboriginal and Torres Strait Islander employees</w:t>
      </w:r>
      <w:bookmarkEnd w:id="61"/>
      <w:bookmarkEnd w:id="62"/>
      <w:r w:rsidRPr="001B1B39">
        <w:t xml:space="preserve"> </w:t>
      </w:r>
    </w:p>
    <w:bookmarkEnd w:id="63"/>
    <w:p w14:paraId="6D4DA0D6" w14:textId="23A46EA4" w:rsidR="00804F18" w:rsidRPr="0038136E" w:rsidRDefault="00804F18" w:rsidP="00F2345A">
      <w:pPr>
        <w:spacing w:beforeLines="60" w:before="144" w:afterLines="60" w:after="144"/>
        <w:rPr>
          <w:szCs w:val="22"/>
          <w:lang w:eastAsia="en-AU"/>
        </w:rPr>
      </w:pPr>
      <w:r>
        <w:rPr>
          <w:noProof/>
          <w:szCs w:val="22"/>
          <w:lang w:eastAsia="en-AU"/>
        </w:rPr>
        <mc:AlternateContent>
          <mc:Choice Requires="wpc">
            <w:drawing>
              <wp:inline distT="0" distB="0" distL="0" distR="0" wp14:anchorId="56202D73" wp14:editId="2D7B8E21">
                <wp:extent cx="6096000" cy="1605516"/>
                <wp:effectExtent l="0" t="0" r="0" b="0"/>
                <wp:docPr id="1884" name="Canvas 1884" descr="Aboriginal and Torres Strait Islander employees. 517 employees. up 5.7% from 2020. Median salary $86719. Average age 38.6 year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2">
                            <a:alpha val="12000"/>
                          </a:schemeClr>
                        </a:solidFill>
                      </wpc:bg>
                      <wpc:whole/>
                      <wps:wsp>
                        <wps:cNvPr id="1878" name="Text Box 2"/>
                        <wps:cNvSpPr txBox="1">
                          <a:spLocks noChangeArrowheads="1"/>
                        </wps:cNvSpPr>
                        <wps:spPr bwMode="auto">
                          <a:xfrm>
                            <a:off x="2176778" y="547165"/>
                            <a:ext cx="1832219" cy="791894"/>
                          </a:xfrm>
                          <a:prstGeom prst="rect">
                            <a:avLst/>
                          </a:prstGeom>
                          <a:noFill/>
                          <a:ln w="9525">
                            <a:noFill/>
                            <a:miter lim="800000"/>
                            <a:headEnd/>
                            <a:tailEnd/>
                          </a:ln>
                        </wps:spPr>
                        <wps:txbx>
                          <w:txbxContent>
                            <w:p w14:paraId="56ACE30D" w14:textId="77777777" w:rsidR="005204F6" w:rsidRDefault="005204F6" w:rsidP="00804F18">
                              <w:pPr>
                                <w:spacing w:before="0" w:after="0" w:line="240" w:lineRule="auto"/>
                                <w:rPr>
                                  <w:rFonts w:ascii="Arial Black" w:hAnsi="Arial Black" w:cs="Arial"/>
                                  <w:color w:val="492581" w:themeColor="accent1"/>
                                  <w:sz w:val="36"/>
                                  <w:szCs w:val="36"/>
                                </w:rPr>
                              </w:pPr>
                              <w:r w:rsidRPr="00D40E9A">
                                <w:rPr>
                                  <w:rFonts w:ascii="Arial Black" w:hAnsi="Arial Black" w:cs="Arial"/>
                                  <w:color w:val="492581" w:themeColor="accent1"/>
                                  <w:sz w:val="36"/>
                                  <w:szCs w:val="36"/>
                                </w:rPr>
                                <w:t>$8</w:t>
                              </w:r>
                              <w:r>
                                <w:rPr>
                                  <w:rFonts w:ascii="Arial Black" w:hAnsi="Arial Black" w:cs="Arial"/>
                                  <w:color w:val="492581" w:themeColor="accent1"/>
                                  <w:sz w:val="36"/>
                                  <w:szCs w:val="36"/>
                                </w:rPr>
                                <w:t>6,719</w:t>
                              </w:r>
                            </w:p>
                            <w:p w14:paraId="6900A035" w14:textId="16F7EB3E" w:rsidR="005204F6" w:rsidRPr="00E10352" w:rsidRDefault="005204F6" w:rsidP="00E10352">
                              <w:pPr>
                                <w:pStyle w:val="ListParagraph"/>
                                <w:numPr>
                                  <w:ilvl w:val="0"/>
                                  <w:numId w:val="30"/>
                                </w:numPr>
                                <w:spacing w:before="0" w:after="0" w:line="240" w:lineRule="auto"/>
                                <w:rPr>
                                  <w:rFonts w:ascii="Arial" w:hAnsi="Arial" w:cs="Arial"/>
                                  <w:b/>
                                  <w:bCs/>
                                  <w:color w:val="492581" w:themeColor="accent1"/>
                                  <w:szCs w:val="22"/>
                                </w:rPr>
                              </w:pPr>
                              <w:r w:rsidRPr="00E10352">
                                <w:rPr>
                                  <w:rFonts w:ascii="Arial" w:hAnsi="Arial" w:cs="Arial"/>
                                  <w:b/>
                                  <w:bCs/>
                                  <w:color w:val="492581" w:themeColor="accent1"/>
                                  <w:szCs w:val="22"/>
                                </w:rPr>
                                <w:t>MEDIAN SALARY</w:t>
                              </w:r>
                            </w:p>
                            <w:p w14:paraId="580EF462" w14:textId="0D6266DB" w:rsidR="005204F6" w:rsidRPr="00C14CD3" w:rsidRDefault="005204F6" w:rsidP="00804F18">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 xml:space="preserve"> $93,292</w:t>
                              </w:r>
                            </w:p>
                          </w:txbxContent>
                        </wps:txbx>
                        <wps:bodyPr rot="0" vert="horz" wrap="square" lIns="0" tIns="36000" rIns="72000" bIns="72000" anchor="t" anchorCtr="0">
                          <a:spAutoFit/>
                        </wps:bodyPr>
                      </wps:wsp>
                      <wps:wsp>
                        <wps:cNvPr id="1879" name="Text Box 2"/>
                        <wps:cNvSpPr txBox="1">
                          <a:spLocks noChangeArrowheads="1"/>
                        </wps:cNvSpPr>
                        <wps:spPr bwMode="auto">
                          <a:xfrm>
                            <a:off x="4364111" y="551661"/>
                            <a:ext cx="1441059" cy="791894"/>
                          </a:xfrm>
                          <a:prstGeom prst="rect">
                            <a:avLst/>
                          </a:prstGeom>
                          <a:noFill/>
                          <a:ln w="9525">
                            <a:noFill/>
                            <a:miter lim="800000"/>
                            <a:headEnd/>
                            <a:tailEnd/>
                          </a:ln>
                        </wps:spPr>
                        <wps:txbx>
                          <w:txbxContent>
                            <w:p w14:paraId="50C2395A" w14:textId="742E5935" w:rsidR="005204F6" w:rsidRPr="00D40E9A" w:rsidRDefault="00A16156" w:rsidP="00804F18">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38.6</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461F2529" w14:textId="1D770892" w:rsidR="005204F6" w:rsidRPr="00E10352" w:rsidRDefault="005204F6" w:rsidP="00E10352">
                              <w:pPr>
                                <w:pStyle w:val="ListParagraph"/>
                                <w:numPr>
                                  <w:ilvl w:val="0"/>
                                  <w:numId w:val="31"/>
                                </w:numPr>
                                <w:spacing w:before="0" w:after="0" w:line="240" w:lineRule="auto"/>
                                <w:rPr>
                                  <w:rFonts w:ascii="Arial" w:hAnsi="Arial" w:cs="Arial"/>
                                  <w:b/>
                                  <w:bCs/>
                                  <w:color w:val="492581" w:themeColor="accent1"/>
                                  <w:szCs w:val="22"/>
                                </w:rPr>
                              </w:pPr>
                              <w:r w:rsidRPr="00E10352">
                                <w:rPr>
                                  <w:rFonts w:ascii="Arial" w:hAnsi="Arial" w:cs="Arial"/>
                                  <w:b/>
                                  <w:bCs/>
                                  <w:color w:val="492581" w:themeColor="accent1"/>
                                  <w:szCs w:val="22"/>
                                </w:rPr>
                                <w:t>AVERAGE AGE</w:t>
                              </w:r>
                            </w:p>
                            <w:p w14:paraId="33E16C37" w14:textId="77777777" w:rsidR="005204F6" w:rsidRPr="00C14CD3" w:rsidRDefault="005204F6" w:rsidP="00804F18">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wps:txbx>
                        <wps:bodyPr rot="0" vert="horz" wrap="square" lIns="0" tIns="36000" rIns="72000" bIns="72000" anchor="t" anchorCtr="0">
                          <a:spAutoFit/>
                        </wps:bodyPr>
                      </wps:wsp>
                      <wps:wsp>
                        <wps:cNvPr id="1880" name="Text Box 2"/>
                        <wps:cNvSpPr txBox="1">
                          <a:spLocks noChangeArrowheads="1"/>
                        </wps:cNvSpPr>
                        <wps:spPr bwMode="auto">
                          <a:xfrm>
                            <a:off x="252484" y="547085"/>
                            <a:ext cx="1924294" cy="791894"/>
                          </a:xfrm>
                          <a:prstGeom prst="rect">
                            <a:avLst/>
                          </a:prstGeom>
                          <a:noFill/>
                          <a:ln w="9525">
                            <a:noFill/>
                            <a:miter lim="800000"/>
                            <a:headEnd/>
                            <a:tailEnd/>
                          </a:ln>
                        </wps:spPr>
                        <wps:txbx>
                          <w:txbxContent>
                            <w:p w14:paraId="029510C6" w14:textId="6748A3FA" w:rsidR="002C2ABC" w:rsidRDefault="002C2ABC" w:rsidP="00804F18">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517</w:t>
                              </w:r>
                            </w:p>
                            <w:p w14:paraId="4BA9A29F" w14:textId="709E81BA" w:rsidR="005204F6" w:rsidRPr="002C2ABC" w:rsidRDefault="002C2ABC" w:rsidP="00804F18">
                              <w:pPr>
                                <w:spacing w:before="0" w:after="0" w:line="240" w:lineRule="auto"/>
                                <w:rPr>
                                  <w:rFonts w:ascii="Arial Black" w:hAnsi="Arial Black" w:cs="Arial"/>
                                  <w:b/>
                                  <w:bCs/>
                                  <w:color w:val="492581" w:themeColor="accent1"/>
                                  <w:sz w:val="36"/>
                                  <w:szCs w:val="36"/>
                                </w:rPr>
                              </w:pPr>
                              <w:r>
                                <w:rPr>
                                  <w:rFonts w:ascii="Arial" w:hAnsi="Arial" w:cs="Arial"/>
                                  <w:b/>
                                  <w:bCs/>
                                  <w:color w:val="009FE3" w:themeColor="accent4"/>
                                  <w:szCs w:val="22"/>
                                </w:rPr>
                                <w:t xml:space="preserve">  </w:t>
                              </w:r>
                              <w:r w:rsidR="005204F6">
                                <w:rPr>
                                  <w:rFonts w:ascii="Arial" w:hAnsi="Arial" w:cs="Arial"/>
                                  <w:b/>
                                  <w:bCs/>
                                  <w:color w:val="009FE3" w:themeColor="accent4"/>
                                  <w:szCs w:val="22"/>
                                </w:rPr>
                                <w:sym w:font="Wingdings 3" w:char="F070"/>
                              </w:r>
                              <w:r w:rsidR="005204F6" w:rsidRPr="00100D8D">
                                <w:rPr>
                                  <w:rFonts w:ascii="Arial" w:hAnsi="Arial" w:cs="Arial"/>
                                  <w:b/>
                                  <w:bCs/>
                                  <w:color w:val="492581" w:themeColor="accent1"/>
                                  <w:szCs w:val="22"/>
                                </w:rPr>
                                <w:t xml:space="preserve"> </w:t>
                              </w:r>
                              <w:r w:rsidR="00344050">
                                <w:rPr>
                                  <w:rFonts w:ascii="Arial" w:hAnsi="Arial" w:cs="Arial"/>
                                  <w:b/>
                                  <w:bCs/>
                                  <w:color w:val="492581" w:themeColor="accent1"/>
                                  <w:szCs w:val="22"/>
                                </w:rPr>
                                <w:t xml:space="preserve"> </w:t>
                              </w:r>
                              <w:r>
                                <w:rPr>
                                  <w:rFonts w:ascii="Arial" w:hAnsi="Arial" w:cs="Arial"/>
                                  <w:b/>
                                  <w:bCs/>
                                  <w:color w:val="492581" w:themeColor="accent1"/>
                                  <w:szCs w:val="22"/>
                                </w:rPr>
                                <w:t xml:space="preserve">5.7% EMPLOYEES  </w:t>
                              </w:r>
                            </w:p>
                            <w:p w14:paraId="45D090BE" w14:textId="67BDBFBF" w:rsidR="005204F6" w:rsidRPr="00C14CD3" w:rsidRDefault="002C2ABC" w:rsidP="00804F18">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489</w:t>
                              </w:r>
                            </w:p>
                          </w:txbxContent>
                        </wps:txbx>
                        <wps:bodyPr rot="0" vert="horz" wrap="square" lIns="0" tIns="36000" rIns="72000" bIns="72000" anchor="t" anchorCtr="0">
                          <a:spAutoFit/>
                        </wps:bodyPr>
                      </wps:wsp>
                      <pic:pic xmlns:pic="http://schemas.openxmlformats.org/drawingml/2006/picture">
                        <pic:nvPicPr>
                          <pic:cNvPr id="1881" name="Picture 188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77100" y="41489"/>
                            <a:ext cx="495935" cy="579120"/>
                          </a:xfrm>
                          <a:prstGeom prst="rect">
                            <a:avLst/>
                          </a:prstGeom>
                          <a:noFill/>
                          <a:ln>
                            <a:noFill/>
                          </a:ln>
                        </pic:spPr>
                      </pic:pic>
                      <pic:pic xmlns:pic="http://schemas.openxmlformats.org/drawingml/2006/picture">
                        <pic:nvPicPr>
                          <pic:cNvPr id="1882" name="Picture 188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77959" y="108870"/>
                            <a:ext cx="493639" cy="493110"/>
                          </a:xfrm>
                          <a:prstGeom prst="rect">
                            <a:avLst/>
                          </a:prstGeom>
                          <a:noFill/>
                          <a:ln>
                            <a:noFill/>
                          </a:ln>
                        </pic:spPr>
                      </pic:pic>
                      <pic:pic xmlns:pic="http://schemas.openxmlformats.org/drawingml/2006/picture">
                        <pic:nvPicPr>
                          <pic:cNvPr id="1883" name="Graphic 1859" descr="Users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14340" y="0"/>
                            <a:ext cx="678180" cy="678180"/>
                          </a:xfrm>
                          <a:prstGeom prst="rect">
                            <a:avLst/>
                          </a:prstGeom>
                        </pic:spPr>
                      </pic:pic>
                    </wpc:wpc>
                  </a:graphicData>
                </a:graphic>
              </wp:inline>
            </w:drawing>
          </mc:Choice>
          <mc:Fallback>
            <w:pict>
              <v:group w14:anchorId="56202D73" id="Canvas 1884" o:spid="_x0000_s1034" editas="canvas" alt="Aboriginal and Torres Strait Islander employees. 517 employees. up 5.7% from 2020. Median salary $86719. Average age 38.6 years" style="width:480pt;height:126.4pt;mso-position-horizontal-relative:char;mso-position-vertical-relative:line" coordsize="60960,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">
                <v:shape id="_x0000_s1035" type="#_x0000_t75" alt="Aboriginal and Torres Strait Islander employees. 517 employees. up 5.7% from 2020. Median salary $86719. Average age 38.6 years" style="position:absolute;width:60960;height:16052;visibility:visible;mso-wrap-style:square" filled="t" fillcolor="#b03a8d [3205]">
                  <v:fill opacity="7967f" o:detectmouseclick="t"/>
                  <v:path o:connecttype="none"/>
                </v:shape>
                <v:shape id="_x0000_s1036" type="#_x0000_t202" style="position:absolute;left:21767;top:5471;width:18322;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" filled="f" stroked="f">
                  <v:textbox style="mso-fit-shape-to-text:t" inset="0,1mm,2mm,2mm">
                    <w:txbxContent>
                      <w:p w14:paraId="56ACE30D" w14:textId="77777777" w:rsidR="005204F6" w:rsidRDefault="005204F6" w:rsidP="00804F18">
                        <w:pPr>
                          <w:spacing w:before="0" w:after="0" w:line="240" w:lineRule="auto"/>
                          <w:rPr>
                            <w:rFonts w:ascii="Arial Black" w:hAnsi="Arial Black" w:cs="Arial"/>
                            <w:color w:val="492581" w:themeColor="accent1"/>
                            <w:sz w:val="36"/>
                            <w:szCs w:val="36"/>
                          </w:rPr>
                        </w:pPr>
                        <w:r w:rsidRPr="00D40E9A">
                          <w:rPr>
                            <w:rFonts w:ascii="Arial Black" w:hAnsi="Arial Black" w:cs="Arial"/>
                            <w:color w:val="492581" w:themeColor="accent1"/>
                            <w:sz w:val="36"/>
                            <w:szCs w:val="36"/>
                          </w:rPr>
                          <w:t>$8</w:t>
                        </w:r>
                        <w:r>
                          <w:rPr>
                            <w:rFonts w:ascii="Arial Black" w:hAnsi="Arial Black" w:cs="Arial"/>
                            <w:color w:val="492581" w:themeColor="accent1"/>
                            <w:sz w:val="36"/>
                            <w:szCs w:val="36"/>
                          </w:rPr>
                          <w:t>6,719</w:t>
                        </w:r>
                      </w:p>
                      <w:p w14:paraId="6900A035" w14:textId="16F7EB3E" w:rsidR="005204F6" w:rsidRPr="00E10352" w:rsidRDefault="005204F6" w:rsidP="00E10352">
                        <w:pPr>
                          <w:pStyle w:val="ListParagraph"/>
                          <w:numPr>
                            <w:ilvl w:val="0"/>
                            <w:numId w:val="30"/>
                          </w:numPr>
                          <w:spacing w:before="0" w:after="0" w:line="240" w:lineRule="auto"/>
                          <w:rPr>
                            <w:rFonts w:ascii="Arial" w:hAnsi="Arial" w:cs="Arial"/>
                            <w:b/>
                            <w:bCs/>
                            <w:color w:val="492581" w:themeColor="accent1"/>
                            <w:szCs w:val="22"/>
                          </w:rPr>
                        </w:pPr>
                        <w:r w:rsidRPr="00E10352">
                          <w:rPr>
                            <w:rFonts w:ascii="Arial" w:hAnsi="Arial" w:cs="Arial"/>
                            <w:b/>
                            <w:bCs/>
                            <w:color w:val="492581" w:themeColor="accent1"/>
                            <w:szCs w:val="22"/>
                          </w:rPr>
                          <w:t>MEDIAN SALARY</w:t>
                        </w:r>
                      </w:p>
                      <w:p w14:paraId="580EF462" w14:textId="0D6266DB" w:rsidR="005204F6" w:rsidRPr="00C14CD3" w:rsidRDefault="005204F6" w:rsidP="00804F18">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 xml:space="preserve"> $93,292</w:t>
                        </w:r>
                      </w:p>
                    </w:txbxContent>
                  </v:textbox>
                </v:shape>
                <v:shape id="_x0000_s1037" type="#_x0000_t202" style="position:absolute;left:43641;top:5516;width:1441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" filled="f" stroked="f">
                  <v:textbox style="mso-fit-shape-to-text:t" inset="0,1mm,2mm,2mm">
                    <w:txbxContent>
                      <w:p w14:paraId="50C2395A" w14:textId="742E5935" w:rsidR="005204F6" w:rsidRPr="00D40E9A" w:rsidRDefault="00A16156" w:rsidP="00804F18">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38.6</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461F2529" w14:textId="1D770892" w:rsidR="005204F6" w:rsidRPr="00E10352" w:rsidRDefault="005204F6" w:rsidP="00E10352">
                        <w:pPr>
                          <w:pStyle w:val="ListParagraph"/>
                          <w:numPr>
                            <w:ilvl w:val="0"/>
                            <w:numId w:val="31"/>
                          </w:numPr>
                          <w:spacing w:before="0" w:after="0" w:line="240" w:lineRule="auto"/>
                          <w:rPr>
                            <w:rFonts w:ascii="Arial" w:hAnsi="Arial" w:cs="Arial"/>
                            <w:b/>
                            <w:bCs/>
                            <w:color w:val="492581" w:themeColor="accent1"/>
                            <w:szCs w:val="22"/>
                          </w:rPr>
                        </w:pPr>
                        <w:r w:rsidRPr="00E10352">
                          <w:rPr>
                            <w:rFonts w:ascii="Arial" w:hAnsi="Arial" w:cs="Arial"/>
                            <w:b/>
                            <w:bCs/>
                            <w:color w:val="492581" w:themeColor="accent1"/>
                            <w:szCs w:val="22"/>
                          </w:rPr>
                          <w:t>AVERAGE AGE</w:t>
                        </w:r>
                      </w:p>
                      <w:p w14:paraId="33E16C37" w14:textId="77777777" w:rsidR="005204F6" w:rsidRPr="00C14CD3" w:rsidRDefault="005204F6" w:rsidP="00804F18">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v:textbox>
                </v:shape>
                <v:shape id="_x0000_s1038" type="#_x0000_t202" style="position:absolute;left:2524;top:5470;width:19243;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" filled="f" stroked="f">
                  <v:textbox style="mso-fit-shape-to-text:t" inset="0,1mm,2mm,2mm">
                    <w:txbxContent>
                      <w:p w14:paraId="029510C6" w14:textId="6748A3FA" w:rsidR="002C2ABC" w:rsidRDefault="002C2ABC" w:rsidP="00804F18">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517</w:t>
                        </w:r>
                      </w:p>
                      <w:p w14:paraId="4BA9A29F" w14:textId="709E81BA" w:rsidR="005204F6" w:rsidRPr="002C2ABC" w:rsidRDefault="002C2ABC" w:rsidP="00804F18">
                        <w:pPr>
                          <w:spacing w:before="0" w:after="0" w:line="240" w:lineRule="auto"/>
                          <w:rPr>
                            <w:rFonts w:ascii="Arial Black" w:hAnsi="Arial Black" w:cs="Arial"/>
                            <w:b/>
                            <w:bCs/>
                            <w:color w:val="492581" w:themeColor="accent1"/>
                            <w:sz w:val="36"/>
                            <w:szCs w:val="36"/>
                          </w:rPr>
                        </w:pPr>
                        <w:r>
                          <w:rPr>
                            <w:rFonts w:ascii="Arial" w:hAnsi="Arial" w:cs="Arial"/>
                            <w:b/>
                            <w:bCs/>
                            <w:color w:val="009FE3" w:themeColor="accent4"/>
                            <w:szCs w:val="22"/>
                          </w:rPr>
                          <w:t xml:space="preserve">  </w:t>
                        </w:r>
                        <w:r w:rsidR="005204F6">
                          <w:rPr>
                            <w:rFonts w:ascii="Arial" w:hAnsi="Arial" w:cs="Arial"/>
                            <w:b/>
                            <w:bCs/>
                            <w:color w:val="009FE3" w:themeColor="accent4"/>
                            <w:szCs w:val="22"/>
                          </w:rPr>
                          <w:sym w:font="Wingdings 3" w:char="F070"/>
                        </w:r>
                        <w:r w:rsidR="005204F6" w:rsidRPr="00100D8D">
                          <w:rPr>
                            <w:rFonts w:ascii="Arial" w:hAnsi="Arial" w:cs="Arial"/>
                            <w:b/>
                            <w:bCs/>
                            <w:color w:val="492581" w:themeColor="accent1"/>
                            <w:szCs w:val="22"/>
                          </w:rPr>
                          <w:t xml:space="preserve"> </w:t>
                        </w:r>
                        <w:r w:rsidR="00344050">
                          <w:rPr>
                            <w:rFonts w:ascii="Arial" w:hAnsi="Arial" w:cs="Arial"/>
                            <w:b/>
                            <w:bCs/>
                            <w:color w:val="492581" w:themeColor="accent1"/>
                            <w:szCs w:val="22"/>
                          </w:rPr>
                          <w:t xml:space="preserve"> </w:t>
                        </w:r>
                        <w:r>
                          <w:rPr>
                            <w:rFonts w:ascii="Arial" w:hAnsi="Arial" w:cs="Arial"/>
                            <w:b/>
                            <w:bCs/>
                            <w:color w:val="492581" w:themeColor="accent1"/>
                            <w:szCs w:val="22"/>
                          </w:rPr>
                          <w:t xml:space="preserve">5.7% EMPLOYEES  </w:t>
                        </w:r>
                      </w:p>
                      <w:p w14:paraId="45D090BE" w14:textId="67BDBFBF" w:rsidR="005204F6" w:rsidRPr="00C14CD3" w:rsidRDefault="002C2ABC" w:rsidP="00804F18">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489</w:t>
                        </w:r>
                      </w:p>
                    </w:txbxContent>
                  </v:textbox>
                </v:shape>
                <v:shape id="Picture 1881" o:spid="_x0000_s1039" type="#_x0000_t75" style="position:absolute;left:25771;top:414;width:4959;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">
                  <v:imagedata r:id="rId35" o:title=""/>
                </v:shape>
                <v:shape id="Picture 1882" o:spid="_x0000_s1040" type="#_x0000_t75" style="position:absolute;left:45779;top:1088;width:4936;height: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">
                  <v:imagedata r:id="rId36" o:title=""/>
                </v:shape>
                <v:shape id="Graphic 1859" o:spid="_x0000_s1041" type="#_x0000_t75" alt="Users with solid fill" style="position:absolute;left:6143;width:6782;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">
                  <v:imagedata r:id="rId37" o:title="Users with solid fill"/>
                </v:shape>
                <w10:anchorlock/>
              </v:group>
            </w:pict>
          </mc:Fallback>
        </mc:AlternateContent>
      </w:r>
    </w:p>
    <w:p w14:paraId="1D3E540A" w14:textId="43385318" w:rsidR="009B08C7" w:rsidRDefault="009B08C7" w:rsidP="00A5133A">
      <w:pPr>
        <w:rPr>
          <w:szCs w:val="22"/>
          <w:lang w:eastAsia="en-AU"/>
        </w:rPr>
      </w:pPr>
      <w:r w:rsidRPr="002C2A5B">
        <w:rPr>
          <w:szCs w:val="22"/>
          <w:lang w:eastAsia="en-AU"/>
        </w:rPr>
        <w:t xml:space="preserve">Aboriginal and Torres Strait Islander </w:t>
      </w:r>
      <w:r>
        <w:rPr>
          <w:szCs w:val="22"/>
          <w:lang w:eastAsia="en-AU"/>
        </w:rPr>
        <w:t>p</w:t>
      </w:r>
      <w:r w:rsidRPr="002C2A5B">
        <w:rPr>
          <w:szCs w:val="22"/>
          <w:lang w:eastAsia="en-AU"/>
        </w:rPr>
        <w:t xml:space="preserve">eople employed within the ACTPS represent </w:t>
      </w:r>
      <w:r w:rsidRPr="00BD75F0">
        <w:rPr>
          <w:szCs w:val="22"/>
          <w:lang w:eastAsia="en-AU"/>
        </w:rPr>
        <w:t>2% of the workforce</w:t>
      </w:r>
      <w:r w:rsidRPr="002C2A5B">
        <w:rPr>
          <w:szCs w:val="22"/>
          <w:lang w:eastAsia="en-AU"/>
        </w:rPr>
        <w:t xml:space="preserve"> (517 employees out of </w:t>
      </w:r>
      <w:r>
        <w:rPr>
          <w:szCs w:val="22"/>
          <w:lang w:eastAsia="en-AU"/>
        </w:rPr>
        <w:t xml:space="preserve">the </w:t>
      </w:r>
      <w:r w:rsidRPr="002C2A5B">
        <w:rPr>
          <w:szCs w:val="22"/>
          <w:lang w:eastAsia="en-AU"/>
        </w:rPr>
        <w:t>26,141 headcount)</w:t>
      </w:r>
      <w:r>
        <w:rPr>
          <w:szCs w:val="22"/>
          <w:lang w:eastAsia="en-AU"/>
        </w:rPr>
        <w:t xml:space="preserve">. The number of Aboriginal and Torres Strait Islander employees has grown by 5.7% from 2019–20. The recruitment rate for Aboriginal and Torres Strait Islander employees was 18.4%, and the separation rate was 7%. </w:t>
      </w:r>
    </w:p>
    <w:p w14:paraId="324C2CFF" w14:textId="77777777" w:rsidR="009B08C7" w:rsidRDefault="009B08C7" w:rsidP="00A5133A">
      <w:pPr>
        <w:rPr>
          <w:szCs w:val="22"/>
          <w:lang w:eastAsia="en-AU"/>
        </w:rPr>
      </w:pPr>
      <w:r w:rsidRPr="002C2A5B">
        <w:rPr>
          <w:szCs w:val="22"/>
          <w:lang w:eastAsia="en-AU"/>
        </w:rPr>
        <w:t xml:space="preserve">The focus of recent years on the attraction and retention of Aboriginal and Torres Strait Islander staff has </w:t>
      </w:r>
      <w:r w:rsidRPr="00BD75F0">
        <w:rPr>
          <w:szCs w:val="22"/>
          <w:lang w:eastAsia="en-AU"/>
        </w:rPr>
        <w:t>expanded to encompass targeted leadership and development initiatives</w:t>
      </w:r>
      <w:r w:rsidRPr="002C2A5B">
        <w:rPr>
          <w:szCs w:val="22"/>
          <w:lang w:eastAsia="en-AU"/>
        </w:rPr>
        <w:t xml:space="preserve"> to support Aboriginal and Torres Strait Islander employees grow their careers in the ACTPS. </w:t>
      </w:r>
    </w:p>
    <w:p w14:paraId="0214297C" w14:textId="6086F586" w:rsidR="00313A60" w:rsidRDefault="009B08C7">
      <w:pPr>
        <w:spacing w:before="0" w:after="160" w:line="259" w:lineRule="auto"/>
        <w:rPr>
          <w:szCs w:val="22"/>
          <w:lang w:eastAsia="en-AU"/>
        </w:rPr>
      </w:pPr>
      <w:r w:rsidRPr="002C2A5B">
        <w:rPr>
          <w:szCs w:val="22"/>
          <w:lang w:eastAsia="en-AU"/>
        </w:rPr>
        <w:t xml:space="preserve">Currently, </w:t>
      </w:r>
      <w:r w:rsidRPr="00BD75F0">
        <w:rPr>
          <w:szCs w:val="22"/>
          <w:lang w:eastAsia="en-AU"/>
        </w:rPr>
        <w:t xml:space="preserve">1.6% of </w:t>
      </w:r>
      <w:r>
        <w:rPr>
          <w:szCs w:val="22"/>
          <w:lang w:eastAsia="en-AU"/>
        </w:rPr>
        <w:t>senior e</w:t>
      </w:r>
      <w:r w:rsidRPr="00BD75F0">
        <w:rPr>
          <w:szCs w:val="22"/>
          <w:lang w:eastAsia="en-AU"/>
        </w:rPr>
        <w:t xml:space="preserve">xecutives and 1.8% of </w:t>
      </w:r>
      <w:r>
        <w:rPr>
          <w:szCs w:val="22"/>
          <w:lang w:eastAsia="en-AU"/>
        </w:rPr>
        <w:t>s</w:t>
      </w:r>
      <w:r w:rsidRPr="00BD75F0">
        <w:rPr>
          <w:szCs w:val="22"/>
          <w:lang w:eastAsia="en-AU"/>
        </w:rPr>
        <w:t xml:space="preserve">enior </w:t>
      </w:r>
      <w:r>
        <w:rPr>
          <w:szCs w:val="22"/>
          <w:lang w:eastAsia="en-AU"/>
        </w:rPr>
        <w:t>o</w:t>
      </w:r>
      <w:r w:rsidRPr="00BD75F0">
        <w:rPr>
          <w:szCs w:val="22"/>
          <w:lang w:eastAsia="en-AU"/>
        </w:rPr>
        <w:t>fficers in the ACTPS identify as Aboriginal and Torres Strait Islander people</w:t>
      </w:r>
      <w:r w:rsidRPr="002C2A5B">
        <w:rPr>
          <w:szCs w:val="22"/>
          <w:lang w:eastAsia="en-AU"/>
        </w:rPr>
        <w:t xml:space="preserve">. During </w:t>
      </w:r>
      <w:r>
        <w:t>2020–21</w:t>
      </w:r>
      <w:r w:rsidRPr="002C2A5B">
        <w:rPr>
          <w:szCs w:val="22"/>
          <w:lang w:eastAsia="en-AU"/>
        </w:rPr>
        <w:t xml:space="preserve">, </w:t>
      </w:r>
      <w:r>
        <w:rPr>
          <w:szCs w:val="22"/>
          <w:lang w:eastAsia="en-AU"/>
        </w:rPr>
        <w:t>21</w:t>
      </w:r>
      <w:r w:rsidRPr="002C2A5B">
        <w:rPr>
          <w:szCs w:val="22"/>
          <w:lang w:eastAsia="en-AU"/>
        </w:rPr>
        <w:t xml:space="preserve"> Aboriginal and Torres Strait Islander employees were awarded central funding to undertake programs designed to assist in their career development and mobility. </w:t>
      </w:r>
      <w:r w:rsidR="00313A60">
        <w:rPr>
          <w:szCs w:val="22"/>
          <w:lang w:eastAsia="en-AU"/>
        </w:rPr>
        <w:br w:type="page"/>
      </w:r>
    </w:p>
    <w:p w14:paraId="5A881B04" w14:textId="77777777" w:rsidR="009B08C7" w:rsidRDefault="009B08C7" w:rsidP="00A5133A">
      <w:pPr>
        <w:rPr>
          <w:szCs w:val="22"/>
          <w:lang w:eastAsia="en-AU"/>
        </w:rPr>
      </w:pPr>
      <w:r w:rsidRPr="002C2A5B">
        <w:rPr>
          <w:szCs w:val="22"/>
          <w:lang w:eastAsia="en-AU"/>
        </w:rPr>
        <w:t xml:space="preserve">Additionally, refreshed ACTPS </w:t>
      </w:r>
      <w:r>
        <w:rPr>
          <w:szCs w:val="22"/>
          <w:lang w:eastAsia="en-AU"/>
        </w:rPr>
        <w:t>r</w:t>
      </w:r>
      <w:r w:rsidRPr="002C2A5B">
        <w:rPr>
          <w:szCs w:val="22"/>
          <w:lang w:eastAsia="en-AU"/>
        </w:rPr>
        <w:t xml:space="preserve">ecruitment </w:t>
      </w:r>
      <w:r>
        <w:rPr>
          <w:szCs w:val="22"/>
          <w:lang w:eastAsia="en-AU"/>
        </w:rPr>
        <w:t>g</w:t>
      </w:r>
      <w:r w:rsidRPr="002C2A5B">
        <w:rPr>
          <w:szCs w:val="22"/>
          <w:lang w:eastAsia="en-AU"/>
        </w:rPr>
        <w:t>uidelines were published in May 2021. These guidelines place a strong emphasis on eliminating unconscious bias from ACTPS recruitment processes</w:t>
      </w:r>
      <w:r>
        <w:rPr>
          <w:szCs w:val="22"/>
          <w:lang w:eastAsia="en-AU"/>
        </w:rPr>
        <w:t>,</w:t>
      </w:r>
      <w:r w:rsidRPr="002C2A5B">
        <w:rPr>
          <w:szCs w:val="22"/>
          <w:lang w:eastAsia="en-AU"/>
        </w:rPr>
        <w:t xml:space="preserve"> and all panel members are highly encouraged to take part in training to understand unconscious bias </w:t>
      </w:r>
      <w:r>
        <w:rPr>
          <w:szCs w:val="22"/>
          <w:lang w:eastAsia="en-AU"/>
        </w:rPr>
        <w:t>before</w:t>
      </w:r>
      <w:r w:rsidRPr="002C2A5B">
        <w:rPr>
          <w:szCs w:val="22"/>
          <w:lang w:eastAsia="en-AU"/>
        </w:rPr>
        <w:t xml:space="preserve"> undertaking an ACT Government recruitment process. </w:t>
      </w:r>
      <w:r>
        <w:rPr>
          <w:szCs w:val="22"/>
          <w:lang w:eastAsia="en-AU"/>
        </w:rPr>
        <w:t>During 2020–21, t</w:t>
      </w:r>
      <w:r w:rsidRPr="002C2A5B">
        <w:rPr>
          <w:szCs w:val="22"/>
          <w:lang w:eastAsia="en-AU"/>
        </w:rPr>
        <w:t xml:space="preserve">he ACTPS </w:t>
      </w:r>
      <w:r>
        <w:rPr>
          <w:szCs w:val="22"/>
          <w:lang w:eastAsia="en-AU"/>
        </w:rPr>
        <w:t xml:space="preserve">provided all staff with free access to </w:t>
      </w:r>
      <w:r w:rsidRPr="002C2A5B">
        <w:rPr>
          <w:szCs w:val="22"/>
          <w:lang w:eastAsia="en-AU"/>
        </w:rPr>
        <w:t>SBS e-learning resources on Aboriginal and Torres Strait Islander Cultural Awareness and core inclusion training</w:t>
      </w:r>
      <w:r>
        <w:rPr>
          <w:szCs w:val="22"/>
          <w:lang w:eastAsia="en-AU"/>
        </w:rPr>
        <w:t>,</w:t>
      </w:r>
      <w:r w:rsidRPr="002C2A5B">
        <w:rPr>
          <w:szCs w:val="22"/>
          <w:lang w:eastAsia="en-AU"/>
        </w:rPr>
        <w:t xml:space="preserve"> including unconscious bias.</w:t>
      </w:r>
    </w:p>
    <w:p w14:paraId="13627B27" w14:textId="1D20FE46" w:rsidR="0099471D" w:rsidRDefault="009B08C7" w:rsidP="00A5133A">
      <w:pPr>
        <w:rPr>
          <w:szCs w:val="22"/>
          <w:lang w:eastAsia="en-AU"/>
        </w:rPr>
      </w:pPr>
      <w:r w:rsidRPr="002C2A5B">
        <w:rPr>
          <w:szCs w:val="22"/>
          <w:lang w:eastAsia="en-AU"/>
        </w:rPr>
        <w:t xml:space="preserve">Ngunnawal </w:t>
      </w:r>
      <w:r>
        <w:rPr>
          <w:szCs w:val="22"/>
          <w:lang w:eastAsia="en-AU"/>
        </w:rPr>
        <w:t>c</w:t>
      </w:r>
      <w:r w:rsidRPr="002C2A5B">
        <w:rPr>
          <w:szCs w:val="22"/>
          <w:lang w:eastAsia="en-AU"/>
        </w:rPr>
        <w:t xml:space="preserve">ultural </w:t>
      </w:r>
      <w:r>
        <w:rPr>
          <w:szCs w:val="22"/>
          <w:lang w:eastAsia="en-AU"/>
        </w:rPr>
        <w:t>p</w:t>
      </w:r>
      <w:r w:rsidRPr="002C2A5B">
        <w:rPr>
          <w:szCs w:val="22"/>
          <w:lang w:eastAsia="en-AU"/>
        </w:rPr>
        <w:t xml:space="preserve">rojects have been established for the </w:t>
      </w:r>
      <w:r w:rsidR="003949AB">
        <w:rPr>
          <w:szCs w:val="22"/>
          <w:lang w:eastAsia="en-AU"/>
        </w:rPr>
        <w:t>ACT G</w:t>
      </w:r>
      <w:r w:rsidRPr="002C2A5B">
        <w:rPr>
          <w:szCs w:val="22"/>
          <w:lang w:eastAsia="en-AU"/>
        </w:rPr>
        <w:t>overnment’s two new office buildings (220</w:t>
      </w:r>
      <w:r>
        <w:rPr>
          <w:szCs w:val="22"/>
          <w:lang w:eastAsia="en-AU"/>
        </w:rPr>
        <w:t> </w:t>
      </w:r>
      <w:r w:rsidRPr="002C2A5B">
        <w:rPr>
          <w:szCs w:val="22"/>
          <w:lang w:eastAsia="en-AU"/>
        </w:rPr>
        <w:t>London Circuit and 480</w:t>
      </w:r>
      <w:r>
        <w:rPr>
          <w:szCs w:val="22"/>
          <w:lang w:eastAsia="en-AU"/>
        </w:rPr>
        <w:t> </w:t>
      </w:r>
      <w:r w:rsidRPr="002C2A5B">
        <w:rPr>
          <w:szCs w:val="22"/>
          <w:lang w:eastAsia="en-AU"/>
        </w:rPr>
        <w:t xml:space="preserve">Northbourne Avenue). Public </w:t>
      </w:r>
      <w:r>
        <w:rPr>
          <w:szCs w:val="22"/>
          <w:lang w:eastAsia="en-AU"/>
        </w:rPr>
        <w:t>a</w:t>
      </w:r>
      <w:r w:rsidRPr="002C2A5B">
        <w:rPr>
          <w:szCs w:val="22"/>
          <w:lang w:eastAsia="en-AU"/>
        </w:rPr>
        <w:t xml:space="preserve">rt </w:t>
      </w:r>
      <w:r>
        <w:rPr>
          <w:szCs w:val="22"/>
          <w:lang w:eastAsia="en-AU"/>
        </w:rPr>
        <w:t>c</w:t>
      </w:r>
      <w:r w:rsidRPr="002C2A5B">
        <w:rPr>
          <w:szCs w:val="22"/>
          <w:lang w:eastAsia="en-AU"/>
        </w:rPr>
        <w:t xml:space="preserve">oordinator UAP has been engaged to facilitate sessions with traditional custodian groups to commission and fabricate significant art works that will form part of a permanent Acknowledgement of Country within these buildings. Ngunnawal Elder Tina Brown conducted the Welcome to Country </w:t>
      </w:r>
      <w:r>
        <w:rPr>
          <w:szCs w:val="22"/>
          <w:lang w:eastAsia="en-AU"/>
        </w:rPr>
        <w:t xml:space="preserve">at the </w:t>
      </w:r>
      <w:r w:rsidRPr="002C2A5B">
        <w:rPr>
          <w:szCs w:val="22"/>
          <w:lang w:eastAsia="en-AU"/>
        </w:rPr>
        <w:t>opening ceremony for 220</w:t>
      </w:r>
      <w:r>
        <w:rPr>
          <w:szCs w:val="22"/>
          <w:lang w:eastAsia="en-AU"/>
        </w:rPr>
        <w:t> </w:t>
      </w:r>
      <w:r w:rsidRPr="002C2A5B">
        <w:rPr>
          <w:szCs w:val="22"/>
          <w:lang w:eastAsia="en-AU"/>
        </w:rPr>
        <w:t>London Circuit</w:t>
      </w:r>
      <w:r>
        <w:rPr>
          <w:szCs w:val="22"/>
          <w:lang w:eastAsia="en-AU"/>
        </w:rPr>
        <w:t>,</w:t>
      </w:r>
      <w:r w:rsidRPr="002C2A5B">
        <w:rPr>
          <w:szCs w:val="22"/>
          <w:lang w:eastAsia="en-AU"/>
        </w:rPr>
        <w:t xml:space="preserve"> which was accompanied by a cultural performance and smoking ceremony</w:t>
      </w:r>
    </w:p>
    <w:p w14:paraId="5E2C7B68" w14:textId="5DFF5EBF" w:rsidR="009B08C7" w:rsidRPr="00610DE9" w:rsidRDefault="009B08C7" w:rsidP="00F2345A">
      <w:pPr>
        <w:pStyle w:val="Boxed1Text"/>
        <w:shd w:val="clear" w:color="auto" w:fill="00B0F0"/>
        <w:spacing w:line="276" w:lineRule="auto"/>
        <w:rPr>
          <w:rFonts w:ascii="Arial" w:hAnsi="Arial" w:cs="Arial"/>
          <w:color w:val="FFFFFF" w:themeColor="background1"/>
          <w:sz w:val="36"/>
          <w:szCs w:val="36"/>
          <w:lang w:eastAsia="en-AU"/>
        </w:rPr>
      </w:pPr>
      <w:bookmarkStart w:id="64" w:name="_Toc58445814"/>
      <w:r>
        <w:rPr>
          <w:rFonts w:ascii="Arial" w:hAnsi="Arial" w:cs="Arial"/>
          <w:color w:val="FFFFFF" w:themeColor="background1"/>
          <w:sz w:val="36"/>
          <w:szCs w:val="36"/>
          <w:lang w:eastAsia="en-AU"/>
        </w:rPr>
        <w:t>M</w:t>
      </w:r>
      <w:r w:rsidR="00FB2E4E">
        <w:rPr>
          <w:rFonts w:ascii="Arial" w:hAnsi="Arial" w:cs="Arial"/>
          <w:color w:val="FFFFFF" w:themeColor="background1"/>
          <w:sz w:val="36"/>
          <w:szCs w:val="36"/>
          <w:lang w:eastAsia="en-AU"/>
        </w:rPr>
        <w:t>u</w:t>
      </w:r>
      <w:r>
        <w:rPr>
          <w:rFonts w:ascii="Arial" w:hAnsi="Arial" w:cs="Arial"/>
          <w:color w:val="FFFFFF" w:themeColor="background1"/>
          <w:sz w:val="36"/>
          <w:szCs w:val="36"/>
          <w:lang w:eastAsia="en-AU"/>
        </w:rPr>
        <w:t xml:space="preserve">ra </w:t>
      </w:r>
      <w:proofErr w:type="spellStart"/>
      <w:r>
        <w:rPr>
          <w:rFonts w:ascii="Arial" w:hAnsi="Arial" w:cs="Arial"/>
          <w:color w:val="FFFFFF" w:themeColor="background1"/>
          <w:sz w:val="36"/>
          <w:szCs w:val="36"/>
          <w:lang w:eastAsia="en-AU"/>
        </w:rPr>
        <w:t>Ya</w:t>
      </w:r>
      <w:r w:rsidR="00FB2E4E">
        <w:rPr>
          <w:rFonts w:ascii="Arial" w:hAnsi="Arial" w:cs="Arial"/>
          <w:color w:val="FFFFFF" w:themeColor="background1"/>
          <w:sz w:val="36"/>
          <w:szCs w:val="36"/>
          <w:lang w:eastAsia="en-AU"/>
        </w:rPr>
        <w:t>r</w:t>
      </w:r>
      <w:r>
        <w:rPr>
          <w:rFonts w:ascii="Arial" w:hAnsi="Arial" w:cs="Arial"/>
          <w:color w:val="FFFFFF" w:themeColor="background1"/>
          <w:sz w:val="36"/>
          <w:szCs w:val="36"/>
          <w:lang w:eastAsia="en-AU"/>
        </w:rPr>
        <w:t>dhu</w:t>
      </w:r>
      <w:r w:rsidR="00FB2E4E">
        <w:rPr>
          <w:rFonts w:ascii="Arial" w:hAnsi="Arial" w:cs="Arial"/>
          <w:color w:val="FFFFFF" w:themeColor="background1"/>
          <w:sz w:val="36"/>
          <w:szCs w:val="36"/>
          <w:lang w:eastAsia="en-AU"/>
        </w:rPr>
        <w:t>ra</w:t>
      </w:r>
      <w:proofErr w:type="spellEnd"/>
      <w:r>
        <w:rPr>
          <w:rFonts w:ascii="Arial" w:hAnsi="Arial" w:cs="Arial"/>
          <w:color w:val="FFFFFF" w:themeColor="background1"/>
          <w:sz w:val="36"/>
          <w:szCs w:val="36"/>
          <w:lang w:eastAsia="en-AU"/>
        </w:rPr>
        <w:t xml:space="preserve"> Program</w:t>
      </w:r>
    </w:p>
    <w:p w14:paraId="6B87219D" w14:textId="13DD3524" w:rsidR="009B08C7" w:rsidRPr="002A283E" w:rsidRDefault="009B08C7">
      <w:pPr>
        <w:pStyle w:val="Boxed1Text"/>
        <w:shd w:val="clear" w:color="auto" w:fill="00B0F0"/>
        <w:spacing w:line="276" w:lineRule="auto"/>
        <w:rPr>
          <w:color w:val="FFFFFF" w:themeColor="background1"/>
          <w:lang w:eastAsia="en-AU"/>
        </w:rPr>
      </w:pPr>
      <w:r>
        <w:rPr>
          <w:color w:val="FFFFFF" w:themeColor="background1"/>
          <w:lang w:eastAsia="en-AU"/>
        </w:rPr>
        <w:t xml:space="preserve">The </w:t>
      </w:r>
      <w:r w:rsidRPr="006830BF">
        <w:rPr>
          <w:color w:val="FFFFFF" w:themeColor="background1"/>
          <w:lang w:eastAsia="en-AU"/>
        </w:rPr>
        <w:t xml:space="preserve">Environment, Planning and Sustainable Development Directorate </w:t>
      </w:r>
      <w:r>
        <w:rPr>
          <w:color w:val="FFFFFF" w:themeColor="background1"/>
          <w:lang w:eastAsia="en-AU"/>
        </w:rPr>
        <w:t>r</w:t>
      </w:r>
      <w:r w:rsidRPr="003D79D9">
        <w:rPr>
          <w:color w:val="FFFFFF" w:themeColor="background1"/>
          <w:lang w:eastAsia="en-AU"/>
        </w:rPr>
        <w:t xml:space="preserve">ecently partnered with the Australian National University </w:t>
      </w:r>
      <w:proofErr w:type="spellStart"/>
      <w:r w:rsidRPr="003D79D9">
        <w:rPr>
          <w:color w:val="FFFFFF" w:themeColor="background1"/>
          <w:lang w:eastAsia="en-AU"/>
        </w:rPr>
        <w:t>Tjabal</w:t>
      </w:r>
      <w:proofErr w:type="spellEnd"/>
      <w:r w:rsidRPr="003D79D9">
        <w:rPr>
          <w:color w:val="FFFFFF" w:themeColor="background1"/>
          <w:lang w:eastAsia="en-AU"/>
        </w:rPr>
        <w:t xml:space="preserve"> Indigenous Higher Education Centre to design a new six-month career development program. Open to First Nations Australian students who are undertaking undergraduate or honours qualifications, the M</w:t>
      </w:r>
      <w:r w:rsidR="00FB2E4E">
        <w:rPr>
          <w:color w:val="FFFFFF" w:themeColor="background1"/>
          <w:lang w:eastAsia="en-AU"/>
        </w:rPr>
        <w:t>u</w:t>
      </w:r>
      <w:r w:rsidRPr="003D79D9">
        <w:rPr>
          <w:color w:val="FFFFFF" w:themeColor="background1"/>
          <w:lang w:eastAsia="en-AU"/>
        </w:rPr>
        <w:t xml:space="preserve">ra </w:t>
      </w:r>
      <w:proofErr w:type="spellStart"/>
      <w:r w:rsidRPr="003D79D9">
        <w:rPr>
          <w:color w:val="FFFFFF" w:themeColor="background1"/>
          <w:lang w:eastAsia="en-AU"/>
        </w:rPr>
        <w:t>Ya</w:t>
      </w:r>
      <w:r w:rsidR="00FB2E4E">
        <w:rPr>
          <w:color w:val="FFFFFF" w:themeColor="background1"/>
          <w:lang w:eastAsia="en-AU"/>
        </w:rPr>
        <w:t>rdhura</w:t>
      </w:r>
      <w:proofErr w:type="spellEnd"/>
      <w:r w:rsidRPr="003D79D9">
        <w:rPr>
          <w:color w:val="FFFFFF" w:themeColor="background1"/>
          <w:lang w:eastAsia="en-AU"/>
        </w:rPr>
        <w:t xml:space="preserve"> (strong pathways) Program offers casual work in the </w:t>
      </w:r>
      <w:r>
        <w:rPr>
          <w:color w:val="FFFFFF" w:themeColor="background1"/>
          <w:lang w:eastAsia="en-AU"/>
        </w:rPr>
        <w:t>d</w:t>
      </w:r>
      <w:r w:rsidRPr="003D79D9">
        <w:rPr>
          <w:color w:val="FFFFFF" w:themeColor="background1"/>
          <w:lang w:eastAsia="en-AU"/>
        </w:rPr>
        <w:t>irectorate with the goal of developing strong pathways to full</w:t>
      </w:r>
      <w:r>
        <w:rPr>
          <w:color w:val="FFFFFF" w:themeColor="background1"/>
          <w:lang w:eastAsia="en-AU"/>
        </w:rPr>
        <w:t>-</w:t>
      </w:r>
      <w:r w:rsidRPr="003D79D9">
        <w:rPr>
          <w:color w:val="FFFFFF" w:themeColor="background1"/>
          <w:lang w:eastAsia="en-AU"/>
        </w:rPr>
        <w:t xml:space="preserve">time employment once </w:t>
      </w:r>
      <w:r>
        <w:rPr>
          <w:color w:val="FFFFFF" w:themeColor="background1"/>
          <w:lang w:eastAsia="en-AU"/>
        </w:rPr>
        <w:t>students</w:t>
      </w:r>
      <w:r w:rsidRPr="003D79D9">
        <w:rPr>
          <w:color w:val="FFFFFF" w:themeColor="background1"/>
          <w:lang w:eastAsia="en-AU"/>
        </w:rPr>
        <w:t xml:space="preserve"> graduate. The new program is complemented by the </w:t>
      </w:r>
      <w:proofErr w:type="spellStart"/>
      <w:r w:rsidRPr="003D79D9">
        <w:rPr>
          <w:color w:val="FFFFFF" w:themeColor="background1"/>
          <w:lang w:eastAsia="en-AU"/>
        </w:rPr>
        <w:t>Murumbung</w:t>
      </w:r>
      <w:proofErr w:type="spellEnd"/>
      <w:r w:rsidRPr="003D79D9">
        <w:rPr>
          <w:color w:val="FFFFFF" w:themeColor="background1"/>
          <w:lang w:eastAsia="en-AU"/>
        </w:rPr>
        <w:t xml:space="preserve"> </w:t>
      </w:r>
      <w:proofErr w:type="spellStart"/>
      <w:r w:rsidRPr="003D79D9">
        <w:rPr>
          <w:color w:val="FFFFFF" w:themeColor="background1"/>
          <w:lang w:eastAsia="en-AU"/>
        </w:rPr>
        <w:t>Yurung</w:t>
      </w:r>
      <w:proofErr w:type="spellEnd"/>
      <w:r w:rsidRPr="003D79D9">
        <w:rPr>
          <w:color w:val="FFFFFF" w:themeColor="background1"/>
          <w:lang w:eastAsia="en-AU"/>
        </w:rPr>
        <w:t xml:space="preserve"> </w:t>
      </w:r>
      <w:proofErr w:type="spellStart"/>
      <w:r w:rsidRPr="003D79D9">
        <w:rPr>
          <w:color w:val="FFFFFF" w:themeColor="background1"/>
          <w:lang w:eastAsia="en-AU"/>
        </w:rPr>
        <w:t>Murra</w:t>
      </w:r>
      <w:proofErr w:type="spellEnd"/>
      <w:r w:rsidRPr="003D79D9">
        <w:rPr>
          <w:color w:val="FFFFFF" w:themeColor="background1"/>
          <w:lang w:eastAsia="en-AU"/>
        </w:rPr>
        <w:t xml:space="preserve"> Employee and Rangers Network</w:t>
      </w:r>
      <w:r>
        <w:rPr>
          <w:color w:val="FFFFFF" w:themeColor="background1"/>
          <w:lang w:eastAsia="en-AU"/>
        </w:rPr>
        <w:t>,</w:t>
      </w:r>
      <w:r w:rsidRPr="003D79D9">
        <w:rPr>
          <w:color w:val="FFFFFF" w:themeColor="background1"/>
          <w:lang w:eastAsia="en-AU"/>
        </w:rPr>
        <w:t xml:space="preserve"> a skills exchange and support forum for Aboriginal and Torres Strait Islander people working within the </w:t>
      </w:r>
      <w:r>
        <w:rPr>
          <w:color w:val="FFFFFF" w:themeColor="background1"/>
          <w:lang w:eastAsia="en-AU"/>
        </w:rPr>
        <w:t>d</w:t>
      </w:r>
      <w:r w:rsidRPr="003D79D9">
        <w:rPr>
          <w:color w:val="FFFFFF" w:themeColor="background1"/>
          <w:lang w:eastAsia="en-AU"/>
        </w:rPr>
        <w:t>irectorate.</w:t>
      </w:r>
    </w:p>
    <w:p w14:paraId="47551E18" w14:textId="4350A5DE" w:rsidR="0082028E" w:rsidRPr="00F77215" w:rsidRDefault="0082028E" w:rsidP="00F2345A">
      <w:pPr>
        <w:pStyle w:val="Heading2"/>
        <w:spacing w:line="276" w:lineRule="auto"/>
      </w:pPr>
      <w:bookmarkStart w:id="65" w:name="_Toc88810336"/>
      <w:r w:rsidRPr="001B1B39">
        <w:t>Employees with disability</w:t>
      </w:r>
      <w:bookmarkEnd w:id="64"/>
      <w:bookmarkEnd w:id="65"/>
      <w:r w:rsidRPr="001B1B39">
        <w:t xml:space="preserve"> </w:t>
      </w:r>
    </w:p>
    <w:p w14:paraId="1B902DD2" w14:textId="35686C4A" w:rsidR="009E5D95" w:rsidRDefault="009E5D95" w:rsidP="00F2345A">
      <w:pPr>
        <w:spacing w:beforeLines="60" w:before="144" w:afterLines="60" w:after="144"/>
        <w:rPr>
          <w:szCs w:val="22"/>
          <w:lang w:eastAsia="en-AU"/>
        </w:rPr>
      </w:pPr>
      <w:r>
        <w:rPr>
          <w:noProof/>
          <w:szCs w:val="22"/>
          <w:lang w:eastAsia="en-AU"/>
        </w:rPr>
        <mc:AlternateContent>
          <mc:Choice Requires="wpc">
            <w:drawing>
              <wp:inline distT="0" distB="0" distL="0" distR="0" wp14:anchorId="053AA510" wp14:editId="0B25A6E6">
                <wp:extent cx="6096000" cy="1665556"/>
                <wp:effectExtent l="0" t="0" r="0" b="0"/>
                <wp:docPr id="1857" name="Canvas 1857" descr="Employees with disability. 763 employees. up 9.2% from 2020. Median salary $92901. Average age 43.3 year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2">
                            <a:alpha val="12000"/>
                          </a:schemeClr>
                        </a:solidFill>
                      </wpc:bg>
                      <wpc:whole/>
                      <wps:wsp>
                        <wps:cNvPr id="57" name="Text Box 2"/>
                        <wps:cNvSpPr txBox="1">
                          <a:spLocks noChangeArrowheads="1"/>
                        </wps:cNvSpPr>
                        <wps:spPr bwMode="auto">
                          <a:xfrm>
                            <a:off x="2318020" y="552024"/>
                            <a:ext cx="1488049" cy="791894"/>
                          </a:xfrm>
                          <a:prstGeom prst="rect">
                            <a:avLst/>
                          </a:prstGeom>
                          <a:noFill/>
                          <a:ln w="9525">
                            <a:noFill/>
                            <a:miter lim="800000"/>
                            <a:headEnd/>
                            <a:tailEnd/>
                          </a:ln>
                        </wps:spPr>
                        <wps:txbx>
                          <w:txbxContent>
                            <w:p w14:paraId="2C6177B7" w14:textId="77777777" w:rsidR="005204F6" w:rsidRDefault="005204F6" w:rsidP="009E5D95">
                              <w:pPr>
                                <w:spacing w:before="0" w:after="0" w:line="240" w:lineRule="auto"/>
                                <w:rPr>
                                  <w:rFonts w:ascii="Arial Black" w:hAnsi="Arial Black" w:cs="Arial"/>
                                  <w:color w:val="492581" w:themeColor="accent1"/>
                                  <w:sz w:val="36"/>
                                  <w:szCs w:val="36"/>
                                </w:rPr>
                              </w:pPr>
                              <w:r w:rsidRPr="00D40E9A">
                                <w:rPr>
                                  <w:rFonts w:ascii="Arial Black" w:hAnsi="Arial Black" w:cs="Arial"/>
                                  <w:color w:val="492581" w:themeColor="accent1"/>
                                  <w:sz w:val="36"/>
                                  <w:szCs w:val="36"/>
                                </w:rPr>
                                <w:t>$</w:t>
                              </w:r>
                              <w:r w:rsidRPr="00A76B7B">
                                <w:rPr>
                                  <w:rFonts w:ascii="Arial Black" w:hAnsi="Arial Black" w:cs="Arial"/>
                                  <w:b/>
                                  <w:bCs/>
                                  <w:color w:val="492581" w:themeColor="accent1"/>
                                  <w:sz w:val="36"/>
                                  <w:szCs w:val="36"/>
                                </w:rPr>
                                <w:t>92,901</w:t>
                              </w:r>
                            </w:p>
                            <w:p w14:paraId="3EF3B9F2" w14:textId="77777777" w:rsidR="00344050" w:rsidRPr="000D00BD" w:rsidRDefault="00344050" w:rsidP="00344050">
                              <w:pPr>
                                <w:pStyle w:val="ListParagraph"/>
                                <w:numPr>
                                  <w:ilvl w:val="0"/>
                                  <w:numId w:val="30"/>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MEDIAN SALARY</w:t>
                              </w:r>
                            </w:p>
                            <w:p w14:paraId="053BA99C" w14:textId="13109AC1" w:rsidR="005204F6" w:rsidRPr="00C14CD3" w:rsidRDefault="005204F6" w:rsidP="009E5D95">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$93,292</w:t>
                              </w:r>
                            </w:p>
                          </w:txbxContent>
                        </wps:txbx>
                        <wps:bodyPr rot="0" vert="horz" wrap="square" lIns="0" tIns="36000" rIns="72000" bIns="72000" anchor="t" anchorCtr="0">
                          <a:spAutoFit/>
                        </wps:bodyPr>
                      </wps:wsp>
                      <wps:wsp>
                        <wps:cNvPr id="58" name="Text Box 2"/>
                        <wps:cNvSpPr txBox="1">
                          <a:spLocks noChangeArrowheads="1"/>
                        </wps:cNvSpPr>
                        <wps:spPr bwMode="auto">
                          <a:xfrm>
                            <a:off x="4327452" y="540757"/>
                            <a:ext cx="1429629" cy="791894"/>
                          </a:xfrm>
                          <a:prstGeom prst="rect">
                            <a:avLst/>
                          </a:prstGeom>
                          <a:noFill/>
                          <a:ln w="9525">
                            <a:noFill/>
                            <a:miter lim="800000"/>
                            <a:headEnd/>
                            <a:tailEnd/>
                          </a:ln>
                        </wps:spPr>
                        <wps:txbx>
                          <w:txbxContent>
                            <w:p w14:paraId="5CE671CE" w14:textId="312143E9" w:rsidR="005204F6" w:rsidRPr="00D40E9A" w:rsidRDefault="00A16156" w:rsidP="009E5D95">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43.3</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0FA8C527" w14:textId="588D32DE" w:rsidR="005204F6" w:rsidRPr="00E10352" w:rsidRDefault="00344050" w:rsidP="00E10352">
                              <w:pPr>
                                <w:pStyle w:val="ListParagraph"/>
                                <w:numPr>
                                  <w:ilvl w:val="0"/>
                                  <w:numId w:val="31"/>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AVERAGE AGE</w:t>
                              </w:r>
                            </w:p>
                            <w:p w14:paraId="58A0306C" w14:textId="77777777" w:rsidR="005204F6" w:rsidRPr="00C14CD3" w:rsidRDefault="005204F6" w:rsidP="009E5D95">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wps:txbx>
                        <wps:bodyPr rot="0" vert="horz" wrap="square" lIns="0" tIns="36000" rIns="72000" bIns="72000" anchor="t" anchorCtr="0">
                          <a:spAutoFit/>
                        </wps:bodyPr>
                      </wps:wsp>
                      <wps:wsp>
                        <wps:cNvPr id="60" name="Text Box 2"/>
                        <wps:cNvSpPr txBox="1">
                          <a:spLocks noChangeArrowheads="1"/>
                        </wps:cNvSpPr>
                        <wps:spPr bwMode="auto">
                          <a:xfrm>
                            <a:off x="279779" y="552364"/>
                            <a:ext cx="1642989" cy="791894"/>
                          </a:xfrm>
                          <a:prstGeom prst="rect">
                            <a:avLst/>
                          </a:prstGeom>
                          <a:noFill/>
                          <a:ln w="9525">
                            <a:noFill/>
                            <a:miter lim="800000"/>
                            <a:headEnd/>
                            <a:tailEnd/>
                          </a:ln>
                        </wps:spPr>
                        <wps:txbx>
                          <w:txbxContent>
                            <w:p w14:paraId="49BCC218" w14:textId="5AF69674" w:rsidR="000001AF" w:rsidRDefault="002C2ABC" w:rsidP="009E5D95">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0001AF">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763</w:t>
                              </w:r>
                            </w:p>
                            <w:p w14:paraId="71690E8F" w14:textId="3E807835" w:rsidR="005204F6" w:rsidRPr="000001AF" w:rsidRDefault="005204F6" w:rsidP="009E5D95">
                              <w:pPr>
                                <w:spacing w:before="0" w:after="0" w:line="240" w:lineRule="auto"/>
                                <w:rPr>
                                  <w:rFonts w:ascii="Arial Black" w:hAnsi="Arial Black" w:cs="Arial"/>
                                  <w:b/>
                                  <w:bCs/>
                                  <w:color w:val="492581" w:themeColor="accent1"/>
                                  <w:sz w:val="36"/>
                                  <w:szCs w:val="36"/>
                                </w:rPr>
                              </w:pPr>
                              <w:r>
                                <w:rPr>
                                  <w:rFonts w:ascii="Arial" w:hAnsi="Arial" w:cs="Arial"/>
                                  <w:b/>
                                  <w:bCs/>
                                  <w:color w:val="009FE3" w:themeColor="accent4"/>
                                  <w:szCs w:val="22"/>
                                </w:rPr>
                                <w:sym w:font="Wingdings 3" w:char="F070"/>
                              </w:r>
                              <w:r w:rsidRPr="00100D8D">
                                <w:rPr>
                                  <w:rFonts w:ascii="Arial" w:hAnsi="Arial" w:cs="Arial"/>
                                  <w:b/>
                                  <w:bCs/>
                                  <w:color w:val="492581" w:themeColor="accent1"/>
                                  <w:szCs w:val="22"/>
                                </w:rPr>
                                <w:t xml:space="preserve"> </w:t>
                              </w:r>
                              <w:r w:rsidR="00344050">
                                <w:rPr>
                                  <w:rFonts w:ascii="Arial" w:hAnsi="Arial" w:cs="Arial"/>
                                  <w:b/>
                                  <w:bCs/>
                                  <w:color w:val="492581" w:themeColor="accent1"/>
                                  <w:szCs w:val="22"/>
                                </w:rPr>
                                <w:t xml:space="preserve"> </w:t>
                              </w:r>
                              <w:r w:rsidR="002C2ABC">
                                <w:rPr>
                                  <w:rFonts w:ascii="Arial" w:hAnsi="Arial" w:cs="Arial"/>
                                  <w:b/>
                                  <w:bCs/>
                                  <w:color w:val="492581" w:themeColor="accent1"/>
                                  <w:szCs w:val="22"/>
                                </w:rPr>
                                <w:t>9.2% EMPLOYEES</w:t>
                              </w:r>
                              <w:r>
                                <w:rPr>
                                  <w:rFonts w:ascii="Arial" w:hAnsi="Arial" w:cs="Arial"/>
                                  <w:b/>
                                  <w:bCs/>
                                  <w:color w:val="492581" w:themeColor="accent1"/>
                                  <w:szCs w:val="22"/>
                                </w:rPr>
                                <w:t xml:space="preserve"> </w:t>
                              </w:r>
                            </w:p>
                            <w:p w14:paraId="6660685A" w14:textId="56BE2C56" w:rsidR="005204F6" w:rsidRPr="00C14CD3" w:rsidRDefault="002C2ABC" w:rsidP="009E5D95">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0001AF">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699</w:t>
                              </w:r>
                            </w:p>
                          </w:txbxContent>
                        </wps:txbx>
                        <wps:bodyPr rot="0" vert="horz" wrap="square" lIns="0" tIns="36000" rIns="72000" bIns="72000" anchor="t" anchorCtr="0">
                          <a:spAutoFit/>
                        </wps:bodyPr>
                      </wps:wsp>
                      <pic:pic xmlns:pic="http://schemas.openxmlformats.org/drawingml/2006/picture">
                        <pic:nvPicPr>
                          <pic:cNvPr id="61" name="Picture 6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77100" y="41489"/>
                            <a:ext cx="495935" cy="579120"/>
                          </a:xfrm>
                          <a:prstGeom prst="rect">
                            <a:avLst/>
                          </a:prstGeom>
                          <a:noFill/>
                          <a:ln>
                            <a:noFill/>
                          </a:ln>
                        </pic:spPr>
                      </pic:pic>
                      <pic:pic xmlns:pic="http://schemas.openxmlformats.org/drawingml/2006/picture">
                        <pic:nvPicPr>
                          <pic:cNvPr id="1856" name="Picture 185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77959" y="108870"/>
                            <a:ext cx="493639" cy="493110"/>
                          </a:xfrm>
                          <a:prstGeom prst="rect">
                            <a:avLst/>
                          </a:prstGeom>
                          <a:noFill/>
                          <a:ln>
                            <a:noFill/>
                          </a:ln>
                        </pic:spPr>
                      </pic:pic>
                      <pic:pic xmlns:pic="http://schemas.openxmlformats.org/drawingml/2006/picture">
                        <pic:nvPicPr>
                          <pic:cNvPr id="120" name="Graphic 1859" descr="Users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14340" y="0"/>
                            <a:ext cx="678180" cy="678180"/>
                          </a:xfrm>
                          <a:prstGeom prst="rect">
                            <a:avLst/>
                          </a:prstGeom>
                        </pic:spPr>
                      </pic:pic>
                    </wpc:wpc>
                  </a:graphicData>
                </a:graphic>
              </wp:inline>
            </w:drawing>
          </mc:Choice>
          <mc:Fallback>
            <w:pict>
              <v:group w14:anchorId="053AA510" id="Canvas 1857" o:spid="_x0000_s1042" editas="canvas" alt="Employees with disability. 763 employees. up 9.2% from 2020. Median salary $92901. Average age 43.3 years." style="width:480pt;height:131.15pt;mso-position-horizontal-relative:char;mso-position-vertical-relative:line" coordsize="60960,1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">
                <v:shape id="_x0000_s1043" type="#_x0000_t75" alt="Employees with disability. 763 employees. up 9.2% from 2020. Median salary $92901. Average age 43.3 years." style="position:absolute;width:60960;height:16649;visibility:visible;mso-wrap-style:square" filled="t" fillcolor="#b03a8d [3205]">
                  <v:fill opacity="7967f" o:detectmouseclick="t"/>
                  <v:path o:connecttype="none"/>
                </v:shape>
                <v:shape id="_x0000_s1044" type="#_x0000_t202" style="position:absolute;left:23180;top:5520;width:1488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" filled="f" stroked="f">
                  <v:textbox style="mso-fit-shape-to-text:t" inset="0,1mm,2mm,2mm">
                    <w:txbxContent>
                      <w:p w14:paraId="2C6177B7" w14:textId="77777777" w:rsidR="005204F6" w:rsidRDefault="005204F6" w:rsidP="009E5D95">
                        <w:pPr>
                          <w:spacing w:before="0" w:after="0" w:line="240" w:lineRule="auto"/>
                          <w:rPr>
                            <w:rFonts w:ascii="Arial Black" w:hAnsi="Arial Black" w:cs="Arial"/>
                            <w:color w:val="492581" w:themeColor="accent1"/>
                            <w:sz w:val="36"/>
                            <w:szCs w:val="36"/>
                          </w:rPr>
                        </w:pPr>
                        <w:r w:rsidRPr="00D40E9A">
                          <w:rPr>
                            <w:rFonts w:ascii="Arial Black" w:hAnsi="Arial Black" w:cs="Arial"/>
                            <w:color w:val="492581" w:themeColor="accent1"/>
                            <w:sz w:val="36"/>
                            <w:szCs w:val="36"/>
                          </w:rPr>
                          <w:t>$</w:t>
                        </w:r>
                        <w:r w:rsidRPr="00A76B7B">
                          <w:rPr>
                            <w:rFonts w:ascii="Arial Black" w:hAnsi="Arial Black" w:cs="Arial"/>
                            <w:b/>
                            <w:bCs/>
                            <w:color w:val="492581" w:themeColor="accent1"/>
                            <w:sz w:val="36"/>
                            <w:szCs w:val="36"/>
                          </w:rPr>
                          <w:t>92,901</w:t>
                        </w:r>
                      </w:p>
                      <w:p w14:paraId="3EF3B9F2" w14:textId="77777777" w:rsidR="00344050" w:rsidRPr="000D00BD" w:rsidRDefault="00344050" w:rsidP="00344050">
                        <w:pPr>
                          <w:pStyle w:val="ListParagraph"/>
                          <w:numPr>
                            <w:ilvl w:val="0"/>
                            <w:numId w:val="30"/>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MEDIAN SALARY</w:t>
                        </w:r>
                      </w:p>
                      <w:p w14:paraId="053BA99C" w14:textId="13109AC1" w:rsidR="005204F6" w:rsidRPr="00C14CD3" w:rsidRDefault="005204F6" w:rsidP="009E5D95">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$93,292</w:t>
                        </w:r>
                      </w:p>
                    </w:txbxContent>
                  </v:textbox>
                </v:shape>
                <v:shape id="_x0000_s1045" type="#_x0000_t202" style="position:absolute;left:43274;top:5407;width:14296;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" filled="f" stroked="f">
                  <v:textbox style="mso-fit-shape-to-text:t" inset="0,1mm,2mm,2mm">
                    <w:txbxContent>
                      <w:p w14:paraId="5CE671CE" w14:textId="312143E9" w:rsidR="005204F6" w:rsidRPr="00D40E9A" w:rsidRDefault="00A16156" w:rsidP="009E5D95">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43.3</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0FA8C527" w14:textId="588D32DE" w:rsidR="005204F6" w:rsidRPr="00E10352" w:rsidRDefault="00344050" w:rsidP="00E10352">
                        <w:pPr>
                          <w:pStyle w:val="ListParagraph"/>
                          <w:numPr>
                            <w:ilvl w:val="0"/>
                            <w:numId w:val="31"/>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AVERAGE AGE</w:t>
                        </w:r>
                      </w:p>
                      <w:p w14:paraId="58A0306C" w14:textId="77777777" w:rsidR="005204F6" w:rsidRPr="00C14CD3" w:rsidRDefault="005204F6" w:rsidP="009E5D95">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v:textbox>
                </v:shape>
                <v:shape id="_x0000_s1046" type="#_x0000_t202" style="position:absolute;left:2797;top:5523;width:1643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" filled="f" stroked="f">
                  <v:textbox style="mso-fit-shape-to-text:t" inset="0,1mm,2mm,2mm">
                    <w:txbxContent>
                      <w:p w14:paraId="49BCC218" w14:textId="5AF69674" w:rsidR="000001AF" w:rsidRDefault="002C2ABC" w:rsidP="009E5D95">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0001AF">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763</w:t>
                        </w:r>
                      </w:p>
                      <w:p w14:paraId="71690E8F" w14:textId="3E807835" w:rsidR="005204F6" w:rsidRPr="000001AF" w:rsidRDefault="005204F6" w:rsidP="009E5D95">
                        <w:pPr>
                          <w:spacing w:before="0" w:after="0" w:line="240" w:lineRule="auto"/>
                          <w:rPr>
                            <w:rFonts w:ascii="Arial Black" w:hAnsi="Arial Black" w:cs="Arial"/>
                            <w:b/>
                            <w:bCs/>
                            <w:color w:val="492581" w:themeColor="accent1"/>
                            <w:sz w:val="36"/>
                            <w:szCs w:val="36"/>
                          </w:rPr>
                        </w:pPr>
                        <w:r>
                          <w:rPr>
                            <w:rFonts w:ascii="Arial" w:hAnsi="Arial" w:cs="Arial"/>
                            <w:b/>
                            <w:bCs/>
                            <w:color w:val="009FE3" w:themeColor="accent4"/>
                            <w:szCs w:val="22"/>
                          </w:rPr>
                          <w:sym w:font="Wingdings 3" w:char="F070"/>
                        </w:r>
                        <w:r w:rsidRPr="00100D8D">
                          <w:rPr>
                            <w:rFonts w:ascii="Arial" w:hAnsi="Arial" w:cs="Arial"/>
                            <w:b/>
                            <w:bCs/>
                            <w:color w:val="492581" w:themeColor="accent1"/>
                            <w:szCs w:val="22"/>
                          </w:rPr>
                          <w:t xml:space="preserve"> </w:t>
                        </w:r>
                        <w:r w:rsidR="00344050">
                          <w:rPr>
                            <w:rFonts w:ascii="Arial" w:hAnsi="Arial" w:cs="Arial"/>
                            <w:b/>
                            <w:bCs/>
                            <w:color w:val="492581" w:themeColor="accent1"/>
                            <w:szCs w:val="22"/>
                          </w:rPr>
                          <w:t xml:space="preserve"> </w:t>
                        </w:r>
                        <w:r w:rsidR="002C2ABC">
                          <w:rPr>
                            <w:rFonts w:ascii="Arial" w:hAnsi="Arial" w:cs="Arial"/>
                            <w:b/>
                            <w:bCs/>
                            <w:color w:val="492581" w:themeColor="accent1"/>
                            <w:szCs w:val="22"/>
                          </w:rPr>
                          <w:t>9.2% EMPLOYEES</w:t>
                        </w:r>
                        <w:r>
                          <w:rPr>
                            <w:rFonts w:ascii="Arial" w:hAnsi="Arial" w:cs="Arial"/>
                            <w:b/>
                            <w:bCs/>
                            <w:color w:val="492581" w:themeColor="accent1"/>
                            <w:szCs w:val="22"/>
                          </w:rPr>
                          <w:t xml:space="preserve"> </w:t>
                        </w:r>
                      </w:p>
                      <w:p w14:paraId="6660685A" w14:textId="56BE2C56" w:rsidR="005204F6" w:rsidRPr="00C14CD3" w:rsidRDefault="002C2ABC" w:rsidP="009E5D95">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0001AF">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699</w:t>
                        </w:r>
                      </w:p>
                    </w:txbxContent>
                  </v:textbox>
                </v:shape>
                <v:shape id="Picture 61" o:spid="_x0000_s1047" type="#_x0000_t75" style="position:absolute;left:25771;top:414;width:4959;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">
                  <v:imagedata r:id="rId35" o:title=""/>
                </v:shape>
                <v:shape id="Picture 1856" o:spid="_x0000_s1048" type="#_x0000_t75" style="position:absolute;left:45779;top:1088;width:4936;height: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">
                  <v:imagedata r:id="rId36" o:title=""/>
                </v:shape>
                <v:shape id="Graphic 1859" o:spid="_x0000_s1049" type="#_x0000_t75" alt="Users with solid fill" style="position:absolute;left:6143;width:6782;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">
                  <v:imagedata r:id="rId37" o:title="Users with solid fill"/>
                </v:shape>
                <w10:anchorlock/>
              </v:group>
            </w:pict>
          </mc:Fallback>
        </mc:AlternateContent>
      </w:r>
    </w:p>
    <w:p w14:paraId="177C11B0" w14:textId="77777777" w:rsidR="000A3853" w:rsidRDefault="000A3853" w:rsidP="00A5133A">
      <w:pPr>
        <w:rPr>
          <w:szCs w:val="22"/>
          <w:lang w:eastAsia="en-AU"/>
        </w:rPr>
      </w:pPr>
      <w:bookmarkStart w:id="66" w:name="_Hlk88128667"/>
      <w:r>
        <w:rPr>
          <w:szCs w:val="22"/>
          <w:lang w:eastAsia="en-AU"/>
        </w:rPr>
        <w:t>Over 4.4 million (1 in 5) people in Australia have some form of disability. There are 2.1 million Australians living with disability who are of working age (15–64 years).</w:t>
      </w:r>
      <w:r>
        <w:rPr>
          <w:rStyle w:val="FootnoteReference"/>
          <w:szCs w:val="22"/>
          <w:lang w:eastAsia="en-AU"/>
        </w:rPr>
        <w:footnoteReference w:id="6"/>
      </w:r>
      <w:r>
        <w:rPr>
          <w:szCs w:val="22"/>
          <w:lang w:eastAsia="en-AU"/>
        </w:rPr>
        <w:t xml:space="preserve"> </w:t>
      </w:r>
    </w:p>
    <w:p w14:paraId="0DBF5553" w14:textId="77777777" w:rsidR="000A3853" w:rsidRDefault="000A3853" w:rsidP="00F2345A">
      <w:pPr>
        <w:spacing w:beforeLines="60" w:before="144" w:afterLines="60" w:after="144"/>
        <w:rPr>
          <w:szCs w:val="22"/>
          <w:lang w:eastAsia="en-AU"/>
        </w:rPr>
        <w:sectPr w:rsidR="000A3853" w:rsidSect="000A3853">
          <w:type w:val="continuous"/>
          <w:pgSz w:w="11907" w:h="16840" w:code="9"/>
          <w:pgMar w:top="1134" w:right="1134" w:bottom="1701" w:left="1134" w:header="567" w:footer="294" w:gutter="0"/>
          <w:cols w:space="720"/>
          <w:docGrid w:linePitch="299"/>
        </w:sectPr>
      </w:pPr>
    </w:p>
    <w:p w14:paraId="0039071B" w14:textId="6A18F47B" w:rsidR="000A3853" w:rsidRDefault="000A3853" w:rsidP="00860DBB">
      <w:pPr>
        <w:rPr>
          <w:szCs w:val="22"/>
          <w:lang w:eastAsia="en-AU"/>
        </w:rPr>
      </w:pPr>
      <w:r>
        <w:rPr>
          <w:szCs w:val="22"/>
          <w:lang w:eastAsia="en-AU"/>
        </w:rPr>
        <w:t xml:space="preserve">As </w:t>
      </w:r>
      <w:proofErr w:type="gramStart"/>
      <w:r>
        <w:rPr>
          <w:szCs w:val="22"/>
          <w:lang w:eastAsia="en-AU"/>
        </w:rPr>
        <w:t>at</w:t>
      </w:r>
      <w:proofErr w:type="gramEnd"/>
      <w:r>
        <w:rPr>
          <w:szCs w:val="22"/>
          <w:lang w:eastAsia="en-AU"/>
        </w:rPr>
        <w:t xml:space="preserve"> 30 June 2021, </w:t>
      </w:r>
      <w:r w:rsidRPr="0038136E">
        <w:rPr>
          <w:szCs w:val="22"/>
          <w:lang w:eastAsia="en-AU"/>
        </w:rPr>
        <w:t>2.</w:t>
      </w:r>
      <w:r>
        <w:rPr>
          <w:szCs w:val="22"/>
          <w:lang w:eastAsia="en-AU"/>
        </w:rPr>
        <w:t xml:space="preserve">9% </w:t>
      </w:r>
      <w:r w:rsidRPr="0038136E">
        <w:rPr>
          <w:szCs w:val="22"/>
          <w:lang w:eastAsia="en-AU"/>
        </w:rPr>
        <w:t xml:space="preserve">of ACTPS employees identify as </w:t>
      </w:r>
      <w:r>
        <w:rPr>
          <w:szCs w:val="22"/>
          <w:lang w:eastAsia="en-AU"/>
        </w:rPr>
        <w:t xml:space="preserve">having </w:t>
      </w:r>
      <w:r w:rsidRPr="0038136E">
        <w:rPr>
          <w:szCs w:val="22"/>
          <w:lang w:eastAsia="en-AU"/>
        </w:rPr>
        <w:t>disability</w:t>
      </w:r>
      <w:r>
        <w:rPr>
          <w:szCs w:val="22"/>
          <w:lang w:eastAsia="en-AU"/>
        </w:rPr>
        <w:t xml:space="preserve">. </w:t>
      </w:r>
      <w:r w:rsidRPr="002C2A5B">
        <w:rPr>
          <w:szCs w:val="22"/>
          <w:lang w:eastAsia="en-AU"/>
        </w:rPr>
        <w:t xml:space="preserve">Employment of people with disability has grown steadily over the </w:t>
      </w:r>
      <w:r>
        <w:rPr>
          <w:szCs w:val="22"/>
          <w:lang w:eastAsia="en-AU"/>
        </w:rPr>
        <w:t xml:space="preserve">past </w:t>
      </w:r>
      <w:r w:rsidRPr="002C2A5B">
        <w:rPr>
          <w:szCs w:val="22"/>
          <w:lang w:eastAsia="en-AU"/>
        </w:rPr>
        <w:t>five years</w:t>
      </w:r>
      <w:r>
        <w:rPr>
          <w:szCs w:val="22"/>
          <w:lang w:eastAsia="en-AU"/>
        </w:rPr>
        <w:t xml:space="preserve"> (see </w:t>
      </w:r>
      <w:r w:rsidRPr="00CF0B2F">
        <w:rPr>
          <w:b/>
          <w:bCs/>
          <w:szCs w:val="22"/>
          <w:lang w:eastAsia="en-AU"/>
        </w:rPr>
        <w:t>Figure 5.4</w:t>
      </w:r>
      <w:r>
        <w:rPr>
          <w:szCs w:val="22"/>
          <w:lang w:eastAsia="en-AU"/>
        </w:rPr>
        <w:t>),</w:t>
      </w:r>
      <w:r w:rsidRPr="002C2A5B">
        <w:rPr>
          <w:szCs w:val="22"/>
          <w:lang w:eastAsia="en-AU"/>
        </w:rPr>
        <w:t xml:space="preserve"> from </w:t>
      </w:r>
      <w:r>
        <w:rPr>
          <w:szCs w:val="22"/>
          <w:lang w:eastAsia="en-AU"/>
        </w:rPr>
        <w:t>516</w:t>
      </w:r>
      <w:r w:rsidRPr="002C2A5B">
        <w:rPr>
          <w:szCs w:val="22"/>
          <w:lang w:eastAsia="en-AU"/>
        </w:rPr>
        <w:t xml:space="preserve"> in 201</w:t>
      </w:r>
      <w:r>
        <w:rPr>
          <w:szCs w:val="22"/>
          <w:lang w:eastAsia="en-AU"/>
        </w:rPr>
        <w:t>6–</w:t>
      </w:r>
      <w:r w:rsidRPr="002C2A5B">
        <w:rPr>
          <w:szCs w:val="22"/>
          <w:lang w:eastAsia="en-AU"/>
        </w:rPr>
        <w:t>1</w:t>
      </w:r>
      <w:r>
        <w:rPr>
          <w:szCs w:val="22"/>
          <w:lang w:eastAsia="en-AU"/>
        </w:rPr>
        <w:t>7</w:t>
      </w:r>
      <w:r w:rsidRPr="002C2A5B">
        <w:rPr>
          <w:szCs w:val="22"/>
          <w:lang w:eastAsia="en-AU"/>
        </w:rPr>
        <w:t xml:space="preserve"> to </w:t>
      </w:r>
      <w:r>
        <w:rPr>
          <w:szCs w:val="22"/>
          <w:lang w:eastAsia="en-AU"/>
        </w:rPr>
        <w:t>763</w:t>
      </w:r>
      <w:r w:rsidRPr="002C2A5B">
        <w:rPr>
          <w:szCs w:val="22"/>
          <w:lang w:eastAsia="en-AU"/>
        </w:rPr>
        <w:t xml:space="preserve"> in </w:t>
      </w:r>
      <w:r w:rsidR="00860DBB">
        <w:rPr>
          <w:szCs w:val="22"/>
          <w:lang w:eastAsia="en-AU"/>
        </w:rPr>
        <w:br/>
      </w:r>
      <w:r>
        <w:t xml:space="preserve">2020–21 </w:t>
      </w:r>
      <w:r>
        <w:rPr>
          <w:szCs w:val="22"/>
          <w:lang w:eastAsia="en-AU"/>
        </w:rPr>
        <w:t>(</w:t>
      </w:r>
      <w:r w:rsidRPr="002C2A5B">
        <w:rPr>
          <w:szCs w:val="22"/>
          <w:lang w:eastAsia="en-AU"/>
        </w:rPr>
        <w:t xml:space="preserve">headcount). </w:t>
      </w:r>
      <w:bookmarkStart w:id="67" w:name="_Hlk87556868"/>
      <w:r>
        <w:rPr>
          <w:szCs w:val="22"/>
          <w:lang w:eastAsia="en-AU"/>
        </w:rPr>
        <w:t>The recruitment rate for people with disability in this reporting year was 13.2% and the separation rate was 5.5%.</w:t>
      </w:r>
      <w:bookmarkEnd w:id="67"/>
    </w:p>
    <w:p w14:paraId="6B36B2AD" w14:textId="77777777" w:rsidR="000A3853" w:rsidRPr="00F93F4C" w:rsidRDefault="000A3853" w:rsidP="00860DBB">
      <w:pPr>
        <w:spacing w:before="0" w:after="0"/>
        <w:rPr>
          <w:b/>
          <w:bCs/>
          <w:szCs w:val="22"/>
          <w:lang w:eastAsia="en-AU"/>
        </w:rPr>
      </w:pPr>
      <w:bookmarkStart w:id="68" w:name="_Hlk88129820"/>
      <w:bookmarkEnd w:id="66"/>
      <w:r>
        <w:rPr>
          <w:b/>
          <w:bCs/>
          <w:szCs w:val="22"/>
          <w:lang w:eastAsia="en-AU"/>
        </w:rPr>
        <w:t xml:space="preserve">Figure </w:t>
      </w:r>
      <w:r w:rsidRPr="00F93F4C">
        <w:rPr>
          <w:b/>
          <w:bCs/>
          <w:szCs w:val="22"/>
          <w:lang w:eastAsia="en-AU"/>
        </w:rPr>
        <w:t xml:space="preserve">5.4: Percentage of employees who </w:t>
      </w:r>
      <w:r>
        <w:rPr>
          <w:b/>
          <w:bCs/>
          <w:szCs w:val="22"/>
          <w:lang w:eastAsia="en-AU"/>
        </w:rPr>
        <w:t xml:space="preserve">identify </w:t>
      </w:r>
      <w:r w:rsidRPr="00F93F4C">
        <w:rPr>
          <w:b/>
          <w:bCs/>
          <w:szCs w:val="22"/>
          <w:lang w:eastAsia="en-AU"/>
        </w:rPr>
        <w:t>as having disability, 2017 to 2021</w:t>
      </w:r>
    </w:p>
    <w:bookmarkEnd w:id="68"/>
    <w:p w14:paraId="19418790" w14:textId="77777777" w:rsidR="000A3853" w:rsidRDefault="000A3853" w:rsidP="00F2345A">
      <w:pPr>
        <w:spacing w:before="0" w:after="0"/>
        <w:rPr>
          <w:szCs w:val="22"/>
          <w:lang w:eastAsia="en-AU"/>
        </w:rPr>
      </w:pPr>
      <w:r w:rsidRPr="002C2A5B">
        <w:rPr>
          <w:noProof/>
          <w:szCs w:val="22"/>
          <w:lang w:eastAsia="en-AU"/>
        </w:rPr>
        <w:drawing>
          <wp:inline distT="0" distB="0" distL="0" distR="0" wp14:anchorId="4014417E" wp14:editId="38DDE6D8">
            <wp:extent cx="6097905" cy="2416629"/>
            <wp:effectExtent l="0" t="0" r="0" b="3175"/>
            <wp:docPr id="33" name="Chart 33" descr="Figure 5.4. Percentage of employees who identify as having disability, 2017 to 2021. 2.4%. 2.5%. 2.7%. 2.8%. 2.9% in 2021.">
              <a:extLst xmlns:a="http://schemas.openxmlformats.org/drawingml/2006/main">
                <a:ext uri="{FF2B5EF4-FFF2-40B4-BE49-F238E27FC236}">
                  <a16:creationId xmlns:a16="http://schemas.microsoft.com/office/drawing/2014/main" id="{10D39D98-E05D-4E2A-B28D-8F7B183E3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FBA1E2" w14:textId="15F13D10" w:rsidR="000A3853" w:rsidRDefault="000A3853" w:rsidP="00A5133A">
      <w:pPr>
        <w:rPr>
          <w:szCs w:val="22"/>
          <w:lang w:eastAsia="en-AU"/>
        </w:rPr>
        <w:sectPr w:rsidR="000A3853" w:rsidSect="00F93F4C">
          <w:type w:val="continuous"/>
          <w:pgSz w:w="11907" w:h="16840" w:code="9"/>
          <w:pgMar w:top="1134" w:right="1134" w:bottom="1701" w:left="1134" w:header="567" w:footer="294" w:gutter="0"/>
          <w:cols w:space="720"/>
          <w:docGrid w:linePitch="299"/>
        </w:sectPr>
      </w:pPr>
      <w:r>
        <w:rPr>
          <w:szCs w:val="22"/>
          <w:lang w:eastAsia="en-AU"/>
        </w:rPr>
        <w:t>R</w:t>
      </w:r>
      <w:r w:rsidRPr="002C2A5B">
        <w:rPr>
          <w:szCs w:val="22"/>
          <w:lang w:eastAsia="en-AU"/>
        </w:rPr>
        <w:t xml:space="preserve">epresentation of people with disability in leadership is higher than the ACTPS average: 5.6% of </w:t>
      </w:r>
      <w:r>
        <w:rPr>
          <w:szCs w:val="22"/>
          <w:lang w:eastAsia="en-AU"/>
        </w:rPr>
        <w:t>e</w:t>
      </w:r>
      <w:r w:rsidRPr="002C2A5B">
        <w:rPr>
          <w:szCs w:val="22"/>
          <w:lang w:eastAsia="en-AU"/>
        </w:rPr>
        <w:t xml:space="preserve">xecutives and 4.5% of </w:t>
      </w:r>
      <w:r>
        <w:rPr>
          <w:szCs w:val="22"/>
          <w:lang w:eastAsia="en-AU"/>
        </w:rPr>
        <w:t>s</w:t>
      </w:r>
      <w:r w:rsidRPr="002C2A5B">
        <w:rPr>
          <w:szCs w:val="22"/>
          <w:lang w:eastAsia="en-AU"/>
        </w:rPr>
        <w:t xml:space="preserve">enior </w:t>
      </w:r>
      <w:r>
        <w:rPr>
          <w:szCs w:val="22"/>
          <w:lang w:eastAsia="en-AU"/>
        </w:rPr>
        <w:t>o</w:t>
      </w:r>
      <w:r w:rsidRPr="002C2A5B">
        <w:rPr>
          <w:szCs w:val="22"/>
          <w:lang w:eastAsia="en-AU"/>
        </w:rPr>
        <w:t xml:space="preserve">fficers in the ACTPS identify as </w:t>
      </w:r>
      <w:r>
        <w:rPr>
          <w:szCs w:val="22"/>
          <w:lang w:eastAsia="en-AU"/>
        </w:rPr>
        <w:t xml:space="preserve">having </w:t>
      </w:r>
      <w:r w:rsidRPr="002C2A5B">
        <w:rPr>
          <w:szCs w:val="22"/>
          <w:lang w:eastAsia="en-AU"/>
        </w:rPr>
        <w:t>disability.</w:t>
      </w:r>
    </w:p>
    <w:p w14:paraId="397E5F21" w14:textId="6A91B2A6" w:rsidR="000A3853" w:rsidRDefault="000A3853" w:rsidP="00860DBB">
      <w:pPr>
        <w:rPr>
          <w:szCs w:val="22"/>
          <w:lang w:eastAsia="en-AU"/>
        </w:rPr>
      </w:pPr>
      <w:r w:rsidRPr="007E5CE6">
        <w:rPr>
          <w:szCs w:val="22"/>
          <w:lang w:eastAsia="en-AU"/>
        </w:rPr>
        <w:t>The Community Service</w:t>
      </w:r>
      <w:r>
        <w:rPr>
          <w:szCs w:val="22"/>
          <w:lang w:eastAsia="en-AU"/>
        </w:rPr>
        <w:t>s</w:t>
      </w:r>
      <w:r w:rsidRPr="007E5CE6">
        <w:rPr>
          <w:szCs w:val="22"/>
          <w:lang w:eastAsia="en-AU"/>
        </w:rPr>
        <w:t xml:space="preserve"> Directorate had the highest proportion of employees who </w:t>
      </w:r>
      <w:r>
        <w:rPr>
          <w:szCs w:val="22"/>
          <w:lang w:eastAsia="en-AU"/>
        </w:rPr>
        <w:t>identify</w:t>
      </w:r>
      <w:r w:rsidRPr="007E5CE6">
        <w:rPr>
          <w:szCs w:val="22"/>
          <w:lang w:eastAsia="en-AU"/>
        </w:rPr>
        <w:t xml:space="preserve"> as</w:t>
      </w:r>
      <w:r>
        <w:rPr>
          <w:szCs w:val="22"/>
          <w:lang w:eastAsia="en-AU"/>
        </w:rPr>
        <w:t xml:space="preserve"> </w:t>
      </w:r>
      <w:r w:rsidRPr="007E5CE6">
        <w:rPr>
          <w:szCs w:val="22"/>
          <w:lang w:eastAsia="en-AU"/>
        </w:rPr>
        <w:t>having disability</w:t>
      </w:r>
      <w:r>
        <w:rPr>
          <w:szCs w:val="22"/>
          <w:lang w:eastAsia="en-AU"/>
        </w:rPr>
        <w:t>,</w:t>
      </w:r>
      <w:r w:rsidRPr="007E5CE6">
        <w:rPr>
          <w:szCs w:val="22"/>
          <w:lang w:eastAsia="en-AU"/>
        </w:rPr>
        <w:t xml:space="preserve"> as shown in </w:t>
      </w:r>
      <w:r w:rsidRPr="004F69BF">
        <w:rPr>
          <w:b/>
          <w:bCs/>
          <w:szCs w:val="22"/>
          <w:lang w:eastAsia="en-AU"/>
        </w:rPr>
        <w:t>Figure 5.5</w:t>
      </w:r>
      <w:r w:rsidRPr="00A76B7B">
        <w:rPr>
          <w:szCs w:val="22"/>
          <w:lang w:eastAsia="en-AU"/>
        </w:rPr>
        <w:t>.</w:t>
      </w:r>
    </w:p>
    <w:p w14:paraId="020F13ED" w14:textId="08A0F559" w:rsidR="000A3853" w:rsidRPr="00E71EF0" w:rsidRDefault="00E71EF0" w:rsidP="00F2345A">
      <w:pPr>
        <w:keepNext/>
        <w:spacing w:beforeLines="60" w:before="144" w:afterLines="60" w:after="144"/>
        <w:rPr>
          <w:b/>
          <w:bCs/>
          <w:szCs w:val="22"/>
          <w:lang w:eastAsia="en-AU"/>
        </w:rPr>
      </w:pPr>
      <w:r>
        <w:rPr>
          <w:b/>
          <w:bCs/>
          <w:szCs w:val="22"/>
          <w:lang w:eastAsia="en-AU"/>
        </w:rPr>
        <w:t>Figure</w:t>
      </w:r>
      <w:r w:rsidRPr="00D42B08">
        <w:rPr>
          <w:b/>
          <w:bCs/>
          <w:szCs w:val="22"/>
          <w:lang w:eastAsia="en-AU"/>
        </w:rPr>
        <w:t xml:space="preserve"> 5.5: Percentage of employees who identif</w:t>
      </w:r>
      <w:r>
        <w:rPr>
          <w:b/>
          <w:bCs/>
          <w:szCs w:val="22"/>
          <w:lang w:eastAsia="en-AU"/>
        </w:rPr>
        <w:t>y</w:t>
      </w:r>
      <w:r w:rsidRPr="00D42B08">
        <w:rPr>
          <w:b/>
          <w:bCs/>
          <w:szCs w:val="22"/>
          <w:lang w:eastAsia="en-AU"/>
        </w:rPr>
        <w:t xml:space="preserve"> as having disability, by directorate</w:t>
      </w:r>
    </w:p>
    <w:p w14:paraId="3FAB2B2F" w14:textId="14262287" w:rsidR="00A142C5" w:rsidRDefault="00F2345A" w:rsidP="00F2345A">
      <w:pPr>
        <w:spacing w:beforeLines="60" w:before="144" w:afterLines="60" w:after="144"/>
        <w:rPr>
          <w:szCs w:val="22"/>
          <w:lang w:eastAsia="en-AU"/>
        </w:rPr>
        <w:sectPr w:rsidR="00A142C5" w:rsidSect="00855AB5">
          <w:headerReference w:type="default" r:id="rId39"/>
          <w:type w:val="continuous"/>
          <w:pgSz w:w="11907" w:h="16840" w:code="9"/>
          <w:pgMar w:top="1134" w:right="1134" w:bottom="1701" w:left="1134" w:header="567" w:footer="294" w:gutter="0"/>
          <w:cols w:space="720"/>
          <w:docGrid w:linePitch="299"/>
        </w:sectPr>
      </w:pPr>
      <w:r>
        <w:rPr>
          <w:noProof/>
          <w:color w:val="0070C0"/>
          <w:szCs w:val="22"/>
          <w:lang w:eastAsia="en-AU"/>
        </w:rPr>
        <mc:AlternateContent>
          <mc:Choice Requires="wps">
            <w:drawing>
              <wp:anchor distT="0" distB="0" distL="114300" distR="114300" simplePos="0" relativeHeight="251756544" behindDoc="0" locked="0" layoutInCell="1" allowOverlap="1" wp14:anchorId="11D19EBB" wp14:editId="0C217971">
                <wp:simplePos x="0" y="0"/>
                <wp:positionH relativeFrom="margin">
                  <wp:posOffset>4770659</wp:posOffset>
                </wp:positionH>
                <wp:positionV relativeFrom="paragraph">
                  <wp:posOffset>2220595</wp:posOffset>
                </wp:positionV>
                <wp:extent cx="1165225" cy="209411"/>
                <wp:effectExtent l="0" t="0" r="0" b="635"/>
                <wp:wrapNone/>
                <wp:docPr id="85" name="Text Box 85"/>
                <wp:cNvGraphicFramePr/>
                <a:graphic xmlns:a="http://schemas.openxmlformats.org/drawingml/2006/main">
                  <a:graphicData uri="http://schemas.microsoft.com/office/word/2010/wordprocessingShape">
                    <wps:wsp>
                      <wps:cNvSpPr txBox="1"/>
                      <wps:spPr>
                        <a:xfrm>
                          <a:off x="0" y="0"/>
                          <a:ext cx="1165225" cy="209411"/>
                        </a:xfrm>
                        <a:prstGeom prst="rect">
                          <a:avLst/>
                        </a:prstGeom>
                        <a:noFill/>
                        <a:ln w="6350">
                          <a:noFill/>
                        </a:ln>
                      </wps:spPr>
                      <wps:txbx>
                        <w:txbxContent>
                          <w:p w14:paraId="2A928D45" w14:textId="77777777" w:rsidR="005204F6" w:rsidRPr="0011273B" w:rsidRDefault="005204F6" w:rsidP="001D3E2E">
                            <w:pPr>
                              <w:spacing w:before="0" w:after="0" w:line="240" w:lineRule="auto"/>
                              <w:rPr>
                                <w:rFonts w:ascii="Arial" w:hAnsi="Arial" w:cs="Arial"/>
                                <w:color w:val="009FE3" w:themeColor="accent4"/>
                                <w:sz w:val="15"/>
                                <w:szCs w:val="15"/>
                              </w:rPr>
                            </w:pPr>
                            <w:r w:rsidRPr="0011273B">
                              <w:rPr>
                                <w:rFonts w:ascii="Arial" w:hAnsi="Arial" w:cs="Arial"/>
                                <w:color w:val="009FE3" w:themeColor="accent4"/>
                                <w:sz w:val="15"/>
                                <w:szCs w:val="15"/>
                              </w:rPr>
                              <w:t>ACTPS average (2.</w:t>
                            </w:r>
                            <w:r>
                              <w:rPr>
                                <w:rFonts w:ascii="Arial" w:hAnsi="Arial" w:cs="Arial"/>
                                <w:color w:val="009FE3" w:themeColor="accent4"/>
                                <w:sz w:val="15"/>
                                <w:szCs w:val="15"/>
                              </w:rPr>
                              <w:t>9</w:t>
                            </w:r>
                            <w:r w:rsidRPr="0011273B">
                              <w:rPr>
                                <w:rFonts w:ascii="Arial" w:hAnsi="Arial" w:cs="Arial"/>
                                <w:color w:val="009FE3" w:themeColor="accent4"/>
                                <w:sz w:val="15"/>
                                <w:szCs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9EBB" id="Text Box 85" o:spid="_x0000_s1050" type="#_x0000_t202" style="position:absolute;margin-left:375.65pt;margin-top:174.85pt;width:91.75pt;height:1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" filled="f" stroked="f" strokeweight=".5pt">
                <v:textbox inset="0,0,0,0">
                  <w:txbxContent>
                    <w:p w14:paraId="2A928D45" w14:textId="77777777" w:rsidR="005204F6" w:rsidRPr="0011273B" w:rsidRDefault="005204F6" w:rsidP="001D3E2E">
                      <w:pPr>
                        <w:spacing w:before="0" w:after="0" w:line="240" w:lineRule="auto"/>
                        <w:rPr>
                          <w:rFonts w:ascii="Arial" w:hAnsi="Arial" w:cs="Arial"/>
                          <w:color w:val="009FE3" w:themeColor="accent4"/>
                          <w:sz w:val="15"/>
                          <w:szCs w:val="15"/>
                        </w:rPr>
                      </w:pPr>
                      <w:r w:rsidRPr="0011273B">
                        <w:rPr>
                          <w:rFonts w:ascii="Arial" w:hAnsi="Arial" w:cs="Arial"/>
                          <w:color w:val="009FE3" w:themeColor="accent4"/>
                          <w:sz w:val="15"/>
                          <w:szCs w:val="15"/>
                        </w:rPr>
                        <w:t>ACTPS average (2.</w:t>
                      </w:r>
                      <w:r>
                        <w:rPr>
                          <w:rFonts w:ascii="Arial" w:hAnsi="Arial" w:cs="Arial"/>
                          <w:color w:val="009FE3" w:themeColor="accent4"/>
                          <w:sz w:val="15"/>
                          <w:szCs w:val="15"/>
                        </w:rPr>
                        <w:t>9</w:t>
                      </w:r>
                      <w:r w:rsidRPr="0011273B">
                        <w:rPr>
                          <w:rFonts w:ascii="Arial" w:hAnsi="Arial" w:cs="Arial"/>
                          <w:color w:val="009FE3" w:themeColor="accent4"/>
                          <w:sz w:val="15"/>
                          <w:szCs w:val="15"/>
                        </w:rPr>
                        <w:t>%)</w:t>
                      </w:r>
                    </w:p>
                  </w:txbxContent>
                </v:textbox>
                <w10:wrap anchorx="margin"/>
              </v:shape>
            </w:pict>
          </mc:Fallback>
        </mc:AlternateContent>
      </w:r>
      <w:r w:rsidR="00527F3C">
        <w:rPr>
          <w:noProof/>
          <w:lang w:eastAsia="en-AU"/>
        </w:rPr>
        <mc:AlternateContent>
          <mc:Choice Requires="wps">
            <w:drawing>
              <wp:anchor distT="0" distB="0" distL="114300" distR="114300" simplePos="0" relativeHeight="251755520" behindDoc="0" locked="0" layoutInCell="1" allowOverlap="1" wp14:anchorId="2875CFD7" wp14:editId="0474746E">
                <wp:simplePos x="0" y="0"/>
                <wp:positionH relativeFrom="column">
                  <wp:posOffset>4643431</wp:posOffset>
                </wp:positionH>
                <wp:positionV relativeFrom="paragraph">
                  <wp:posOffset>180891</wp:posOffset>
                </wp:positionV>
                <wp:extent cx="0" cy="2250374"/>
                <wp:effectExtent l="0" t="0" r="38100" b="17145"/>
                <wp:wrapNone/>
                <wp:docPr id="84" name="Straight Connector 84"/>
                <wp:cNvGraphicFramePr/>
                <a:graphic xmlns:a="http://schemas.openxmlformats.org/drawingml/2006/main">
                  <a:graphicData uri="http://schemas.microsoft.com/office/word/2010/wordprocessingShape">
                    <wps:wsp>
                      <wps:cNvCnPr/>
                      <wps:spPr>
                        <a:xfrm flipV="1">
                          <a:off x="0" y="0"/>
                          <a:ext cx="0" cy="2250374"/>
                        </a:xfrm>
                        <a:prstGeom prst="line">
                          <a:avLst/>
                        </a:prstGeom>
                        <a:ln w="12700">
                          <a:solidFill>
                            <a:schemeClr val="accent4"/>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3193A" id="Straight Connector 8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pt,14.25pt" to="365.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" strokecolor="#009fe3 [3207]" strokeweight="1pt">
                <v:stroke dashstyle="dash" joinstyle="miter"/>
              </v:line>
            </w:pict>
          </mc:Fallback>
        </mc:AlternateContent>
      </w:r>
      <w:r w:rsidR="003B3A9D" w:rsidRPr="0050001D">
        <w:rPr>
          <w:noProof/>
          <w:shd w:val="clear" w:color="auto" w:fill="F2F2F2" w:themeFill="background1" w:themeFillShade="F2"/>
        </w:rPr>
        <w:drawing>
          <wp:inline distT="0" distB="0" distL="0" distR="0" wp14:anchorId="608C78F9" wp14:editId="519C1736">
            <wp:extent cx="6120765" cy="2819400"/>
            <wp:effectExtent l="0" t="0" r="0" b="0"/>
            <wp:docPr id="30" name="Chart 30" descr="Figure 5.5. Percentage of employees who identify as having disability, by directorate. CSD 5.7%. MPC 4.9%. CMTEDD 4.8%. TCCS 3.9%. EPSDD 3.8%. JACS 3.5%. ACT Health 3.1%. Education 2.4%. CHS 1.8%">
              <a:extLst xmlns:a="http://schemas.openxmlformats.org/drawingml/2006/main">
                <a:ext uri="{FF2B5EF4-FFF2-40B4-BE49-F238E27FC236}">
                  <a16:creationId xmlns:a16="http://schemas.microsoft.com/office/drawing/2014/main" id="{958FA2DF-E49A-4EF3-A2BC-B94126EDF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F92559" w14:textId="77777777" w:rsidR="00953C16" w:rsidRDefault="00953C16" w:rsidP="00F2345A">
      <w:pPr>
        <w:pStyle w:val="SOSRHeading3"/>
      </w:pPr>
    </w:p>
    <w:p w14:paraId="521E9864" w14:textId="01EE8F83" w:rsidR="00313A60" w:rsidRDefault="00313A60">
      <w:pPr>
        <w:spacing w:before="0" w:after="160" w:line="259" w:lineRule="auto"/>
        <w:rPr>
          <w:rFonts w:ascii="Arial" w:hAnsi="Arial" w:cs="Arial"/>
          <w:b/>
          <w:bCs/>
          <w:color w:val="000000" w:themeColor="text1"/>
          <w:sz w:val="24"/>
          <w:szCs w:val="24"/>
        </w:rPr>
      </w:pPr>
      <w:r>
        <w:br w:type="page"/>
      </w:r>
    </w:p>
    <w:p w14:paraId="60E7A9F3" w14:textId="22515B20" w:rsidR="00A142C5" w:rsidRPr="00BD75F0" w:rsidRDefault="00A142C5" w:rsidP="00F2345A">
      <w:pPr>
        <w:pStyle w:val="SOSRHeading3"/>
      </w:pPr>
      <w:r>
        <w:t>E</w:t>
      </w:r>
      <w:r w:rsidRPr="00E54EB1">
        <w:t xml:space="preserve">qual access to justice for people with disability in the ACT </w:t>
      </w:r>
    </w:p>
    <w:p w14:paraId="326FA6A5" w14:textId="71C47D49" w:rsidR="00A142C5" w:rsidRPr="00933840" w:rsidRDefault="00A142C5" w:rsidP="00A5133A">
      <w:pPr>
        <w:rPr>
          <w:lang w:eastAsia="en-AU"/>
        </w:rPr>
      </w:pPr>
      <w:r w:rsidRPr="00933840">
        <w:rPr>
          <w:lang w:eastAsia="en-AU"/>
        </w:rPr>
        <w:t>In 2020-</w:t>
      </w:r>
      <w:r>
        <w:rPr>
          <w:lang w:eastAsia="en-AU"/>
        </w:rPr>
        <w:t>20</w:t>
      </w:r>
      <w:r w:rsidRPr="00933840">
        <w:rPr>
          <w:lang w:eastAsia="en-AU"/>
        </w:rPr>
        <w:t>21 the Justice Safety and Community Safety Directorate continued to implement the actions contained in the First Action Plan (2019-2023) for the Disability Justice Strategy (2019-2029), which aims to achieve equal access to justice for people with disability in the ACT. Key achievements in 2020-</w:t>
      </w:r>
      <w:r w:rsidR="00A82F0F">
        <w:rPr>
          <w:lang w:eastAsia="en-AU"/>
        </w:rPr>
        <w:t>20</w:t>
      </w:r>
      <w:r w:rsidRPr="00933840">
        <w:rPr>
          <w:lang w:eastAsia="en-AU"/>
        </w:rPr>
        <w:t>21 include:</w:t>
      </w:r>
    </w:p>
    <w:p w14:paraId="0058D9D8" w14:textId="1A075E5F" w:rsidR="00A142C5" w:rsidRPr="00933840" w:rsidRDefault="00A142C5" w:rsidP="00A5133A">
      <w:pPr>
        <w:pStyle w:val="ListParagraph"/>
        <w:numPr>
          <w:ilvl w:val="0"/>
          <w:numId w:val="12"/>
        </w:numPr>
        <w:spacing w:before="60" w:after="60"/>
        <w:ind w:left="266" w:hanging="266"/>
        <w:contextualSpacing w:val="0"/>
      </w:pPr>
      <w:r w:rsidRPr="00933840">
        <w:t>Community of Practice – Disability Liaison Officers have been employed in a range of justice agencies and are working to support people with disability in contact with the justice system and creating systemic change in how the system responds to people with disability</w:t>
      </w:r>
    </w:p>
    <w:p w14:paraId="6BA9D509" w14:textId="27BC17F0" w:rsidR="00A142C5" w:rsidRPr="00933840" w:rsidRDefault="00A142C5" w:rsidP="00A5133A">
      <w:pPr>
        <w:pStyle w:val="ListParagraph"/>
        <w:numPr>
          <w:ilvl w:val="0"/>
          <w:numId w:val="12"/>
        </w:numPr>
        <w:spacing w:before="60" w:after="60"/>
        <w:ind w:left="266" w:hanging="266"/>
        <w:contextualSpacing w:val="0"/>
      </w:pPr>
      <w:r w:rsidRPr="00933840">
        <w:t xml:space="preserve">Accessible information – 37 </w:t>
      </w:r>
      <w:r w:rsidR="00A053E7">
        <w:t>employees</w:t>
      </w:r>
      <w:r w:rsidRPr="00933840">
        <w:t xml:space="preserve"> from across the justice system have undertaken Easy English training in the past 12 months and justice agencies have been supported to have a range of documents professionally converted into Easy English</w:t>
      </w:r>
    </w:p>
    <w:p w14:paraId="6D5EA27E" w14:textId="75EF1937" w:rsidR="00A142C5" w:rsidRPr="00933840" w:rsidRDefault="00A142C5" w:rsidP="00A5133A">
      <w:pPr>
        <w:pStyle w:val="ListParagraph"/>
        <w:numPr>
          <w:ilvl w:val="0"/>
          <w:numId w:val="12"/>
        </w:numPr>
        <w:spacing w:before="60" w:after="60"/>
        <w:ind w:left="266" w:hanging="266"/>
        <w:contextualSpacing w:val="0"/>
      </w:pPr>
      <w:r w:rsidRPr="00933840">
        <w:t>Third Person Support Trial – a trial of a free legal service for arrested people at risk of custody has been developed in partnership with Legal Aid ACT</w:t>
      </w:r>
    </w:p>
    <w:p w14:paraId="628CBD79" w14:textId="640C1140" w:rsidR="00A142C5" w:rsidRPr="00933840" w:rsidRDefault="00A142C5" w:rsidP="00A5133A">
      <w:pPr>
        <w:pStyle w:val="ListParagraph"/>
        <w:numPr>
          <w:ilvl w:val="0"/>
          <w:numId w:val="12"/>
        </w:numPr>
        <w:spacing w:before="60" w:after="60"/>
        <w:ind w:left="266" w:hanging="266"/>
        <w:contextualSpacing w:val="0"/>
      </w:pPr>
      <w:r w:rsidRPr="00933840">
        <w:t>ACT Corrective Services was supported to develop a Disability Action and Inclusion Plan.</w:t>
      </w:r>
    </w:p>
    <w:p w14:paraId="0D12E56F" w14:textId="77777777" w:rsidR="00855AB5" w:rsidRDefault="00855AB5" w:rsidP="00F2345A">
      <w:pPr>
        <w:spacing w:beforeLines="60" w:before="144" w:afterLines="60" w:after="144"/>
      </w:pPr>
    </w:p>
    <w:p w14:paraId="267B1139" w14:textId="28F87F62" w:rsidR="00A142C5" w:rsidRDefault="00A142C5" w:rsidP="00F2345A">
      <w:pPr>
        <w:spacing w:before="0" w:after="160"/>
      </w:pPr>
      <w:r>
        <w:br w:type="page"/>
      </w:r>
    </w:p>
    <w:p w14:paraId="603BA4F2" w14:textId="77777777" w:rsidR="00A142C5" w:rsidRDefault="00A142C5" w:rsidP="00F2345A">
      <w:pPr>
        <w:spacing w:beforeLines="60" w:before="144" w:afterLines="60" w:after="144"/>
        <w:sectPr w:rsidR="00A142C5" w:rsidSect="00BA0E95">
          <w:type w:val="continuous"/>
          <w:pgSz w:w="11907" w:h="16840" w:code="9"/>
          <w:pgMar w:top="1134" w:right="1134" w:bottom="1701" w:left="1134" w:header="567" w:footer="294" w:gutter="0"/>
          <w:cols w:space="720"/>
          <w:docGrid w:linePitch="299"/>
        </w:sectPr>
      </w:pPr>
    </w:p>
    <w:p w14:paraId="0CC3EB80" w14:textId="5B501E47" w:rsidR="0082028E" w:rsidRPr="00F77215" w:rsidRDefault="0082028E" w:rsidP="00F2345A">
      <w:pPr>
        <w:pStyle w:val="Heading2"/>
        <w:spacing w:line="276" w:lineRule="auto"/>
      </w:pPr>
      <w:bookmarkStart w:id="69" w:name="_Toc58445817"/>
      <w:bookmarkStart w:id="70" w:name="_Toc88810337"/>
      <w:r w:rsidRPr="001B1B39">
        <w:t>Employees who identify as Cultural</w:t>
      </w:r>
      <w:r>
        <w:t>ly</w:t>
      </w:r>
      <w:r w:rsidRPr="001B1B39">
        <w:t xml:space="preserve"> and Linguistic</w:t>
      </w:r>
      <w:r>
        <w:t>ally</w:t>
      </w:r>
      <w:r w:rsidRPr="001B1B39">
        <w:t xml:space="preserve"> Diver</w:t>
      </w:r>
      <w:r>
        <w:t>se</w:t>
      </w:r>
      <w:bookmarkEnd w:id="69"/>
      <w:bookmarkEnd w:id="70"/>
      <w:r w:rsidRPr="001B1B39">
        <w:t xml:space="preserve">  </w:t>
      </w:r>
    </w:p>
    <w:p w14:paraId="4458AEB2" w14:textId="77777777" w:rsidR="007E5CE6" w:rsidRPr="0038136E" w:rsidRDefault="007E5CE6" w:rsidP="00F2345A">
      <w:pPr>
        <w:spacing w:beforeLines="60" w:before="144" w:afterLines="60" w:after="144"/>
        <w:rPr>
          <w:szCs w:val="22"/>
          <w:lang w:eastAsia="en-AU"/>
        </w:rPr>
      </w:pPr>
      <w:r>
        <w:rPr>
          <w:noProof/>
          <w:szCs w:val="22"/>
          <w:lang w:eastAsia="en-AU"/>
        </w:rPr>
        <mc:AlternateContent>
          <mc:Choice Requires="wpc">
            <w:drawing>
              <wp:inline distT="0" distB="0" distL="0" distR="0" wp14:anchorId="1932ADD2" wp14:editId="7BF3A185">
                <wp:extent cx="6149340" cy="1677036"/>
                <wp:effectExtent l="0" t="0" r="3810" b="0"/>
                <wp:docPr id="1876" name="Canvas 1876" descr="Employees who identify as Culturally and Linguistically Diverse. 5624 employees. up 13% from 2020. Median salary $89106. Average age 42.1 year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2">
                            <a:alpha val="12000"/>
                          </a:schemeClr>
                        </a:solidFill>
                      </wpc:bg>
                      <wpc:whole/>
                      <wps:wsp>
                        <wps:cNvPr id="1870" name="Text Box 2"/>
                        <wps:cNvSpPr txBox="1">
                          <a:spLocks noChangeArrowheads="1"/>
                        </wps:cNvSpPr>
                        <wps:spPr bwMode="auto">
                          <a:xfrm>
                            <a:off x="2386600" y="562562"/>
                            <a:ext cx="1488049" cy="791894"/>
                          </a:xfrm>
                          <a:prstGeom prst="rect">
                            <a:avLst/>
                          </a:prstGeom>
                          <a:noFill/>
                          <a:ln w="9525">
                            <a:noFill/>
                            <a:miter lim="800000"/>
                            <a:headEnd/>
                            <a:tailEnd/>
                          </a:ln>
                        </wps:spPr>
                        <wps:txbx>
                          <w:txbxContent>
                            <w:p w14:paraId="25C2329D" w14:textId="2EED0F54" w:rsidR="005204F6" w:rsidRDefault="005204F6" w:rsidP="007E5CE6">
                              <w:pPr>
                                <w:spacing w:before="0" w:after="0" w:line="240" w:lineRule="auto"/>
                                <w:rPr>
                                  <w:rFonts w:ascii="Arial Black" w:hAnsi="Arial Black" w:cs="Arial"/>
                                  <w:color w:val="492581" w:themeColor="accent1"/>
                                  <w:sz w:val="36"/>
                                  <w:szCs w:val="36"/>
                                </w:rPr>
                              </w:pPr>
                              <w:r w:rsidRPr="00804F18">
                                <w:rPr>
                                  <w:rFonts w:ascii="Arial Black" w:hAnsi="Arial Black" w:cs="Arial"/>
                                  <w:color w:val="492581" w:themeColor="accent1"/>
                                  <w:sz w:val="36"/>
                                  <w:szCs w:val="36"/>
                                </w:rPr>
                                <w:t>$8</w:t>
                              </w:r>
                              <w:r w:rsidR="00AB47B3">
                                <w:rPr>
                                  <w:rFonts w:ascii="Arial Black" w:hAnsi="Arial Black" w:cs="Arial"/>
                                  <w:color w:val="492581" w:themeColor="accent1"/>
                                  <w:sz w:val="36"/>
                                  <w:szCs w:val="36"/>
                                </w:rPr>
                                <w:t>9</w:t>
                              </w:r>
                              <w:r w:rsidRPr="00804F18">
                                <w:rPr>
                                  <w:rFonts w:ascii="Arial Black" w:hAnsi="Arial Black" w:cs="Arial"/>
                                  <w:color w:val="492581" w:themeColor="accent1"/>
                                  <w:sz w:val="36"/>
                                  <w:szCs w:val="36"/>
                                </w:rPr>
                                <w:t>,</w:t>
                              </w:r>
                              <w:r w:rsidR="00AB47B3">
                                <w:rPr>
                                  <w:rFonts w:ascii="Arial Black" w:hAnsi="Arial Black" w:cs="Arial"/>
                                  <w:color w:val="492581" w:themeColor="accent1"/>
                                  <w:sz w:val="36"/>
                                  <w:szCs w:val="36"/>
                                </w:rPr>
                                <w:t>106</w:t>
                              </w:r>
                            </w:p>
                            <w:p w14:paraId="0D4576C7" w14:textId="77777777" w:rsidR="00AC4440" w:rsidRPr="000D00BD" w:rsidRDefault="00AC4440" w:rsidP="00AC4440">
                              <w:pPr>
                                <w:pStyle w:val="ListParagraph"/>
                                <w:numPr>
                                  <w:ilvl w:val="0"/>
                                  <w:numId w:val="30"/>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MEDIAN SALARY</w:t>
                              </w:r>
                            </w:p>
                            <w:p w14:paraId="015CC074" w14:textId="7F0DA49E" w:rsidR="005204F6" w:rsidRPr="00C14CD3" w:rsidRDefault="005204F6" w:rsidP="007E5CE6">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$93,292</w:t>
                              </w:r>
                            </w:p>
                          </w:txbxContent>
                        </wps:txbx>
                        <wps:bodyPr rot="0" vert="horz" wrap="square" lIns="0" tIns="36000" rIns="72000" bIns="72000" anchor="t" anchorCtr="0">
                          <a:spAutoFit/>
                        </wps:bodyPr>
                      </wps:wsp>
                      <wps:wsp>
                        <wps:cNvPr id="1871" name="Text Box 2"/>
                        <wps:cNvSpPr txBox="1">
                          <a:spLocks noChangeArrowheads="1"/>
                        </wps:cNvSpPr>
                        <wps:spPr bwMode="auto">
                          <a:xfrm>
                            <a:off x="4253023" y="539375"/>
                            <a:ext cx="1408674" cy="791894"/>
                          </a:xfrm>
                          <a:prstGeom prst="rect">
                            <a:avLst/>
                          </a:prstGeom>
                          <a:noFill/>
                          <a:ln w="9525">
                            <a:noFill/>
                            <a:miter lim="800000"/>
                            <a:headEnd/>
                            <a:tailEnd/>
                          </a:ln>
                        </wps:spPr>
                        <wps:txbx>
                          <w:txbxContent>
                            <w:p w14:paraId="5E4FCF19" w14:textId="5771C6E1" w:rsidR="005204F6" w:rsidRPr="00D40E9A" w:rsidRDefault="00A16156" w:rsidP="007E5CE6">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42.1</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67CD0A39" w14:textId="77777777" w:rsidR="00AC4440" w:rsidRPr="000D00BD" w:rsidRDefault="00AC4440" w:rsidP="00AC4440">
                              <w:pPr>
                                <w:pStyle w:val="ListParagraph"/>
                                <w:numPr>
                                  <w:ilvl w:val="0"/>
                                  <w:numId w:val="31"/>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AVERAGE AGE</w:t>
                              </w:r>
                            </w:p>
                            <w:p w14:paraId="502CFAE7" w14:textId="77777777" w:rsidR="005204F6" w:rsidRPr="00C14CD3" w:rsidRDefault="005204F6" w:rsidP="007E5CE6">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wps:txbx>
                        <wps:bodyPr rot="0" vert="horz" wrap="square" lIns="0" tIns="36000" rIns="72000" bIns="72000" anchor="t" anchorCtr="0">
                          <a:spAutoFit/>
                        </wps:bodyPr>
                      </wps:wsp>
                      <wps:wsp>
                        <wps:cNvPr id="1872" name="Text Box 2"/>
                        <wps:cNvSpPr txBox="1">
                          <a:spLocks noChangeArrowheads="1"/>
                        </wps:cNvSpPr>
                        <wps:spPr bwMode="auto">
                          <a:xfrm>
                            <a:off x="109182" y="562562"/>
                            <a:ext cx="1863334" cy="791894"/>
                          </a:xfrm>
                          <a:prstGeom prst="rect">
                            <a:avLst/>
                          </a:prstGeom>
                          <a:noFill/>
                          <a:ln w="9525">
                            <a:noFill/>
                            <a:miter lim="800000"/>
                            <a:headEnd/>
                            <a:tailEnd/>
                          </a:ln>
                        </wps:spPr>
                        <wps:txbx>
                          <w:txbxContent>
                            <w:p w14:paraId="68A26242" w14:textId="5F0A19D3" w:rsidR="005204F6" w:rsidRPr="00D40E9A" w:rsidRDefault="000001AF" w:rsidP="007E5CE6">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5,624</w:t>
                              </w:r>
                            </w:p>
                            <w:p w14:paraId="38A05EDC" w14:textId="400E0E57" w:rsidR="005204F6" w:rsidRPr="00100D8D" w:rsidRDefault="000001AF" w:rsidP="007E5CE6">
                              <w:pPr>
                                <w:spacing w:before="0" w:after="0" w:line="240" w:lineRule="auto"/>
                                <w:rPr>
                                  <w:rFonts w:ascii="Arial" w:hAnsi="Arial" w:cs="Arial"/>
                                  <w:b/>
                                  <w:bCs/>
                                  <w:color w:val="492581" w:themeColor="accent1"/>
                                  <w:szCs w:val="22"/>
                                </w:rPr>
                              </w:pPr>
                              <w:r>
                                <w:rPr>
                                  <w:rFonts w:ascii="Arial" w:hAnsi="Arial" w:cs="Arial"/>
                                  <w:b/>
                                  <w:bCs/>
                                  <w:color w:val="009FE3" w:themeColor="accent4"/>
                                  <w:szCs w:val="22"/>
                                </w:rPr>
                                <w:t xml:space="preserve">   </w:t>
                              </w:r>
                              <w:r w:rsidR="005204F6">
                                <w:rPr>
                                  <w:rFonts w:ascii="Arial" w:hAnsi="Arial" w:cs="Arial"/>
                                  <w:b/>
                                  <w:bCs/>
                                  <w:color w:val="009FE3" w:themeColor="accent4"/>
                                  <w:szCs w:val="22"/>
                                </w:rPr>
                                <w:sym w:font="Wingdings 3" w:char="F070"/>
                              </w:r>
                              <w:r w:rsidR="005204F6" w:rsidRPr="00100D8D">
                                <w:rPr>
                                  <w:rFonts w:ascii="Arial" w:hAnsi="Arial" w:cs="Arial"/>
                                  <w:b/>
                                  <w:bCs/>
                                  <w:color w:val="492581" w:themeColor="accent1"/>
                                  <w:szCs w:val="22"/>
                                </w:rPr>
                                <w:t xml:space="preserve"> </w:t>
                              </w:r>
                              <w:r w:rsidR="00AC4440">
                                <w:rPr>
                                  <w:rFonts w:ascii="Arial" w:hAnsi="Arial" w:cs="Arial"/>
                                  <w:b/>
                                  <w:bCs/>
                                  <w:color w:val="492581" w:themeColor="accent1"/>
                                  <w:szCs w:val="22"/>
                                </w:rPr>
                                <w:t xml:space="preserve"> </w:t>
                              </w:r>
                              <w:r>
                                <w:rPr>
                                  <w:rFonts w:ascii="Arial" w:hAnsi="Arial" w:cs="Arial"/>
                                  <w:b/>
                                  <w:bCs/>
                                  <w:color w:val="492581" w:themeColor="accent1"/>
                                  <w:szCs w:val="22"/>
                                </w:rPr>
                                <w:t>13% EMPLOYEES</w:t>
                              </w:r>
                              <w:r w:rsidR="005204F6">
                                <w:rPr>
                                  <w:rFonts w:ascii="Arial" w:hAnsi="Arial" w:cs="Arial"/>
                                  <w:b/>
                                  <w:bCs/>
                                  <w:color w:val="492581" w:themeColor="accent1"/>
                                  <w:szCs w:val="22"/>
                                </w:rPr>
                                <w:t xml:space="preserve"> </w:t>
                              </w:r>
                            </w:p>
                            <w:p w14:paraId="7B63F270" w14:textId="11FCDE5D" w:rsidR="005204F6" w:rsidRPr="00C14CD3" w:rsidRDefault="000001AF" w:rsidP="007E5CE6">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4,9</w:t>
                              </w:r>
                              <w:r w:rsidR="009A4B46">
                                <w:rPr>
                                  <w:rFonts w:ascii="Arial" w:hAnsi="Arial" w:cs="Arial"/>
                                  <w:color w:val="595959" w:themeColor="text1" w:themeTint="A6"/>
                                  <w:sz w:val="21"/>
                                  <w:szCs w:val="21"/>
                                </w:rPr>
                                <w:t>77</w:t>
                              </w:r>
                            </w:p>
                          </w:txbxContent>
                        </wps:txbx>
                        <wps:bodyPr rot="0" vert="horz" wrap="square" lIns="0" tIns="36000" rIns="72000" bIns="72000" anchor="t" anchorCtr="0">
                          <a:spAutoFit/>
                        </wps:bodyPr>
                      </wps:wsp>
                      <pic:pic xmlns:pic="http://schemas.openxmlformats.org/drawingml/2006/picture">
                        <pic:nvPicPr>
                          <pic:cNvPr id="1873" name="Picture 187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76160" y="41489"/>
                            <a:ext cx="495935" cy="579120"/>
                          </a:xfrm>
                          <a:prstGeom prst="rect">
                            <a:avLst/>
                          </a:prstGeom>
                          <a:noFill/>
                          <a:ln>
                            <a:noFill/>
                          </a:ln>
                        </pic:spPr>
                      </pic:pic>
                      <pic:pic xmlns:pic="http://schemas.openxmlformats.org/drawingml/2006/picture">
                        <pic:nvPicPr>
                          <pic:cNvPr id="1874" name="Picture 187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77959" y="108870"/>
                            <a:ext cx="493639" cy="493110"/>
                          </a:xfrm>
                          <a:prstGeom prst="rect">
                            <a:avLst/>
                          </a:prstGeom>
                          <a:noFill/>
                          <a:ln>
                            <a:noFill/>
                          </a:ln>
                        </pic:spPr>
                      </pic:pic>
                      <pic:pic xmlns:pic="http://schemas.openxmlformats.org/drawingml/2006/picture">
                        <pic:nvPicPr>
                          <pic:cNvPr id="1875" name="Graphic 1859" descr="Users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614340" y="0"/>
                            <a:ext cx="678180" cy="678180"/>
                          </a:xfrm>
                          <a:prstGeom prst="rect">
                            <a:avLst/>
                          </a:prstGeom>
                        </pic:spPr>
                      </pic:pic>
                    </wpc:wpc>
                  </a:graphicData>
                </a:graphic>
              </wp:inline>
            </w:drawing>
          </mc:Choice>
          <mc:Fallback>
            <w:pict>
              <v:group w14:anchorId="1932ADD2" id="Canvas 1876" o:spid="_x0000_s1051" editas="canvas" alt="Employees who identify as Culturally and Linguistically Diverse. 5624 employees. up 13% from 2020. Median salary $89106. Average age 42.1 years" style="width:484.2pt;height:132.05pt;mso-position-horizontal-relative:char;mso-position-vertical-relative:line" coordsize="61493,1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">
                <v:shape id="_x0000_s1052" type="#_x0000_t75" alt="Employees who identify as Culturally and Linguistically Diverse. 5624 employees. up 13% from 2020. Median salary $89106. Average age 42.1 years" style="position:absolute;width:61493;height:16770;visibility:visible;mso-wrap-style:square" filled="t" fillcolor="#b03a8d [3205]">
                  <v:fill opacity="7967f" o:detectmouseclick="t"/>
                  <v:path o:connecttype="none"/>
                </v:shape>
                <v:shape id="_x0000_s1053" type="#_x0000_t202" style="position:absolute;left:23866;top:5625;width:1488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" filled="f" stroked="f">
                  <v:textbox style="mso-fit-shape-to-text:t" inset="0,1mm,2mm,2mm">
                    <w:txbxContent>
                      <w:p w14:paraId="25C2329D" w14:textId="2EED0F54" w:rsidR="005204F6" w:rsidRDefault="005204F6" w:rsidP="007E5CE6">
                        <w:pPr>
                          <w:spacing w:before="0" w:after="0" w:line="240" w:lineRule="auto"/>
                          <w:rPr>
                            <w:rFonts w:ascii="Arial Black" w:hAnsi="Arial Black" w:cs="Arial"/>
                            <w:color w:val="492581" w:themeColor="accent1"/>
                            <w:sz w:val="36"/>
                            <w:szCs w:val="36"/>
                          </w:rPr>
                        </w:pPr>
                        <w:r w:rsidRPr="00804F18">
                          <w:rPr>
                            <w:rFonts w:ascii="Arial Black" w:hAnsi="Arial Black" w:cs="Arial"/>
                            <w:color w:val="492581" w:themeColor="accent1"/>
                            <w:sz w:val="36"/>
                            <w:szCs w:val="36"/>
                          </w:rPr>
                          <w:t>$8</w:t>
                        </w:r>
                        <w:r w:rsidR="00AB47B3">
                          <w:rPr>
                            <w:rFonts w:ascii="Arial Black" w:hAnsi="Arial Black" w:cs="Arial"/>
                            <w:color w:val="492581" w:themeColor="accent1"/>
                            <w:sz w:val="36"/>
                            <w:szCs w:val="36"/>
                          </w:rPr>
                          <w:t>9</w:t>
                        </w:r>
                        <w:r w:rsidRPr="00804F18">
                          <w:rPr>
                            <w:rFonts w:ascii="Arial Black" w:hAnsi="Arial Black" w:cs="Arial"/>
                            <w:color w:val="492581" w:themeColor="accent1"/>
                            <w:sz w:val="36"/>
                            <w:szCs w:val="36"/>
                          </w:rPr>
                          <w:t>,</w:t>
                        </w:r>
                        <w:r w:rsidR="00AB47B3">
                          <w:rPr>
                            <w:rFonts w:ascii="Arial Black" w:hAnsi="Arial Black" w:cs="Arial"/>
                            <w:color w:val="492581" w:themeColor="accent1"/>
                            <w:sz w:val="36"/>
                            <w:szCs w:val="36"/>
                          </w:rPr>
                          <w:t>106</w:t>
                        </w:r>
                      </w:p>
                      <w:p w14:paraId="0D4576C7" w14:textId="77777777" w:rsidR="00AC4440" w:rsidRPr="000D00BD" w:rsidRDefault="00AC4440" w:rsidP="00AC4440">
                        <w:pPr>
                          <w:pStyle w:val="ListParagraph"/>
                          <w:numPr>
                            <w:ilvl w:val="0"/>
                            <w:numId w:val="30"/>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MEDIAN SALARY</w:t>
                        </w:r>
                      </w:p>
                      <w:p w14:paraId="015CC074" w14:textId="7F0DA49E" w:rsidR="005204F6" w:rsidRPr="00C14CD3" w:rsidRDefault="005204F6" w:rsidP="007E5CE6">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sidR="004C0123">
                          <w:rPr>
                            <w:rFonts w:ascii="Arial" w:hAnsi="Arial" w:cs="Arial"/>
                            <w:color w:val="595959" w:themeColor="text1" w:themeTint="A6"/>
                            <w:sz w:val="21"/>
                            <w:szCs w:val="21"/>
                          </w:rPr>
                          <w:t>$93,292</w:t>
                        </w:r>
                      </w:p>
                    </w:txbxContent>
                  </v:textbox>
                </v:shape>
                <v:shape id="_x0000_s1054" type="#_x0000_t202" style="position:absolute;left:42530;top:5393;width:14086;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" filled="f" stroked="f">
                  <v:textbox style="mso-fit-shape-to-text:t" inset="0,1mm,2mm,2mm">
                    <w:txbxContent>
                      <w:p w14:paraId="5E4FCF19" w14:textId="5771C6E1" w:rsidR="005204F6" w:rsidRPr="00D40E9A" w:rsidRDefault="00A16156" w:rsidP="007E5CE6">
                        <w:pPr>
                          <w:spacing w:before="0" w:after="0" w:line="240" w:lineRule="auto"/>
                          <w:rPr>
                            <w:rFonts w:ascii="Arial Black" w:hAnsi="Arial Black" w:cs="Arial"/>
                            <w:color w:val="492581" w:themeColor="accent1"/>
                            <w:sz w:val="36"/>
                            <w:szCs w:val="36"/>
                          </w:rPr>
                        </w:pPr>
                        <w:r>
                          <w:rPr>
                            <w:rFonts w:ascii="Arial Black" w:hAnsi="Arial Black" w:cs="Arial"/>
                            <w:color w:val="492581" w:themeColor="accent1"/>
                            <w:sz w:val="36"/>
                            <w:szCs w:val="36"/>
                          </w:rPr>
                          <w:t>42.1</w:t>
                        </w:r>
                        <w:r w:rsidR="005204F6" w:rsidRPr="00D40E9A">
                          <w:rPr>
                            <w:rFonts w:ascii="Arial Black" w:hAnsi="Arial Black" w:cs="Arial"/>
                            <w:color w:val="492581" w:themeColor="accent1"/>
                            <w:sz w:val="28"/>
                            <w:szCs w:val="28"/>
                          </w:rPr>
                          <w:t xml:space="preserve"> </w:t>
                        </w:r>
                        <w:r w:rsidR="005204F6" w:rsidRPr="00D40E9A">
                          <w:rPr>
                            <w:rFonts w:ascii="Arial Black" w:hAnsi="Arial Black" w:cs="Arial"/>
                            <w:color w:val="492581" w:themeColor="accent1"/>
                            <w:sz w:val="24"/>
                            <w:szCs w:val="24"/>
                          </w:rPr>
                          <w:t>years</w:t>
                        </w:r>
                      </w:p>
                      <w:p w14:paraId="67CD0A39" w14:textId="77777777" w:rsidR="00AC4440" w:rsidRPr="000D00BD" w:rsidRDefault="00AC4440" w:rsidP="00AC4440">
                        <w:pPr>
                          <w:pStyle w:val="ListParagraph"/>
                          <w:numPr>
                            <w:ilvl w:val="0"/>
                            <w:numId w:val="31"/>
                          </w:numPr>
                          <w:spacing w:before="0" w:after="0" w:line="240" w:lineRule="auto"/>
                          <w:rPr>
                            <w:rFonts w:ascii="Arial" w:hAnsi="Arial" w:cs="Arial"/>
                            <w:b/>
                            <w:bCs/>
                            <w:color w:val="492581" w:themeColor="accent1"/>
                            <w:szCs w:val="22"/>
                          </w:rPr>
                        </w:pPr>
                        <w:r w:rsidRPr="000D00BD">
                          <w:rPr>
                            <w:rFonts w:ascii="Arial" w:hAnsi="Arial" w:cs="Arial"/>
                            <w:b/>
                            <w:bCs/>
                            <w:color w:val="492581" w:themeColor="accent1"/>
                            <w:szCs w:val="22"/>
                          </w:rPr>
                          <w:t>AVERAGE AGE</w:t>
                        </w:r>
                      </w:p>
                      <w:p w14:paraId="502CFAE7" w14:textId="77777777" w:rsidR="005204F6" w:rsidRPr="00C14CD3" w:rsidRDefault="005204F6" w:rsidP="007E5CE6">
                        <w:pPr>
                          <w:spacing w:before="60" w:after="0" w:line="240" w:lineRule="auto"/>
                          <w:rPr>
                            <w:rFonts w:ascii="Arial" w:hAnsi="Arial" w:cs="Arial"/>
                            <w:color w:val="595959" w:themeColor="text1" w:themeTint="A6"/>
                            <w:sz w:val="21"/>
                            <w:szCs w:val="21"/>
                          </w:rPr>
                        </w:pPr>
                        <w:r w:rsidRPr="00C14CD3">
                          <w:rPr>
                            <w:rFonts w:ascii="Arial" w:hAnsi="Arial" w:cs="Arial"/>
                            <w:color w:val="595959" w:themeColor="text1" w:themeTint="A6"/>
                            <w:sz w:val="21"/>
                            <w:szCs w:val="21"/>
                          </w:rPr>
                          <w:t xml:space="preserve">ACTPS: </w:t>
                        </w:r>
                        <w:r>
                          <w:rPr>
                            <w:rFonts w:ascii="Arial" w:hAnsi="Arial" w:cs="Arial"/>
                            <w:color w:val="595959" w:themeColor="text1" w:themeTint="A6"/>
                            <w:sz w:val="21"/>
                            <w:szCs w:val="21"/>
                          </w:rPr>
                          <w:t>41.9</w:t>
                        </w:r>
                        <w:r w:rsidRPr="00C14CD3">
                          <w:rPr>
                            <w:rFonts w:ascii="Arial" w:hAnsi="Arial" w:cs="Arial"/>
                            <w:color w:val="595959" w:themeColor="text1" w:themeTint="A6"/>
                            <w:sz w:val="21"/>
                            <w:szCs w:val="21"/>
                          </w:rPr>
                          <w:t xml:space="preserve"> years</w:t>
                        </w:r>
                      </w:p>
                    </w:txbxContent>
                  </v:textbox>
                </v:shape>
                <v:shape id="_x0000_s1055" type="#_x0000_t202" style="position:absolute;left:1091;top:5625;width:18634;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" filled="f" stroked="f">
                  <v:textbox style="mso-fit-shape-to-text:t" inset="0,1mm,2mm,2mm">
                    <w:txbxContent>
                      <w:p w14:paraId="68A26242" w14:textId="5F0A19D3" w:rsidR="005204F6" w:rsidRPr="00D40E9A" w:rsidRDefault="000001AF" w:rsidP="007E5CE6">
                        <w:pPr>
                          <w:spacing w:before="0" w:after="0" w:line="240" w:lineRule="auto"/>
                          <w:rPr>
                            <w:rFonts w:ascii="Arial Black" w:hAnsi="Arial Black" w:cs="Arial"/>
                            <w:b/>
                            <w:bCs/>
                            <w:color w:val="492581" w:themeColor="accent1"/>
                            <w:sz w:val="36"/>
                            <w:szCs w:val="36"/>
                          </w:rPr>
                        </w:pPr>
                        <w:r>
                          <w:rPr>
                            <w:rFonts w:ascii="Arial Black" w:hAnsi="Arial Black" w:cs="Arial"/>
                            <w:b/>
                            <w:bCs/>
                            <w:color w:val="492581" w:themeColor="accent1"/>
                            <w:sz w:val="36"/>
                            <w:szCs w:val="36"/>
                          </w:rPr>
                          <w:t xml:space="preserve">      </w:t>
                        </w:r>
                        <w:r w:rsidR="005204F6">
                          <w:rPr>
                            <w:rFonts w:ascii="Arial Black" w:hAnsi="Arial Black" w:cs="Arial"/>
                            <w:b/>
                            <w:bCs/>
                            <w:color w:val="492581" w:themeColor="accent1"/>
                            <w:sz w:val="36"/>
                            <w:szCs w:val="36"/>
                          </w:rPr>
                          <w:t>5,624</w:t>
                        </w:r>
                      </w:p>
                      <w:p w14:paraId="38A05EDC" w14:textId="400E0E57" w:rsidR="005204F6" w:rsidRPr="00100D8D" w:rsidRDefault="000001AF" w:rsidP="007E5CE6">
                        <w:pPr>
                          <w:spacing w:before="0" w:after="0" w:line="240" w:lineRule="auto"/>
                          <w:rPr>
                            <w:rFonts w:ascii="Arial" w:hAnsi="Arial" w:cs="Arial"/>
                            <w:b/>
                            <w:bCs/>
                            <w:color w:val="492581" w:themeColor="accent1"/>
                            <w:szCs w:val="22"/>
                          </w:rPr>
                        </w:pPr>
                        <w:r>
                          <w:rPr>
                            <w:rFonts w:ascii="Arial" w:hAnsi="Arial" w:cs="Arial"/>
                            <w:b/>
                            <w:bCs/>
                            <w:color w:val="009FE3" w:themeColor="accent4"/>
                            <w:szCs w:val="22"/>
                          </w:rPr>
                          <w:t xml:space="preserve">   </w:t>
                        </w:r>
                        <w:r w:rsidR="005204F6">
                          <w:rPr>
                            <w:rFonts w:ascii="Arial" w:hAnsi="Arial" w:cs="Arial"/>
                            <w:b/>
                            <w:bCs/>
                            <w:color w:val="009FE3" w:themeColor="accent4"/>
                            <w:szCs w:val="22"/>
                          </w:rPr>
                          <w:sym w:font="Wingdings 3" w:char="F070"/>
                        </w:r>
                        <w:r w:rsidR="005204F6" w:rsidRPr="00100D8D">
                          <w:rPr>
                            <w:rFonts w:ascii="Arial" w:hAnsi="Arial" w:cs="Arial"/>
                            <w:b/>
                            <w:bCs/>
                            <w:color w:val="492581" w:themeColor="accent1"/>
                            <w:szCs w:val="22"/>
                          </w:rPr>
                          <w:t xml:space="preserve"> </w:t>
                        </w:r>
                        <w:r w:rsidR="00AC4440">
                          <w:rPr>
                            <w:rFonts w:ascii="Arial" w:hAnsi="Arial" w:cs="Arial"/>
                            <w:b/>
                            <w:bCs/>
                            <w:color w:val="492581" w:themeColor="accent1"/>
                            <w:szCs w:val="22"/>
                          </w:rPr>
                          <w:t xml:space="preserve"> </w:t>
                        </w:r>
                        <w:r>
                          <w:rPr>
                            <w:rFonts w:ascii="Arial" w:hAnsi="Arial" w:cs="Arial"/>
                            <w:b/>
                            <w:bCs/>
                            <w:color w:val="492581" w:themeColor="accent1"/>
                            <w:szCs w:val="22"/>
                          </w:rPr>
                          <w:t>13% EMPLOYEES</w:t>
                        </w:r>
                        <w:r w:rsidR="005204F6">
                          <w:rPr>
                            <w:rFonts w:ascii="Arial" w:hAnsi="Arial" w:cs="Arial"/>
                            <w:b/>
                            <w:bCs/>
                            <w:color w:val="492581" w:themeColor="accent1"/>
                            <w:szCs w:val="22"/>
                          </w:rPr>
                          <w:t xml:space="preserve"> </w:t>
                        </w:r>
                      </w:p>
                      <w:p w14:paraId="7B63F270" w14:textId="11FCDE5D" w:rsidR="005204F6" w:rsidRPr="00C14CD3" w:rsidRDefault="000001AF" w:rsidP="007E5CE6">
                        <w:pPr>
                          <w:spacing w:before="60" w:after="0" w:line="240" w:lineRule="auto"/>
                          <w:rPr>
                            <w:rFonts w:ascii="Arial" w:hAnsi="Arial" w:cs="Arial"/>
                            <w:color w:val="595959" w:themeColor="text1" w:themeTint="A6"/>
                            <w:sz w:val="21"/>
                            <w:szCs w:val="21"/>
                          </w:rPr>
                        </w:pPr>
                        <w:r>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2020</w:t>
                        </w:r>
                        <w:r w:rsidR="005204F6" w:rsidRPr="00C14CD3">
                          <w:rPr>
                            <w:rFonts w:ascii="Arial" w:hAnsi="Arial" w:cs="Arial"/>
                            <w:color w:val="595959" w:themeColor="text1" w:themeTint="A6"/>
                            <w:sz w:val="21"/>
                            <w:szCs w:val="21"/>
                          </w:rPr>
                          <w:t xml:space="preserve">: </w:t>
                        </w:r>
                        <w:r w:rsidR="005204F6">
                          <w:rPr>
                            <w:rFonts w:ascii="Arial" w:hAnsi="Arial" w:cs="Arial"/>
                            <w:color w:val="595959" w:themeColor="text1" w:themeTint="A6"/>
                            <w:sz w:val="21"/>
                            <w:szCs w:val="21"/>
                          </w:rPr>
                          <w:t>4,9</w:t>
                        </w:r>
                        <w:r w:rsidR="009A4B46">
                          <w:rPr>
                            <w:rFonts w:ascii="Arial" w:hAnsi="Arial" w:cs="Arial"/>
                            <w:color w:val="595959" w:themeColor="text1" w:themeTint="A6"/>
                            <w:sz w:val="21"/>
                            <w:szCs w:val="21"/>
                          </w:rPr>
                          <w:t>77</w:t>
                        </w:r>
                      </w:p>
                    </w:txbxContent>
                  </v:textbox>
                </v:shape>
                <v:shape id="Picture 1873" o:spid="_x0000_s1056" type="#_x0000_t75" style="position:absolute;left:26761;top:414;width:4959;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">
                  <v:imagedata r:id="rId35" o:title=""/>
                </v:shape>
                <v:shape id="Picture 1874" o:spid="_x0000_s1057" type="#_x0000_t75" style="position:absolute;left:45779;top:1088;width:4936;height: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">
                  <v:imagedata r:id="rId36" o:title=""/>
                </v:shape>
                <v:shape id="Graphic 1859" o:spid="_x0000_s1058" type="#_x0000_t75" alt="Users with solid fill" style="position:absolute;left:6143;width:6782;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">
                  <v:imagedata r:id="rId37" o:title="Users with solid fill"/>
                </v:shape>
                <w10:anchorlock/>
              </v:group>
            </w:pict>
          </mc:Fallback>
        </mc:AlternateContent>
      </w:r>
    </w:p>
    <w:p w14:paraId="131CB467" w14:textId="77777777" w:rsidR="005F5422" w:rsidRPr="00BD75F0" w:rsidRDefault="005F5422" w:rsidP="00A5133A">
      <w:pPr>
        <w:rPr>
          <w:szCs w:val="22"/>
          <w:lang w:eastAsia="en-AU"/>
        </w:rPr>
      </w:pPr>
      <w:r w:rsidRPr="00747E41">
        <w:rPr>
          <w:szCs w:val="22"/>
          <w:lang w:eastAsia="en-AU"/>
        </w:rPr>
        <w:t xml:space="preserve">The ACTPS is committed to having a workforce </w:t>
      </w:r>
      <w:r>
        <w:rPr>
          <w:szCs w:val="22"/>
          <w:lang w:eastAsia="en-AU"/>
        </w:rPr>
        <w:t>that</w:t>
      </w:r>
      <w:r w:rsidRPr="00747E41">
        <w:rPr>
          <w:szCs w:val="22"/>
          <w:lang w:eastAsia="en-AU"/>
        </w:rPr>
        <w:t xml:space="preserve"> is representative of the community it serves. </w:t>
      </w:r>
      <w:r>
        <w:rPr>
          <w:szCs w:val="22"/>
          <w:lang w:eastAsia="en-AU"/>
        </w:rPr>
        <w:t>People from c</w:t>
      </w:r>
      <w:r w:rsidRPr="00747E41">
        <w:rPr>
          <w:szCs w:val="22"/>
          <w:lang w:eastAsia="en-AU"/>
        </w:rPr>
        <w:t xml:space="preserve">ulturally and </w:t>
      </w:r>
      <w:r>
        <w:rPr>
          <w:szCs w:val="22"/>
          <w:lang w:eastAsia="en-AU"/>
        </w:rPr>
        <w:t>l</w:t>
      </w:r>
      <w:r w:rsidRPr="00747E41">
        <w:rPr>
          <w:szCs w:val="22"/>
          <w:lang w:eastAsia="en-AU"/>
        </w:rPr>
        <w:t xml:space="preserve">inguistically </w:t>
      </w:r>
      <w:r>
        <w:rPr>
          <w:szCs w:val="22"/>
          <w:lang w:eastAsia="en-AU"/>
        </w:rPr>
        <w:t>d</w:t>
      </w:r>
      <w:r w:rsidRPr="00747E41">
        <w:rPr>
          <w:szCs w:val="22"/>
          <w:lang w:eastAsia="en-AU"/>
        </w:rPr>
        <w:t>iverse</w:t>
      </w:r>
      <w:r>
        <w:rPr>
          <w:szCs w:val="22"/>
          <w:lang w:eastAsia="en-AU"/>
        </w:rPr>
        <w:t xml:space="preserve"> backgrounds include those born overseas or who have a parent born overseas, or who speak a language other than English at home</w:t>
      </w:r>
      <w:r w:rsidRPr="00CE7901">
        <w:rPr>
          <w:szCs w:val="22"/>
          <w:lang w:eastAsia="en-AU"/>
        </w:rPr>
        <w:t xml:space="preserve">. </w:t>
      </w:r>
    </w:p>
    <w:p w14:paraId="2202F84B" w14:textId="77777777" w:rsidR="005F5422" w:rsidRDefault="005F5422" w:rsidP="00A5133A">
      <w:pPr>
        <w:rPr>
          <w:szCs w:val="22"/>
          <w:lang w:eastAsia="en-AU"/>
        </w:rPr>
      </w:pPr>
      <w:r>
        <w:rPr>
          <w:szCs w:val="22"/>
          <w:lang w:eastAsia="en-AU"/>
        </w:rPr>
        <w:t xml:space="preserve">As </w:t>
      </w:r>
      <w:proofErr w:type="gramStart"/>
      <w:r>
        <w:rPr>
          <w:szCs w:val="22"/>
          <w:lang w:eastAsia="en-AU"/>
        </w:rPr>
        <w:t>at</w:t>
      </w:r>
      <w:proofErr w:type="gramEnd"/>
      <w:r>
        <w:rPr>
          <w:szCs w:val="22"/>
          <w:lang w:eastAsia="en-AU"/>
        </w:rPr>
        <w:t xml:space="preserve"> 30 June 2021, employees who identify as c</w:t>
      </w:r>
      <w:r w:rsidRPr="00747E41">
        <w:rPr>
          <w:szCs w:val="22"/>
          <w:lang w:eastAsia="en-AU"/>
        </w:rPr>
        <w:t xml:space="preserve">ulturally and </w:t>
      </w:r>
      <w:r>
        <w:rPr>
          <w:szCs w:val="22"/>
          <w:lang w:eastAsia="en-AU"/>
        </w:rPr>
        <w:t>l</w:t>
      </w:r>
      <w:r w:rsidRPr="00747E41">
        <w:rPr>
          <w:szCs w:val="22"/>
          <w:lang w:eastAsia="en-AU"/>
        </w:rPr>
        <w:t xml:space="preserve">inguistically </w:t>
      </w:r>
      <w:r>
        <w:rPr>
          <w:szCs w:val="22"/>
          <w:lang w:eastAsia="en-AU"/>
        </w:rPr>
        <w:t>d</w:t>
      </w:r>
      <w:r w:rsidRPr="00747E41">
        <w:rPr>
          <w:szCs w:val="22"/>
          <w:lang w:eastAsia="en-AU"/>
        </w:rPr>
        <w:t>iverse</w:t>
      </w:r>
      <w:r>
        <w:rPr>
          <w:szCs w:val="22"/>
          <w:lang w:eastAsia="en-AU"/>
        </w:rPr>
        <w:t xml:space="preserve"> </w:t>
      </w:r>
      <w:r w:rsidRPr="00747E41">
        <w:rPr>
          <w:szCs w:val="22"/>
          <w:lang w:eastAsia="en-AU"/>
        </w:rPr>
        <w:t xml:space="preserve">made up </w:t>
      </w:r>
      <w:r>
        <w:rPr>
          <w:szCs w:val="22"/>
          <w:lang w:eastAsia="en-AU"/>
        </w:rPr>
        <w:t>21.5%</w:t>
      </w:r>
      <w:r w:rsidRPr="00747E41">
        <w:rPr>
          <w:szCs w:val="22"/>
          <w:lang w:eastAsia="en-AU"/>
        </w:rPr>
        <w:t xml:space="preserve"> of the ACTPS workforce</w:t>
      </w:r>
      <w:r w:rsidRPr="00BD75F0">
        <w:rPr>
          <w:szCs w:val="22"/>
          <w:lang w:eastAsia="en-AU"/>
        </w:rPr>
        <w:t>.</w:t>
      </w:r>
      <w:r w:rsidRPr="00B77479">
        <w:rPr>
          <w:color w:val="FF0000"/>
          <w:szCs w:val="22"/>
          <w:lang w:eastAsia="en-AU"/>
        </w:rPr>
        <w:t xml:space="preserve"> </w:t>
      </w:r>
      <w:r w:rsidRPr="00BD75F0">
        <w:rPr>
          <w:szCs w:val="22"/>
          <w:lang w:eastAsia="en-AU"/>
        </w:rPr>
        <w:t>This percentage has been steadily increasing over time</w:t>
      </w:r>
      <w:r w:rsidRPr="00B77479">
        <w:rPr>
          <w:color w:val="FF0000"/>
          <w:szCs w:val="22"/>
          <w:lang w:eastAsia="en-AU"/>
        </w:rPr>
        <w:t xml:space="preserve"> </w:t>
      </w:r>
      <w:r>
        <w:rPr>
          <w:szCs w:val="22"/>
          <w:lang w:eastAsia="en-AU"/>
        </w:rPr>
        <w:t>(</w:t>
      </w:r>
      <w:r w:rsidRPr="00F76A9F">
        <w:rPr>
          <w:szCs w:val="22"/>
          <w:lang w:eastAsia="en-AU"/>
        </w:rPr>
        <w:t xml:space="preserve">see </w:t>
      </w:r>
      <w:r w:rsidRPr="00F72312">
        <w:rPr>
          <w:b/>
          <w:bCs/>
          <w:szCs w:val="22"/>
          <w:lang w:eastAsia="en-AU"/>
        </w:rPr>
        <w:t>Figure 5.6</w:t>
      </w:r>
      <w:r>
        <w:rPr>
          <w:szCs w:val="22"/>
          <w:lang w:eastAsia="en-AU"/>
        </w:rPr>
        <w:t>)</w:t>
      </w:r>
      <w:r w:rsidRPr="00747E41">
        <w:rPr>
          <w:szCs w:val="22"/>
          <w:lang w:eastAsia="en-AU"/>
        </w:rPr>
        <w:t xml:space="preserve">. </w:t>
      </w:r>
      <w:r>
        <w:rPr>
          <w:szCs w:val="22"/>
          <w:lang w:eastAsia="en-AU"/>
        </w:rPr>
        <w:t>The recruitment rate for people identifying as c</w:t>
      </w:r>
      <w:r w:rsidRPr="00747E41">
        <w:rPr>
          <w:szCs w:val="22"/>
          <w:lang w:eastAsia="en-AU"/>
        </w:rPr>
        <w:t xml:space="preserve">ulturally and </w:t>
      </w:r>
      <w:r>
        <w:rPr>
          <w:szCs w:val="22"/>
          <w:lang w:eastAsia="en-AU"/>
        </w:rPr>
        <w:t>l</w:t>
      </w:r>
      <w:r w:rsidRPr="00747E41">
        <w:rPr>
          <w:szCs w:val="22"/>
          <w:lang w:eastAsia="en-AU"/>
        </w:rPr>
        <w:t xml:space="preserve">inguistically </w:t>
      </w:r>
      <w:r>
        <w:rPr>
          <w:szCs w:val="22"/>
          <w:lang w:eastAsia="en-AU"/>
        </w:rPr>
        <w:t>d</w:t>
      </w:r>
      <w:r w:rsidRPr="00747E41">
        <w:rPr>
          <w:szCs w:val="22"/>
          <w:lang w:eastAsia="en-AU"/>
        </w:rPr>
        <w:t>iverse</w:t>
      </w:r>
      <w:r>
        <w:rPr>
          <w:szCs w:val="22"/>
          <w:lang w:eastAsia="en-AU"/>
        </w:rPr>
        <w:t xml:space="preserve"> in this reporting year was 16.3%, and the separation rate was 4.7%.</w:t>
      </w:r>
    </w:p>
    <w:p w14:paraId="6A0E2609" w14:textId="29405A42" w:rsidR="005F5422" w:rsidRPr="005F5422" w:rsidRDefault="00F2345A" w:rsidP="00F2345A">
      <w:pPr>
        <w:keepNext/>
        <w:spacing w:before="0" w:after="120"/>
        <w:rPr>
          <w:b/>
          <w:bCs/>
          <w:szCs w:val="22"/>
          <w:lang w:eastAsia="en-AU"/>
        </w:rPr>
      </w:pPr>
      <w:r w:rsidRPr="006729BA">
        <w:rPr>
          <w:noProof/>
          <w:color w:val="FF0000"/>
          <w:szCs w:val="22"/>
          <w:lang w:eastAsia="en-AU"/>
        </w:rPr>
        <mc:AlternateContent>
          <mc:Choice Requires="wps">
            <w:drawing>
              <wp:anchor distT="45720" distB="45720" distL="114300" distR="114300" simplePos="0" relativeHeight="251764736" behindDoc="0" locked="0" layoutInCell="1" allowOverlap="1" wp14:anchorId="65D111F8" wp14:editId="10A9EEA3">
                <wp:simplePos x="0" y="0"/>
                <wp:positionH relativeFrom="margin">
                  <wp:align>right</wp:align>
                </wp:positionH>
                <wp:positionV relativeFrom="paragraph">
                  <wp:posOffset>195595</wp:posOffset>
                </wp:positionV>
                <wp:extent cx="6166884" cy="1329248"/>
                <wp:effectExtent l="0" t="0" r="5715" b="4445"/>
                <wp:wrapNone/>
                <wp:docPr id="217" name="Text Box 2" descr="Figure 5.6. Percentage of employees who identify as culturally and linguistically diverse 2017 - 2021. 18.2%. 17.9%. 18.7%. 20.3%. 21.5% in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4" cy="1329248"/>
                        </a:xfrm>
                        <a:prstGeom prst="rect">
                          <a:avLst/>
                        </a:prstGeom>
                        <a:solidFill>
                          <a:srgbClr val="FFFFFF"/>
                        </a:solidFill>
                        <a:ln w="9525">
                          <a:noFill/>
                          <a:miter lim="800000"/>
                          <a:headEnd/>
                          <a:tailEnd/>
                        </a:ln>
                      </wps:spPr>
                      <wps:txbx>
                        <w:txbxContent>
                          <w:p w14:paraId="2471B5C8" w14:textId="77777777" w:rsidR="005204F6" w:rsidRDefault="005204F6" w:rsidP="006729BA">
                            <w:pPr>
                              <w:shd w:val="clear" w:color="auto" w:fill="F2F2F2" w:themeFill="background1" w:themeFillShade="F2"/>
                            </w:pPr>
                            <w:r>
                              <w:tab/>
                            </w:r>
                            <w:r>
                              <w:tab/>
                            </w:r>
                            <w:r>
                              <w:rPr>
                                <w:noProof/>
                              </w:rPr>
                              <w:drawing>
                                <wp:inline distT="0" distB="0" distL="0" distR="0" wp14:anchorId="5F626459" wp14:editId="39AD627A">
                                  <wp:extent cx="4316095" cy="1184744"/>
                                  <wp:effectExtent l="0" t="0" r="8255" b="0"/>
                                  <wp:docPr id="80" name="Chart 80">
                                    <a:extLst xmlns:a="http://schemas.openxmlformats.org/drawingml/2006/main">
                                      <a:ext uri="{FF2B5EF4-FFF2-40B4-BE49-F238E27FC236}">
                                        <a16:creationId xmlns:a16="http://schemas.microsoft.com/office/drawing/2014/main" id="{E2C5E150-2298-40CE-996B-DA15974FB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7BCD8D" w14:textId="6674A884" w:rsidR="005204F6" w:rsidRDefault="005204F6" w:rsidP="006729BA">
                            <w:pPr>
                              <w:shd w:val="clear" w:color="auto" w:fill="F2F2F2" w:themeFill="background1" w:themeFillShade="F2"/>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11F8" id="_x0000_s1059" type="#_x0000_t202" alt="Figure 5.6. Percentage of employees who identify as culturally and linguistically diverse 2017 - 2021. 18.2%. 17.9%. 18.7%. 20.3%. 21.5% in 2021" style="position:absolute;margin-left:434.4pt;margin-top:15.4pt;width:485.6pt;height:104.6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" stroked="f">
                <v:textbox>
                  <w:txbxContent>
                    <w:p w14:paraId="2471B5C8" w14:textId="77777777" w:rsidR="005204F6" w:rsidRDefault="005204F6" w:rsidP="006729BA">
                      <w:pPr>
                        <w:shd w:val="clear" w:color="auto" w:fill="F2F2F2" w:themeFill="background1" w:themeFillShade="F2"/>
                      </w:pPr>
                      <w:r>
                        <w:tab/>
                      </w:r>
                      <w:r>
                        <w:tab/>
                      </w:r>
                      <w:r>
                        <w:rPr>
                          <w:noProof/>
                        </w:rPr>
                        <w:drawing>
                          <wp:inline distT="0" distB="0" distL="0" distR="0" wp14:anchorId="5F626459" wp14:editId="39AD627A">
                            <wp:extent cx="4316095" cy="1184744"/>
                            <wp:effectExtent l="0" t="0" r="8255" b="0"/>
                            <wp:docPr id="80" name="Chart 80">
                              <a:extLst xmlns:a="http://schemas.openxmlformats.org/drawingml/2006/main">
                                <a:ext uri="{FF2B5EF4-FFF2-40B4-BE49-F238E27FC236}">
                                  <a16:creationId xmlns:a16="http://schemas.microsoft.com/office/drawing/2014/main" id="{E2C5E150-2298-40CE-996B-DA15974FB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7BCD8D" w14:textId="6674A884" w:rsidR="005204F6" w:rsidRDefault="005204F6" w:rsidP="006729BA">
                      <w:pPr>
                        <w:shd w:val="clear" w:color="auto" w:fill="F2F2F2" w:themeFill="background1" w:themeFillShade="F2"/>
                      </w:pPr>
                      <w:r>
                        <w:tab/>
                      </w:r>
                    </w:p>
                  </w:txbxContent>
                </v:textbox>
                <w10:wrap anchorx="margin"/>
              </v:shape>
            </w:pict>
          </mc:Fallback>
        </mc:AlternateContent>
      </w:r>
      <w:r w:rsidR="005F5422" w:rsidRPr="003D7B4D">
        <w:rPr>
          <w:b/>
          <w:bCs/>
          <w:szCs w:val="22"/>
          <w:lang w:eastAsia="en-AU"/>
        </w:rPr>
        <w:t xml:space="preserve">Figure 5.6: Percentage of employees who identify as </w:t>
      </w:r>
      <w:r w:rsidR="005F5422" w:rsidRPr="00CE58BC">
        <w:rPr>
          <w:b/>
          <w:bCs/>
          <w:szCs w:val="22"/>
          <w:lang w:eastAsia="en-AU"/>
        </w:rPr>
        <w:t>culturally and linguistically diverse</w:t>
      </w:r>
    </w:p>
    <w:p w14:paraId="0AC884B1" w14:textId="1963EB23" w:rsidR="00092937" w:rsidRDefault="00092937" w:rsidP="00F2345A">
      <w:pPr>
        <w:spacing w:beforeLines="60" w:before="144" w:afterLines="60" w:after="144"/>
        <w:rPr>
          <w:szCs w:val="22"/>
          <w:lang w:eastAsia="en-AU"/>
        </w:rPr>
      </w:pPr>
    </w:p>
    <w:p w14:paraId="3588ABC2" w14:textId="55F042D3" w:rsidR="00B77479" w:rsidRDefault="00B77479" w:rsidP="00F2345A">
      <w:pPr>
        <w:rPr>
          <w:color w:val="FF0000"/>
          <w:szCs w:val="22"/>
          <w:lang w:eastAsia="en-AU"/>
        </w:rPr>
      </w:pPr>
    </w:p>
    <w:p w14:paraId="7D406FDE" w14:textId="2C1081F9" w:rsidR="005F5422" w:rsidRDefault="005F5422" w:rsidP="00F2345A">
      <w:pPr>
        <w:rPr>
          <w:color w:val="FF0000"/>
          <w:szCs w:val="22"/>
          <w:lang w:eastAsia="en-AU"/>
        </w:rPr>
      </w:pPr>
    </w:p>
    <w:p w14:paraId="36590F0E" w14:textId="6BE11FAE" w:rsidR="00B77479" w:rsidRDefault="00B77479" w:rsidP="00F2345A"/>
    <w:p w14:paraId="59E0860A" w14:textId="62C049B4" w:rsidR="005F5422" w:rsidRDefault="005F5422" w:rsidP="00A5133A">
      <w:pPr>
        <w:rPr>
          <w:szCs w:val="22"/>
          <w:lang w:eastAsia="en-AU"/>
        </w:rPr>
      </w:pPr>
      <w:r w:rsidRPr="00534497">
        <w:rPr>
          <w:szCs w:val="22"/>
          <w:lang w:eastAsia="en-AU"/>
        </w:rPr>
        <w:t xml:space="preserve">Canberra Health Services continues to have the highest percentage of employees who identify as </w:t>
      </w:r>
      <w:r>
        <w:rPr>
          <w:szCs w:val="22"/>
          <w:lang w:eastAsia="en-AU"/>
        </w:rPr>
        <w:t>c</w:t>
      </w:r>
      <w:r w:rsidRPr="00747E41">
        <w:rPr>
          <w:szCs w:val="22"/>
          <w:lang w:eastAsia="en-AU"/>
        </w:rPr>
        <w:t xml:space="preserve">ulturally and </w:t>
      </w:r>
      <w:r>
        <w:rPr>
          <w:szCs w:val="22"/>
          <w:lang w:eastAsia="en-AU"/>
        </w:rPr>
        <w:t>l</w:t>
      </w:r>
      <w:r w:rsidRPr="00747E41">
        <w:rPr>
          <w:szCs w:val="22"/>
          <w:lang w:eastAsia="en-AU"/>
        </w:rPr>
        <w:t xml:space="preserve">inguistically </w:t>
      </w:r>
      <w:r>
        <w:rPr>
          <w:szCs w:val="22"/>
          <w:lang w:eastAsia="en-AU"/>
        </w:rPr>
        <w:t>d</w:t>
      </w:r>
      <w:r w:rsidRPr="00747E41">
        <w:rPr>
          <w:szCs w:val="22"/>
          <w:lang w:eastAsia="en-AU"/>
        </w:rPr>
        <w:t>iverse</w:t>
      </w:r>
      <w:r w:rsidRPr="00534497">
        <w:rPr>
          <w:szCs w:val="22"/>
          <w:lang w:eastAsia="en-AU"/>
        </w:rPr>
        <w:t>, followed by the Chief Minister, Treasury and Economic Development Directorate</w:t>
      </w:r>
      <w:r>
        <w:rPr>
          <w:szCs w:val="22"/>
          <w:lang w:eastAsia="en-AU"/>
        </w:rPr>
        <w:t xml:space="preserve">, </w:t>
      </w:r>
      <w:r w:rsidRPr="00534497">
        <w:rPr>
          <w:szCs w:val="22"/>
          <w:lang w:eastAsia="en-AU"/>
        </w:rPr>
        <w:t xml:space="preserve">as shown in </w:t>
      </w:r>
      <w:r w:rsidRPr="00F72312">
        <w:rPr>
          <w:b/>
          <w:bCs/>
          <w:szCs w:val="22"/>
          <w:lang w:eastAsia="en-AU"/>
        </w:rPr>
        <w:t>Figure 5.7</w:t>
      </w:r>
      <w:r w:rsidRPr="003A5BC2">
        <w:rPr>
          <w:szCs w:val="22"/>
          <w:lang w:eastAsia="en-AU"/>
        </w:rPr>
        <w:t>.</w:t>
      </w:r>
    </w:p>
    <w:p w14:paraId="14946E3F" w14:textId="099F2121" w:rsidR="005F5422" w:rsidRPr="003A5BC2" w:rsidRDefault="005F5422" w:rsidP="00F2345A">
      <w:pPr>
        <w:keepNext/>
        <w:spacing w:before="0" w:after="120"/>
        <w:rPr>
          <w:szCs w:val="22"/>
          <w:lang w:eastAsia="en-AU"/>
        </w:rPr>
      </w:pPr>
      <w:r>
        <w:rPr>
          <w:b/>
          <w:bCs/>
          <w:szCs w:val="22"/>
          <w:lang w:eastAsia="en-AU"/>
        </w:rPr>
        <w:t>Figure</w:t>
      </w:r>
      <w:r w:rsidRPr="00AD1EB1">
        <w:rPr>
          <w:b/>
          <w:bCs/>
          <w:szCs w:val="22"/>
          <w:lang w:eastAsia="en-AU"/>
        </w:rPr>
        <w:t xml:space="preserve"> 5.7: Percentage of employees who identif</w:t>
      </w:r>
      <w:r>
        <w:rPr>
          <w:b/>
          <w:bCs/>
          <w:szCs w:val="22"/>
          <w:lang w:eastAsia="en-AU"/>
        </w:rPr>
        <w:t>y</w:t>
      </w:r>
      <w:r w:rsidRPr="00AD1EB1">
        <w:rPr>
          <w:b/>
          <w:bCs/>
          <w:szCs w:val="22"/>
          <w:lang w:eastAsia="en-AU"/>
        </w:rPr>
        <w:t xml:space="preserve"> as </w:t>
      </w:r>
      <w:r w:rsidRPr="00CE58BC">
        <w:rPr>
          <w:b/>
          <w:bCs/>
          <w:szCs w:val="22"/>
          <w:lang w:eastAsia="en-AU"/>
        </w:rPr>
        <w:t>culturally and linguistically diverse</w:t>
      </w:r>
      <w:r w:rsidRPr="00AD1EB1">
        <w:rPr>
          <w:b/>
          <w:bCs/>
          <w:szCs w:val="22"/>
          <w:lang w:eastAsia="en-AU"/>
        </w:rPr>
        <w:t>, by directorate</w:t>
      </w:r>
      <w:r w:rsidR="00534497" w:rsidRPr="003A5BC2">
        <w:rPr>
          <w:szCs w:val="22"/>
          <w:lang w:eastAsia="en-AU"/>
        </w:rPr>
        <w:t xml:space="preserve"> </w:t>
      </w:r>
    </w:p>
    <w:p w14:paraId="1B527663" w14:textId="759F2D17" w:rsidR="00855AB5" w:rsidRPr="005F5422" w:rsidRDefault="005F5422" w:rsidP="00F2345A">
      <w:pPr>
        <w:spacing w:before="0" w:after="120"/>
        <w:rPr>
          <w:szCs w:val="22"/>
          <w:lang w:eastAsia="en-AU"/>
        </w:rPr>
      </w:pPr>
      <w:r w:rsidRPr="004B1410">
        <w:rPr>
          <w:noProof/>
          <w:lang w:eastAsia="en-AU"/>
        </w:rPr>
        <mc:AlternateContent>
          <mc:Choice Requires="wps">
            <w:drawing>
              <wp:anchor distT="0" distB="0" distL="114300" distR="114300" simplePos="0" relativeHeight="251750400" behindDoc="0" locked="0" layoutInCell="1" allowOverlap="1" wp14:anchorId="3BD2EF50" wp14:editId="09AD328C">
                <wp:simplePos x="0" y="0"/>
                <wp:positionH relativeFrom="column">
                  <wp:posOffset>5245011</wp:posOffset>
                </wp:positionH>
                <wp:positionV relativeFrom="paragraph">
                  <wp:posOffset>5080</wp:posOffset>
                </wp:positionV>
                <wp:extent cx="9525" cy="2190750"/>
                <wp:effectExtent l="0" t="0" r="28575" b="19050"/>
                <wp:wrapNone/>
                <wp:docPr id="89" name="Straight Connector 89"/>
                <wp:cNvGraphicFramePr/>
                <a:graphic xmlns:a="http://schemas.openxmlformats.org/drawingml/2006/main">
                  <a:graphicData uri="http://schemas.microsoft.com/office/word/2010/wordprocessingShape">
                    <wps:wsp>
                      <wps:cNvCnPr/>
                      <wps:spPr>
                        <a:xfrm flipH="1" flipV="1">
                          <a:off x="0" y="0"/>
                          <a:ext cx="9525" cy="2190750"/>
                        </a:xfrm>
                        <a:prstGeom prst="line">
                          <a:avLst/>
                        </a:prstGeom>
                        <a:ln w="12700">
                          <a:solidFill>
                            <a:schemeClr val="accent4"/>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E54AA" id="Straight Connector 89"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4pt" to="413.7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" strokecolor="#009fe3 [3207]" strokeweight="1pt">
                <v:stroke dashstyle="dash" joinstyle="miter"/>
              </v:line>
            </w:pict>
          </mc:Fallback>
        </mc:AlternateContent>
      </w:r>
      <w:r w:rsidR="00855AB5" w:rsidRPr="004B1410">
        <w:rPr>
          <w:noProof/>
          <w:lang w:eastAsia="en-AU"/>
        </w:rPr>
        <mc:AlternateContent>
          <mc:Choice Requires="wps">
            <w:drawing>
              <wp:anchor distT="0" distB="0" distL="114300" distR="114300" simplePos="0" relativeHeight="251751424" behindDoc="0" locked="0" layoutInCell="1" allowOverlap="1" wp14:anchorId="267CD2DD" wp14:editId="2541B029">
                <wp:simplePos x="0" y="0"/>
                <wp:positionH relativeFrom="margin">
                  <wp:posOffset>5234940</wp:posOffset>
                </wp:positionH>
                <wp:positionV relativeFrom="paragraph">
                  <wp:posOffset>1547495</wp:posOffset>
                </wp:positionV>
                <wp:extent cx="754380" cy="422275"/>
                <wp:effectExtent l="0" t="0" r="7620" b="0"/>
                <wp:wrapNone/>
                <wp:docPr id="90" name="Text Box 90"/>
                <wp:cNvGraphicFramePr/>
                <a:graphic xmlns:a="http://schemas.openxmlformats.org/drawingml/2006/main">
                  <a:graphicData uri="http://schemas.microsoft.com/office/word/2010/wordprocessingShape">
                    <wps:wsp>
                      <wps:cNvSpPr txBox="1"/>
                      <wps:spPr>
                        <a:xfrm>
                          <a:off x="0" y="0"/>
                          <a:ext cx="754380" cy="422275"/>
                        </a:xfrm>
                        <a:prstGeom prst="rect">
                          <a:avLst/>
                        </a:prstGeom>
                        <a:noFill/>
                        <a:ln w="6350">
                          <a:noFill/>
                        </a:ln>
                      </wps:spPr>
                      <wps:txbx>
                        <w:txbxContent>
                          <w:p w14:paraId="20669FE9" w14:textId="77777777" w:rsidR="005204F6" w:rsidRPr="00EC4CE0" w:rsidRDefault="005204F6" w:rsidP="0082028E">
                            <w:pPr>
                              <w:spacing w:before="0" w:after="0" w:line="240" w:lineRule="auto"/>
                              <w:rPr>
                                <w:rFonts w:ascii="Arial" w:hAnsi="Arial" w:cs="Arial"/>
                                <w:color w:val="492581" w:themeColor="text2"/>
                                <w:sz w:val="15"/>
                                <w:szCs w:val="15"/>
                              </w:rPr>
                            </w:pPr>
                            <w:r w:rsidRPr="00EC4CE0">
                              <w:rPr>
                                <w:rFonts w:ascii="Arial" w:hAnsi="Arial" w:cs="Arial"/>
                                <w:color w:val="492581" w:themeColor="text2"/>
                                <w:sz w:val="15"/>
                                <w:szCs w:val="15"/>
                              </w:rPr>
                              <w:t xml:space="preserve">ACTPS </w:t>
                            </w:r>
                          </w:p>
                          <w:p w14:paraId="695FAB12" w14:textId="2CB7C0A7" w:rsidR="005204F6" w:rsidRPr="00EC4CE0" w:rsidRDefault="005204F6" w:rsidP="0082028E">
                            <w:pPr>
                              <w:spacing w:before="0" w:after="0" w:line="240" w:lineRule="auto"/>
                              <w:rPr>
                                <w:rFonts w:ascii="Arial" w:hAnsi="Arial" w:cs="Arial"/>
                                <w:color w:val="492581" w:themeColor="text2"/>
                                <w:sz w:val="15"/>
                                <w:szCs w:val="15"/>
                              </w:rPr>
                            </w:pPr>
                            <w:r w:rsidRPr="00EC4CE0">
                              <w:rPr>
                                <w:rFonts w:ascii="Arial" w:hAnsi="Arial" w:cs="Arial"/>
                                <w:color w:val="492581" w:themeColor="text2"/>
                                <w:sz w:val="15"/>
                                <w:szCs w:val="15"/>
                              </w:rPr>
                              <w:t>average (21.5%)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D2DD" id="Text Box 90" o:spid="_x0000_s1060" type="#_x0000_t202" style="position:absolute;margin-left:412.2pt;margin-top:121.85pt;width:59.4pt;height:33.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" filled="f" stroked="f" strokeweight=".5pt">
                <v:textbox inset="0,0,0,0">
                  <w:txbxContent>
                    <w:p w14:paraId="20669FE9" w14:textId="77777777" w:rsidR="005204F6" w:rsidRPr="00EC4CE0" w:rsidRDefault="005204F6" w:rsidP="0082028E">
                      <w:pPr>
                        <w:spacing w:before="0" w:after="0" w:line="240" w:lineRule="auto"/>
                        <w:rPr>
                          <w:rFonts w:ascii="Arial" w:hAnsi="Arial" w:cs="Arial"/>
                          <w:color w:val="492581" w:themeColor="text2"/>
                          <w:sz w:val="15"/>
                          <w:szCs w:val="15"/>
                        </w:rPr>
                      </w:pPr>
                      <w:r w:rsidRPr="00EC4CE0">
                        <w:rPr>
                          <w:rFonts w:ascii="Arial" w:hAnsi="Arial" w:cs="Arial"/>
                          <w:color w:val="492581" w:themeColor="text2"/>
                          <w:sz w:val="15"/>
                          <w:szCs w:val="15"/>
                        </w:rPr>
                        <w:t xml:space="preserve">ACTPS </w:t>
                      </w:r>
                    </w:p>
                    <w:p w14:paraId="695FAB12" w14:textId="2CB7C0A7" w:rsidR="005204F6" w:rsidRPr="00EC4CE0" w:rsidRDefault="005204F6" w:rsidP="0082028E">
                      <w:pPr>
                        <w:spacing w:before="0" w:after="0" w:line="240" w:lineRule="auto"/>
                        <w:rPr>
                          <w:rFonts w:ascii="Arial" w:hAnsi="Arial" w:cs="Arial"/>
                          <w:color w:val="492581" w:themeColor="text2"/>
                          <w:sz w:val="15"/>
                          <w:szCs w:val="15"/>
                        </w:rPr>
                      </w:pPr>
                      <w:r w:rsidRPr="00EC4CE0">
                        <w:rPr>
                          <w:rFonts w:ascii="Arial" w:hAnsi="Arial" w:cs="Arial"/>
                          <w:color w:val="492581" w:themeColor="text2"/>
                          <w:sz w:val="15"/>
                          <w:szCs w:val="15"/>
                        </w:rPr>
                        <w:t>average (21.5%)</w:t>
                      </w:r>
                    </w:p>
                  </w:txbxContent>
                </v:textbox>
                <w10:wrap anchorx="margin"/>
              </v:shape>
            </w:pict>
          </mc:Fallback>
        </mc:AlternateContent>
      </w:r>
      <w:r w:rsidR="00EC0247" w:rsidRPr="00E43FE5">
        <w:rPr>
          <w:noProof/>
          <w:shd w:val="clear" w:color="auto" w:fill="F2F2F2" w:themeFill="background1" w:themeFillShade="F2"/>
        </w:rPr>
        <w:drawing>
          <wp:inline distT="0" distB="0" distL="0" distR="0" wp14:anchorId="467E36D3" wp14:editId="579527DB">
            <wp:extent cx="5996763" cy="2196465"/>
            <wp:effectExtent l="0" t="0" r="0" b="0"/>
            <wp:docPr id="27" name="Chart 27" descr="Figure 5.7. Percentage of employees who identify as culturally and linguistically diverse, by directorate. CHS 31.9%. CMTEDD 23%. TCCS 22.6%. ACT Health 21.1%. MPC 20.5%. CSD 17.1%. Education 15%. EPSDD 14.5%. JACS 10.2%.">
              <a:extLst xmlns:a="http://schemas.openxmlformats.org/drawingml/2006/main">
                <a:ext uri="{FF2B5EF4-FFF2-40B4-BE49-F238E27FC236}">
                  <a16:creationId xmlns:a16="http://schemas.microsoft.com/office/drawing/2014/main" id="{FF8B0F94-5670-4567-BD48-B954DB9D0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71" w:name="_Toc58445818"/>
    </w:p>
    <w:p w14:paraId="024D421A" w14:textId="7691B839" w:rsidR="0082028E" w:rsidRPr="00F77215" w:rsidRDefault="0082028E" w:rsidP="00F2345A">
      <w:pPr>
        <w:pStyle w:val="Heading2"/>
        <w:spacing w:line="276" w:lineRule="auto"/>
      </w:pPr>
      <w:bookmarkStart w:id="72" w:name="_Toc88810338"/>
      <w:r w:rsidRPr="001B1B39">
        <w:t>LGBTIQ</w:t>
      </w:r>
      <w:r w:rsidR="005F5422">
        <w:t>A</w:t>
      </w:r>
      <w:r w:rsidRPr="001B1B39">
        <w:t>+ employees</w:t>
      </w:r>
      <w:bookmarkEnd w:id="71"/>
      <w:bookmarkEnd w:id="72"/>
    </w:p>
    <w:p w14:paraId="3B7E3FED" w14:textId="165A0FA7" w:rsidR="004D2267" w:rsidRDefault="003A242C" w:rsidP="00A5133A">
      <w:pPr>
        <w:rPr>
          <w:szCs w:val="22"/>
          <w:lang w:eastAsia="en-AU"/>
        </w:rPr>
      </w:pPr>
      <w:r w:rsidRPr="003A242C">
        <w:rPr>
          <w:szCs w:val="22"/>
          <w:lang w:eastAsia="en-AU"/>
        </w:rPr>
        <w:t xml:space="preserve">Directorates continue to support LGBTIQA+ employees through staff networks and promotion of events such as Wear it Purple Day and International Day </w:t>
      </w:r>
      <w:r w:rsidR="005F5422">
        <w:rPr>
          <w:szCs w:val="22"/>
          <w:lang w:eastAsia="en-AU"/>
        </w:rPr>
        <w:t>A</w:t>
      </w:r>
      <w:r w:rsidRPr="003A242C">
        <w:rPr>
          <w:szCs w:val="22"/>
          <w:lang w:eastAsia="en-AU"/>
        </w:rPr>
        <w:t xml:space="preserve">gainst Homophobia, Biphobia, </w:t>
      </w:r>
      <w:proofErr w:type="spellStart"/>
      <w:r w:rsidRPr="003A242C">
        <w:rPr>
          <w:szCs w:val="22"/>
          <w:lang w:eastAsia="en-AU"/>
        </w:rPr>
        <w:t>Interphobia</w:t>
      </w:r>
      <w:proofErr w:type="spellEnd"/>
      <w:r w:rsidRPr="003A242C">
        <w:rPr>
          <w:szCs w:val="22"/>
          <w:lang w:eastAsia="en-AU"/>
        </w:rPr>
        <w:t xml:space="preserve"> and Transphobia (IDAHOBIT) which aligns with the </w:t>
      </w:r>
      <w:r w:rsidR="003949AB">
        <w:rPr>
          <w:szCs w:val="22"/>
          <w:lang w:eastAsia="en-AU"/>
        </w:rPr>
        <w:t xml:space="preserve">ACT </w:t>
      </w:r>
      <w:r w:rsidR="0051150C">
        <w:rPr>
          <w:szCs w:val="22"/>
          <w:lang w:eastAsia="en-AU"/>
        </w:rPr>
        <w:t>G</w:t>
      </w:r>
      <w:r w:rsidRPr="003A242C">
        <w:rPr>
          <w:szCs w:val="22"/>
          <w:lang w:eastAsia="en-AU"/>
        </w:rPr>
        <w:t>overnment’s Capital of Equality Strategy</w:t>
      </w:r>
      <w:r w:rsidR="004D2267">
        <w:rPr>
          <w:szCs w:val="22"/>
          <w:lang w:eastAsia="en-AU"/>
        </w:rPr>
        <w:t>.</w:t>
      </w:r>
    </w:p>
    <w:p w14:paraId="074017B2" w14:textId="0D4EEC48" w:rsidR="00380B7A" w:rsidRDefault="00380B7A" w:rsidP="00A5133A">
      <w:pPr>
        <w:rPr>
          <w:lang w:eastAsia="en-AU"/>
        </w:rPr>
      </w:pPr>
      <w:r>
        <w:rPr>
          <w:szCs w:val="22"/>
          <w:lang w:eastAsia="en-AU"/>
        </w:rPr>
        <w:t xml:space="preserve">Directorates supported employees in a number of ways. Supporting employee discussion at all levels is important in fostering an inclusive environment. </w:t>
      </w:r>
      <w:r>
        <w:rPr>
          <w:lang w:eastAsia="en-AU"/>
        </w:rPr>
        <w:t>For example, CMTEDD</w:t>
      </w:r>
      <w:r w:rsidR="004D2267" w:rsidRPr="004D2267">
        <w:rPr>
          <w:lang w:eastAsia="en-AU"/>
        </w:rPr>
        <w:t xml:space="preserve"> held a panel discussion for Wear It Purple Day hosted by David Pryce, Deputy Director-General, Access Canberra, featuring Philippa Moss, CEO of Meridian, and Joel Radcliffe, Deputy Director of </w:t>
      </w:r>
      <w:proofErr w:type="gramStart"/>
      <w:r w:rsidR="004D2267" w:rsidRPr="004D2267">
        <w:rPr>
          <w:lang w:eastAsia="en-AU"/>
        </w:rPr>
        <w:t>A</w:t>
      </w:r>
      <w:proofErr w:type="gramEnd"/>
      <w:r w:rsidR="004D2267" w:rsidRPr="004D2267">
        <w:rPr>
          <w:lang w:eastAsia="en-AU"/>
        </w:rPr>
        <w:t xml:space="preserve"> Gender Agenda and Pride network Co-Chairs.  Subsequently the Pride network Co-Chairs joined Joshua </w:t>
      </w:r>
      <w:proofErr w:type="spellStart"/>
      <w:r w:rsidR="004D2267" w:rsidRPr="004D2267">
        <w:rPr>
          <w:lang w:eastAsia="en-AU"/>
        </w:rPr>
        <w:t>Anlezark</w:t>
      </w:r>
      <w:proofErr w:type="spellEnd"/>
      <w:r w:rsidR="004D2267" w:rsidRPr="004D2267">
        <w:rPr>
          <w:lang w:eastAsia="en-AU"/>
        </w:rPr>
        <w:t xml:space="preserve">, Meridian and Joel Radcliffe, Deputy Director of </w:t>
      </w:r>
      <w:proofErr w:type="gramStart"/>
      <w:r w:rsidR="004D2267" w:rsidRPr="004D2267">
        <w:rPr>
          <w:lang w:eastAsia="en-AU"/>
        </w:rPr>
        <w:t>A</w:t>
      </w:r>
      <w:proofErr w:type="gramEnd"/>
      <w:r w:rsidR="004D2267" w:rsidRPr="004D2267">
        <w:rPr>
          <w:lang w:eastAsia="en-AU"/>
        </w:rPr>
        <w:t xml:space="preserve"> Gender Agenda to speak at a CMTEDD Senior Executive Staff meeting discussing ‘What can leaders do to promote diversity &amp; inclusion’?  </w:t>
      </w:r>
    </w:p>
    <w:p w14:paraId="5BEBC1A8" w14:textId="5CA1B9AF" w:rsidR="004D2267" w:rsidRDefault="005F5422" w:rsidP="00F2345A">
      <w:pPr>
        <w:spacing w:before="0" w:after="0"/>
        <w:rPr>
          <w:szCs w:val="22"/>
          <w:lang w:eastAsia="en-AU"/>
        </w:rPr>
      </w:pPr>
      <w:r>
        <w:rPr>
          <w:noProof/>
        </w:rPr>
        <w:drawing>
          <wp:anchor distT="0" distB="0" distL="114300" distR="114300" simplePos="0" relativeHeight="251779072" behindDoc="1" locked="0" layoutInCell="1" allowOverlap="1" wp14:anchorId="19A9B81A" wp14:editId="6554923E">
            <wp:simplePos x="0" y="0"/>
            <wp:positionH relativeFrom="column">
              <wp:posOffset>3213735</wp:posOffset>
            </wp:positionH>
            <wp:positionV relativeFrom="paragraph">
              <wp:posOffset>562566</wp:posOffset>
            </wp:positionV>
            <wp:extent cx="2762885" cy="2071370"/>
            <wp:effectExtent l="0" t="0" r="0" b="5080"/>
            <wp:wrapTight wrapText="bothSides">
              <wp:wrapPolygon edited="0">
                <wp:start x="0" y="0"/>
                <wp:lineTo x="0" y="21454"/>
                <wp:lineTo x="21446" y="21454"/>
                <wp:lineTo x="21446" y="0"/>
                <wp:lineTo x="0" y="0"/>
              </wp:wrapPolygon>
            </wp:wrapTight>
            <wp:docPr id="26" name="Picture 26" descr="A group of people dressed in rainbow colours raises a rainbow flag to celebrate the International Day Against Homophobia, Biphobia, Interphobia and Transphobia (IDAH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dressed in rainbow colours raises a rainbow flag to celebrate the International Day Against Homophobia, Biphobia, Interphobia and Transphobia (IDAHOBI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288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B7A">
        <w:rPr>
          <w:lang w:eastAsia="en-AU"/>
        </w:rPr>
        <w:t>Training is also important. JACs</w:t>
      </w:r>
      <w:r w:rsidR="00380B7A" w:rsidRPr="00380B7A">
        <w:t xml:space="preserve"> </w:t>
      </w:r>
      <w:r w:rsidR="00380B7A" w:rsidRPr="00380B7A">
        <w:rPr>
          <w:lang w:eastAsia="en-AU"/>
        </w:rPr>
        <w:t xml:space="preserve">supported staff participation in </w:t>
      </w:r>
      <w:r w:rsidR="00380B7A">
        <w:rPr>
          <w:lang w:eastAsia="en-AU"/>
        </w:rPr>
        <w:t>‘</w:t>
      </w:r>
      <w:r w:rsidR="00380B7A" w:rsidRPr="00380B7A">
        <w:rPr>
          <w:lang w:eastAsia="en-AU"/>
        </w:rPr>
        <w:t>Understanding sex and gender diversity</w:t>
      </w:r>
      <w:r w:rsidR="00380B7A">
        <w:rPr>
          <w:lang w:eastAsia="en-AU"/>
        </w:rPr>
        <w:t>’</w:t>
      </w:r>
      <w:r w:rsidR="00380B7A" w:rsidRPr="00380B7A">
        <w:rPr>
          <w:lang w:eastAsia="en-AU"/>
        </w:rPr>
        <w:t xml:space="preserve"> training by A Gender Agenda and LGBTIQ webinars hosted by Diversity Council Australia.</w:t>
      </w:r>
      <w:r w:rsidR="00380B7A">
        <w:rPr>
          <w:lang w:eastAsia="en-AU"/>
        </w:rPr>
        <w:t xml:space="preserve"> Such initiatives are invaluable in fostering an inclusive ACTPS.</w:t>
      </w:r>
    </w:p>
    <w:p w14:paraId="32E184F7" w14:textId="4F87E16F" w:rsidR="00AB47B3" w:rsidRPr="00F32499" w:rsidRDefault="00AB47B3" w:rsidP="00F2345A">
      <w:pPr>
        <w:spacing w:before="0" w:after="0"/>
        <w:rPr>
          <w:szCs w:val="22"/>
          <w:lang w:eastAsia="en-AU"/>
        </w:rPr>
      </w:pPr>
    </w:p>
    <w:p w14:paraId="40EBDF00" w14:textId="53AE6A51" w:rsidR="00AB47B3" w:rsidRPr="00BD75F0" w:rsidRDefault="00720E84" w:rsidP="00F2345A">
      <w:pPr>
        <w:spacing w:before="0" w:after="0"/>
        <w:rPr>
          <w:b/>
          <w:bCs/>
          <w:szCs w:val="22"/>
          <w:lang w:eastAsia="en-AU"/>
        </w:rPr>
      </w:pPr>
      <w:r w:rsidRPr="00BD75F0">
        <w:rPr>
          <w:b/>
          <w:bCs/>
          <w:szCs w:val="22"/>
          <w:lang w:eastAsia="en-AU"/>
        </w:rPr>
        <w:t>Rainbow Flag Raising Ceremony</w:t>
      </w:r>
    </w:p>
    <w:p w14:paraId="4C2A00E3" w14:textId="77777777" w:rsidR="00B771F2" w:rsidRPr="00BD75F0" w:rsidRDefault="00B771F2" w:rsidP="00F2345A">
      <w:pPr>
        <w:spacing w:before="0" w:after="0"/>
        <w:rPr>
          <w:b/>
          <w:bCs/>
          <w:color w:val="241240" w:themeColor="accent1" w:themeShade="80"/>
          <w:szCs w:val="22"/>
        </w:rPr>
        <w:sectPr w:rsidR="00B771F2" w:rsidRPr="00BD75F0" w:rsidSect="00BA0E95">
          <w:type w:val="continuous"/>
          <w:pgSz w:w="11907" w:h="16840" w:code="9"/>
          <w:pgMar w:top="1134" w:right="1134" w:bottom="1701" w:left="1134" w:header="567" w:footer="294" w:gutter="0"/>
          <w:cols w:space="720"/>
          <w:docGrid w:linePitch="299"/>
        </w:sectPr>
      </w:pPr>
    </w:p>
    <w:p w14:paraId="063CA7A8" w14:textId="7F6FFAD2" w:rsidR="00AB47B3" w:rsidRPr="000751D3" w:rsidRDefault="005F5422" w:rsidP="00F32499">
      <w:pPr>
        <w:rPr>
          <w:szCs w:val="22"/>
        </w:rPr>
      </w:pPr>
      <w:r w:rsidRPr="005F5422">
        <w:rPr>
          <w:szCs w:val="22"/>
        </w:rPr>
        <w:t>In May 2021, the Environment, Planning and Sustainable Development Directorate joined the ACTPS Rainbow Flag Raising</w:t>
      </w:r>
      <w:r w:rsidRPr="005F5422">
        <w:rPr>
          <w:i/>
          <w:iCs/>
          <w:szCs w:val="22"/>
        </w:rPr>
        <w:t xml:space="preserve"> </w:t>
      </w:r>
      <w:r w:rsidRPr="005F5422">
        <w:rPr>
          <w:szCs w:val="22"/>
        </w:rPr>
        <w:t>Ceremony in Civic Square to celebrate IDAHOBIT</w:t>
      </w:r>
      <w:r>
        <w:rPr>
          <w:szCs w:val="22"/>
        </w:rPr>
        <w:t>.</w:t>
      </w:r>
    </w:p>
    <w:p w14:paraId="15B52832" w14:textId="77777777" w:rsidR="00B771F2" w:rsidRPr="00F32499" w:rsidRDefault="00B771F2" w:rsidP="00F2345A">
      <w:pPr>
        <w:spacing w:before="0" w:after="0"/>
        <w:rPr>
          <w:szCs w:val="22"/>
          <w:lang w:eastAsia="en-AU"/>
        </w:rPr>
      </w:pPr>
    </w:p>
    <w:p w14:paraId="13ADACEF" w14:textId="77777777" w:rsidR="00F32499" w:rsidRPr="00F32499" w:rsidRDefault="00F32499" w:rsidP="00F2345A">
      <w:pPr>
        <w:spacing w:before="0" w:after="0"/>
        <w:rPr>
          <w:szCs w:val="22"/>
          <w:lang w:eastAsia="en-AU"/>
        </w:rPr>
      </w:pPr>
    </w:p>
    <w:p w14:paraId="3DB157A8" w14:textId="61D3C15B" w:rsidR="00F32499" w:rsidRDefault="00F32499" w:rsidP="00F2345A">
      <w:pPr>
        <w:spacing w:before="0" w:after="0"/>
        <w:rPr>
          <w:color w:val="FF0000"/>
          <w:szCs w:val="22"/>
          <w:lang w:eastAsia="en-AU"/>
        </w:rPr>
        <w:sectPr w:rsidR="00F32499" w:rsidSect="00BD75F0">
          <w:type w:val="continuous"/>
          <w:pgSz w:w="11907" w:h="16840" w:code="9"/>
          <w:pgMar w:top="1134" w:right="1134" w:bottom="1701" w:left="1134" w:header="567" w:footer="294" w:gutter="0"/>
          <w:cols w:num="2" w:space="720"/>
          <w:docGrid w:linePitch="299"/>
        </w:sectPr>
      </w:pPr>
    </w:p>
    <w:p w14:paraId="6CA548EF" w14:textId="3105798B" w:rsidR="00843CB5" w:rsidRDefault="00361148" w:rsidP="00F2345A">
      <w:pPr>
        <w:pStyle w:val="Heading2"/>
        <w:spacing w:line="276" w:lineRule="auto"/>
      </w:pPr>
      <w:bookmarkStart w:id="73" w:name="_Toc88810339"/>
      <w:r>
        <w:t>Veterans</w:t>
      </w:r>
      <w:bookmarkEnd w:id="73"/>
      <w:r>
        <w:t xml:space="preserve"> </w:t>
      </w:r>
    </w:p>
    <w:bookmarkEnd w:id="57"/>
    <w:p w14:paraId="334DDB87" w14:textId="77777777" w:rsidR="00193AC3" w:rsidRDefault="00193AC3" w:rsidP="00F32499">
      <w:pPr>
        <w:rPr>
          <w:szCs w:val="22"/>
          <w:lang w:eastAsia="en-AU"/>
        </w:rPr>
      </w:pPr>
      <w:r w:rsidRPr="00231DBD">
        <w:rPr>
          <w:szCs w:val="22"/>
          <w:lang w:eastAsia="en-AU"/>
        </w:rPr>
        <w:t xml:space="preserve">The ACT Government considers the skills and experience of veterans and their spouses </w:t>
      </w:r>
      <w:r>
        <w:rPr>
          <w:szCs w:val="22"/>
          <w:lang w:eastAsia="en-AU"/>
        </w:rPr>
        <w:t xml:space="preserve">as </w:t>
      </w:r>
      <w:r w:rsidRPr="00231DBD">
        <w:rPr>
          <w:szCs w:val="22"/>
          <w:lang w:eastAsia="en-AU"/>
        </w:rPr>
        <w:t>a valuable asset to the ACT community.</w:t>
      </w:r>
      <w:r>
        <w:rPr>
          <w:szCs w:val="22"/>
          <w:lang w:eastAsia="en-AU"/>
        </w:rPr>
        <w:t xml:space="preserve"> </w:t>
      </w:r>
      <w:r w:rsidRPr="00843CB5">
        <w:rPr>
          <w:szCs w:val="22"/>
          <w:lang w:eastAsia="en-AU"/>
        </w:rPr>
        <w:t>The ACT Government Veterans Employment Strategy</w:t>
      </w:r>
      <w:r>
        <w:rPr>
          <w:szCs w:val="22"/>
          <w:lang w:eastAsia="en-AU"/>
        </w:rPr>
        <w:t>,</w:t>
      </w:r>
      <w:r w:rsidRPr="00843CB5">
        <w:rPr>
          <w:szCs w:val="22"/>
          <w:lang w:eastAsia="en-AU"/>
        </w:rPr>
        <w:t xml:space="preserve"> developed in 2018</w:t>
      </w:r>
      <w:r>
        <w:rPr>
          <w:szCs w:val="22"/>
          <w:lang w:eastAsia="en-AU"/>
        </w:rPr>
        <w:t xml:space="preserve">, </w:t>
      </w:r>
      <w:r w:rsidRPr="00843CB5">
        <w:rPr>
          <w:szCs w:val="22"/>
          <w:lang w:eastAsia="en-AU"/>
        </w:rPr>
        <w:t>aims to make the ACTPS a leader in the recruitment and retention of veterans and their spouses. In September 2020</w:t>
      </w:r>
      <w:r>
        <w:rPr>
          <w:szCs w:val="22"/>
          <w:lang w:eastAsia="en-AU"/>
        </w:rPr>
        <w:t>,</w:t>
      </w:r>
      <w:r w:rsidRPr="00843CB5">
        <w:rPr>
          <w:szCs w:val="22"/>
          <w:lang w:eastAsia="en-AU"/>
        </w:rPr>
        <w:t xml:space="preserve"> the </w:t>
      </w:r>
      <w:r>
        <w:rPr>
          <w:szCs w:val="22"/>
          <w:lang w:eastAsia="en-AU"/>
        </w:rPr>
        <w:t>s</w:t>
      </w:r>
      <w:r w:rsidRPr="00843CB5">
        <w:rPr>
          <w:szCs w:val="22"/>
          <w:lang w:eastAsia="en-AU"/>
        </w:rPr>
        <w:t>trategy was updated to target increased recruitment, networking and information sharing for veterans.</w:t>
      </w:r>
    </w:p>
    <w:p w14:paraId="047703BF" w14:textId="77777777" w:rsidR="00193AC3" w:rsidRDefault="00193AC3" w:rsidP="00F32499">
      <w:pPr>
        <w:rPr>
          <w:szCs w:val="22"/>
        </w:rPr>
      </w:pPr>
      <w:r w:rsidRPr="00BD75F0">
        <w:rPr>
          <w:szCs w:val="22"/>
        </w:rPr>
        <w:t xml:space="preserve">The </w:t>
      </w:r>
      <w:r>
        <w:rPr>
          <w:szCs w:val="22"/>
        </w:rPr>
        <w:t>s</w:t>
      </w:r>
      <w:r w:rsidRPr="00BD75F0">
        <w:rPr>
          <w:szCs w:val="22"/>
        </w:rPr>
        <w:t>trategy has been successful – veterans are attracted to and thriving in the</w:t>
      </w:r>
      <w:r w:rsidRPr="00504699">
        <w:t xml:space="preserve"> </w:t>
      </w:r>
      <w:r>
        <w:t>ACTPS</w:t>
      </w:r>
      <w:r w:rsidRPr="00BD75F0">
        <w:rPr>
          <w:szCs w:val="22"/>
        </w:rPr>
        <w:t>.</w:t>
      </w:r>
      <w:r>
        <w:rPr>
          <w:szCs w:val="22"/>
        </w:rPr>
        <w:t xml:space="preserve"> Employment </w:t>
      </w:r>
      <w:r w:rsidRPr="00DB3B3D">
        <w:rPr>
          <w:szCs w:val="22"/>
        </w:rPr>
        <w:t xml:space="preserve">data indicates </w:t>
      </w:r>
      <w:r w:rsidRPr="00BD75F0">
        <w:rPr>
          <w:szCs w:val="22"/>
        </w:rPr>
        <w:t>241</w:t>
      </w:r>
      <w:r w:rsidRPr="00DB3B3D">
        <w:rPr>
          <w:szCs w:val="22"/>
        </w:rPr>
        <w:t xml:space="preserve"> ACTPS</w:t>
      </w:r>
      <w:r>
        <w:rPr>
          <w:szCs w:val="22"/>
        </w:rPr>
        <w:t xml:space="preserve"> </w:t>
      </w:r>
      <w:r w:rsidRPr="00DB3B3D">
        <w:rPr>
          <w:szCs w:val="22"/>
        </w:rPr>
        <w:t>employees</w:t>
      </w:r>
      <w:r>
        <w:rPr>
          <w:szCs w:val="22"/>
        </w:rPr>
        <w:t xml:space="preserve"> </w:t>
      </w:r>
      <w:r w:rsidRPr="00DB3B3D">
        <w:rPr>
          <w:szCs w:val="22"/>
        </w:rPr>
        <w:t>identify as a former Australian Defence Force member.</w:t>
      </w:r>
      <w:r>
        <w:rPr>
          <w:szCs w:val="22"/>
        </w:rPr>
        <w:t xml:space="preserve"> The </w:t>
      </w:r>
      <w:r w:rsidRPr="00DB3B3D">
        <w:rPr>
          <w:szCs w:val="22"/>
        </w:rPr>
        <w:t xml:space="preserve">data </w:t>
      </w:r>
      <w:r>
        <w:rPr>
          <w:szCs w:val="22"/>
        </w:rPr>
        <w:t xml:space="preserve">also </w:t>
      </w:r>
      <w:r w:rsidRPr="00DB3B3D">
        <w:rPr>
          <w:szCs w:val="22"/>
        </w:rPr>
        <w:t xml:space="preserve">shows a significant rise in employment of veterans over the </w:t>
      </w:r>
      <w:r>
        <w:rPr>
          <w:szCs w:val="22"/>
        </w:rPr>
        <w:t xml:space="preserve">past </w:t>
      </w:r>
      <w:r w:rsidRPr="00DB3B3D">
        <w:rPr>
          <w:szCs w:val="22"/>
        </w:rPr>
        <w:t>two years, correlating with the implementation of strategies to attract and retain veterans in the ACTPS.</w:t>
      </w:r>
    </w:p>
    <w:p w14:paraId="7A9D6C8F" w14:textId="6960D99E" w:rsidR="00AF5CD7" w:rsidRPr="00F2345A" w:rsidRDefault="00193AC3" w:rsidP="00F32499">
      <w:pPr>
        <w:rPr>
          <w:szCs w:val="22"/>
          <w:lang w:eastAsia="en-AU"/>
        </w:rPr>
      </w:pPr>
      <w:r w:rsidRPr="00910177">
        <w:rPr>
          <w:szCs w:val="22"/>
          <w:lang w:eastAsia="en-AU"/>
        </w:rPr>
        <w:t xml:space="preserve">The </w:t>
      </w:r>
      <w:r>
        <w:rPr>
          <w:szCs w:val="22"/>
          <w:lang w:eastAsia="en-AU"/>
        </w:rPr>
        <w:t>s</w:t>
      </w:r>
      <w:r w:rsidRPr="00910177">
        <w:rPr>
          <w:szCs w:val="22"/>
          <w:lang w:eastAsia="en-AU"/>
        </w:rPr>
        <w:t xml:space="preserve">trategy aligns with the broader focus of the ACTPS to build a diverse, agile, </w:t>
      </w:r>
      <w:proofErr w:type="gramStart"/>
      <w:r w:rsidRPr="00910177">
        <w:rPr>
          <w:szCs w:val="22"/>
          <w:lang w:eastAsia="en-AU"/>
        </w:rPr>
        <w:t>responsive</w:t>
      </w:r>
      <w:proofErr w:type="gramEnd"/>
      <w:r w:rsidRPr="00910177">
        <w:rPr>
          <w:szCs w:val="22"/>
          <w:lang w:eastAsia="en-AU"/>
        </w:rPr>
        <w:t xml:space="preserve"> and innovative public service that delivers the ACT Government’s priorities and provides effective services for the ACT community. </w:t>
      </w:r>
      <w:r>
        <w:rPr>
          <w:szCs w:val="22"/>
          <w:lang w:eastAsia="en-AU"/>
        </w:rPr>
        <w:t xml:space="preserve">The </w:t>
      </w:r>
      <w:r w:rsidRPr="00910177">
        <w:rPr>
          <w:szCs w:val="22"/>
          <w:lang w:eastAsia="en-AU"/>
        </w:rPr>
        <w:t xml:space="preserve">ACTPS hosts a veterans’ employment website with several resources aimed at Australian Defence Force members, </w:t>
      </w:r>
      <w:proofErr w:type="gramStart"/>
      <w:r w:rsidRPr="00910177">
        <w:rPr>
          <w:szCs w:val="22"/>
          <w:lang w:eastAsia="en-AU"/>
        </w:rPr>
        <w:t>veterans</w:t>
      </w:r>
      <w:proofErr w:type="gramEnd"/>
      <w:r w:rsidRPr="00910177">
        <w:rPr>
          <w:szCs w:val="22"/>
          <w:lang w:eastAsia="en-AU"/>
        </w:rPr>
        <w:t xml:space="preserve"> and their family members as well as ACTPS employe</w:t>
      </w:r>
      <w:r w:rsidR="00F2345A">
        <w:rPr>
          <w:szCs w:val="22"/>
          <w:lang w:eastAsia="en-AU"/>
        </w:rPr>
        <w:t>e.</w:t>
      </w:r>
    </w:p>
    <w:p w14:paraId="3C52A069" w14:textId="2F9DA39E" w:rsidR="00C221B5" w:rsidRPr="00766BB2" w:rsidRDefault="00C221B5" w:rsidP="00766BB2">
      <w:pPr>
        <w:pStyle w:val="Heading1"/>
      </w:pPr>
      <w:r>
        <w:rPr>
          <w:szCs w:val="22"/>
        </w:rPr>
        <w:br w:type="page"/>
      </w:r>
      <w:bookmarkStart w:id="74" w:name="_Toc88810340"/>
      <w:r w:rsidR="005A4F4A">
        <w:t xml:space="preserve">Chapter 6: </w:t>
      </w:r>
      <w:r>
        <w:t>Managing behaviours</w:t>
      </w:r>
      <w:bookmarkEnd w:id="74"/>
    </w:p>
    <w:p w14:paraId="3E8AD8CE" w14:textId="54A8205D" w:rsidR="006738C8" w:rsidRPr="00BD75F0" w:rsidRDefault="006738C8" w:rsidP="004F4F2E">
      <w:bookmarkStart w:id="75" w:name="_Toc56025491"/>
      <w:bookmarkStart w:id="76" w:name="_Toc58445825"/>
      <w:r w:rsidRPr="00A64675">
        <w:t>In adapting to the far</w:t>
      </w:r>
      <w:r>
        <w:t>-</w:t>
      </w:r>
      <w:r w:rsidRPr="00A64675">
        <w:t>reaching and disruptive impacts on life and work caused by the COVID</w:t>
      </w:r>
      <w:r>
        <w:t>-19</w:t>
      </w:r>
      <w:r w:rsidRPr="00A64675">
        <w:t xml:space="preserve"> pandemic the vast majority of ACTPS employees continued to observe the ACT </w:t>
      </w:r>
      <w:r>
        <w:t>public sector</w:t>
      </w:r>
      <w:r w:rsidRPr="00A64675">
        <w:t xml:space="preserve"> values of respect, integrity, collaboration and innovation and adherence to the ACTPS Code of Conduct. Increases in the number of misconduct processes occurring in </w:t>
      </w:r>
      <w:r>
        <w:t xml:space="preserve">2020–21 </w:t>
      </w:r>
      <w:r w:rsidRPr="00A64675">
        <w:t>should be considered in context and with recognition that there are many factors which may be at play</w:t>
      </w:r>
      <w:r>
        <w:t xml:space="preserve"> during</w:t>
      </w:r>
      <w:r w:rsidRPr="00A64675">
        <w:t xml:space="preserve"> this period of great uncertainty and change. Importantly, the ACT Public Sector Standards </w:t>
      </w:r>
      <w:r>
        <w:t xml:space="preserve">(PSS) </w:t>
      </w:r>
      <w:r w:rsidRPr="00A64675">
        <w:t>Commissioner</w:t>
      </w:r>
      <w:r>
        <w:t xml:space="preserve"> </w:t>
      </w:r>
      <w:r w:rsidRPr="00A64675">
        <w:t xml:space="preserve">is working to develop preventative approaches to misconduct across the </w:t>
      </w:r>
      <w:r w:rsidR="00A56FBB">
        <w:t>S</w:t>
      </w:r>
      <w:r w:rsidRPr="00A64675">
        <w:t>ervice, informed by the issues identified in their review and oversight of referred misconduct matters.</w:t>
      </w:r>
    </w:p>
    <w:p w14:paraId="13A328B0" w14:textId="6DF63E5C" w:rsidR="00F36B41" w:rsidRPr="00F34DA8" w:rsidRDefault="00F36B41" w:rsidP="00766BB2">
      <w:pPr>
        <w:pStyle w:val="Heading2"/>
        <w:spacing w:line="276" w:lineRule="auto"/>
      </w:pPr>
      <w:bookmarkStart w:id="77" w:name="_Toc88810341"/>
      <w:r>
        <w:t>Ethical behaviour and professional standards</w:t>
      </w:r>
      <w:bookmarkEnd w:id="75"/>
      <w:bookmarkEnd w:id="76"/>
      <w:bookmarkEnd w:id="77"/>
      <w:r w:rsidRPr="00F34DA8">
        <w:t xml:space="preserve"> </w:t>
      </w:r>
    </w:p>
    <w:p w14:paraId="031ED258" w14:textId="77777777" w:rsidR="006738C8" w:rsidRPr="00643E65" w:rsidRDefault="006738C8" w:rsidP="004F4F2E">
      <w:pPr>
        <w:rPr>
          <w:szCs w:val="22"/>
          <w:lang w:eastAsia="en-AU"/>
        </w:rPr>
      </w:pPr>
      <w:bookmarkStart w:id="78" w:name="_Toc56766673"/>
      <w:bookmarkStart w:id="79" w:name="_Toc57040292"/>
      <w:bookmarkStart w:id="80" w:name="_Toc58248069"/>
      <w:bookmarkStart w:id="81" w:name="_Toc58445826"/>
      <w:bookmarkStart w:id="82" w:name="_Toc56025492"/>
      <w:r w:rsidRPr="00643E65">
        <w:rPr>
          <w:szCs w:val="22"/>
          <w:lang w:eastAsia="en-AU"/>
        </w:rPr>
        <w:t>The office of the</w:t>
      </w:r>
      <w:r>
        <w:rPr>
          <w:szCs w:val="22"/>
          <w:lang w:eastAsia="en-AU"/>
        </w:rPr>
        <w:t xml:space="preserve"> independent PSS </w:t>
      </w:r>
      <w:r w:rsidRPr="00643E65">
        <w:rPr>
          <w:szCs w:val="22"/>
          <w:lang w:eastAsia="en-AU"/>
        </w:rPr>
        <w:t xml:space="preserve">Commissioner was established on 1 September 2016 following amendments to the PSM Act. The </w:t>
      </w:r>
      <w:r>
        <w:rPr>
          <w:szCs w:val="22"/>
          <w:lang w:eastAsia="en-AU"/>
        </w:rPr>
        <w:t xml:space="preserve">PSS </w:t>
      </w:r>
      <w:r w:rsidRPr="00643E65">
        <w:rPr>
          <w:szCs w:val="22"/>
          <w:lang w:eastAsia="en-AU"/>
        </w:rPr>
        <w:t xml:space="preserve">Commissioner is independent of the </w:t>
      </w:r>
      <w:r>
        <w:rPr>
          <w:szCs w:val="22"/>
          <w:lang w:eastAsia="en-AU"/>
        </w:rPr>
        <w:t>ACTPS</w:t>
      </w:r>
      <w:r w:rsidRPr="00643E65">
        <w:rPr>
          <w:szCs w:val="22"/>
          <w:lang w:eastAsia="en-AU"/>
        </w:rPr>
        <w:t xml:space="preserve"> </w:t>
      </w:r>
      <w:r>
        <w:rPr>
          <w:szCs w:val="22"/>
          <w:lang w:eastAsia="en-AU"/>
        </w:rPr>
        <w:t xml:space="preserve">and reports </w:t>
      </w:r>
      <w:r w:rsidRPr="00643E65">
        <w:rPr>
          <w:szCs w:val="22"/>
          <w:lang w:eastAsia="en-AU"/>
        </w:rPr>
        <w:t xml:space="preserve">directly to the Chief Minister. The </w:t>
      </w:r>
      <w:r>
        <w:rPr>
          <w:szCs w:val="22"/>
          <w:lang w:eastAsia="en-AU"/>
        </w:rPr>
        <w:t xml:space="preserve">PSS </w:t>
      </w:r>
      <w:r w:rsidRPr="00643E65">
        <w:rPr>
          <w:szCs w:val="22"/>
          <w:lang w:eastAsia="en-AU"/>
        </w:rPr>
        <w:t>Commissioner is Mr Ian McPhee AO PSM.</w:t>
      </w:r>
    </w:p>
    <w:p w14:paraId="50783B4E" w14:textId="319F549E" w:rsidR="006738C8" w:rsidRPr="00820C31" w:rsidRDefault="006738C8" w:rsidP="00A5133A">
      <w:r w:rsidRPr="00643E65">
        <w:t xml:space="preserve">The role of the </w:t>
      </w:r>
      <w:r>
        <w:t xml:space="preserve">PSS </w:t>
      </w:r>
      <w:r w:rsidRPr="00643E65">
        <w:t xml:space="preserve">Commissioner is an integral component of the ACT Public Sector Integrity Framework. In addition to oversighting and conducting investigations into matters of public administration, the </w:t>
      </w:r>
      <w:r>
        <w:rPr>
          <w:szCs w:val="22"/>
          <w:lang w:eastAsia="en-AU"/>
        </w:rPr>
        <w:t xml:space="preserve">PSS </w:t>
      </w:r>
      <w:r w:rsidRPr="00643E65">
        <w:rPr>
          <w:szCs w:val="22"/>
          <w:lang w:eastAsia="en-AU"/>
        </w:rPr>
        <w:t xml:space="preserve">Commissioner </w:t>
      </w:r>
      <w:r w:rsidRPr="00643E65">
        <w:t xml:space="preserve">seeks to </w:t>
      </w:r>
      <w:r>
        <w:t>identify</w:t>
      </w:r>
      <w:r w:rsidRPr="00643E65">
        <w:t xml:space="preserve"> </w:t>
      </w:r>
      <w:r>
        <w:t xml:space="preserve">common issues and </w:t>
      </w:r>
      <w:r w:rsidRPr="00643E65">
        <w:t xml:space="preserve">key messages arising from casework that </w:t>
      </w:r>
      <w:r>
        <w:t xml:space="preserve">could inform </w:t>
      </w:r>
      <w:r w:rsidRPr="00643E65">
        <w:t>preventative steps.</w:t>
      </w:r>
    </w:p>
    <w:p w14:paraId="2F88082A" w14:textId="77777777" w:rsidR="006738C8" w:rsidRDefault="006738C8" w:rsidP="00A5133A">
      <w:pPr>
        <w:rPr>
          <w:rFonts w:asciiTheme="majorHAnsi" w:hAnsiTheme="majorHAnsi" w:cstheme="majorHAnsi"/>
          <w:lang w:val="en-US"/>
        </w:rPr>
      </w:pPr>
      <w:r w:rsidRPr="00820C31">
        <w:rPr>
          <w:szCs w:val="22"/>
          <w:lang w:eastAsia="en-AU"/>
        </w:rPr>
        <w:t xml:space="preserve">The </w:t>
      </w:r>
      <w:r>
        <w:rPr>
          <w:szCs w:val="22"/>
          <w:lang w:eastAsia="en-AU"/>
        </w:rPr>
        <w:t xml:space="preserve">PSS </w:t>
      </w:r>
      <w:r w:rsidRPr="00820C31">
        <w:rPr>
          <w:szCs w:val="22"/>
          <w:lang w:eastAsia="en-AU"/>
        </w:rPr>
        <w:t>Commissioner</w:t>
      </w:r>
      <w:r>
        <w:rPr>
          <w:szCs w:val="22"/>
          <w:lang w:eastAsia="en-AU"/>
        </w:rPr>
        <w:t xml:space="preserve"> provides an annual update </w:t>
      </w:r>
      <w:r w:rsidRPr="00820C31">
        <w:rPr>
          <w:szCs w:val="22"/>
          <w:lang w:eastAsia="en-AU"/>
        </w:rPr>
        <w:t>to the Head of Service</w:t>
      </w:r>
      <w:r>
        <w:rPr>
          <w:szCs w:val="22"/>
          <w:lang w:eastAsia="en-AU"/>
        </w:rPr>
        <w:t xml:space="preserve"> </w:t>
      </w:r>
      <w:r w:rsidRPr="00820C31">
        <w:rPr>
          <w:szCs w:val="22"/>
          <w:lang w:eastAsia="en-AU"/>
        </w:rPr>
        <w:t xml:space="preserve">on the activities of the office and the Professional Standards Unit </w:t>
      </w:r>
      <w:r>
        <w:rPr>
          <w:szCs w:val="22"/>
          <w:lang w:eastAsia="en-AU"/>
        </w:rPr>
        <w:t>(PSU</w:t>
      </w:r>
      <w:proofErr w:type="gramStart"/>
      <w:r>
        <w:rPr>
          <w:szCs w:val="22"/>
          <w:lang w:eastAsia="en-AU"/>
        </w:rPr>
        <w:t>),</w:t>
      </w:r>
      <w:r w:rsidRPr="00820C31">
        <w:rPr>
          <w:szCs w:val="22"/>
          <w:lang w:eastAsia="en-AU"/>
        </w:rPr>
        <w:t xml:space="preserve"> and</w:t>
      </w:r>
      <w:proofErr w:type="gramEnd"/>
      <w:r>
        <w:rPr>
          <w:szCs w:val="22"/>
          <w:lang w:eastAsia="en-AU"/>
        </w:rPr>
        <w:t xml:space="preserve"> reports the </w:t>
      </w:r>
      <w:r w:rsidRPr="00820C31">
        <w:rPr>
          <w:szCs w:val="22"/>
          <w:lang w:eastAsia="en-AU"/>
        </w:rPr>
        <w:t xml:space="preserve">key messages arising from casework. </w:t>
      </w:r>
      <w:r>
        <w:rPr>
          <w:szCs w:val="22"/>
          <w:lang w:eastAsia="en-AU"/>
        </w:rPr>
        <w:t>He reported that, d</w:t>
      </w:r>
      <w:r w:rsidRPr="00BA0E95">
        <w:rPr>
          <w:szCs w:val="22"/>
          <w:lang w:eastAsia="en-AU"/>
        </w:rPr>
        <w:t xml:space="preserve">uring </w:t>
      </w:r>
      <w:r>
        <w:t xml:space="preserve">2020–21, </w:t>
      </w:r>
      <w:r>
        <w:rPr>
          <w:szCs w:val="22"/>
          <w:lang w:eastAsia="en-AU"/>
        </w:rPr>
        <w:t xml:space="preserve">the </w:t>
      </w:r>
      <w:r w:rsidRPr="00BA0E95">
        <w:rPr>
          <w:szCs w:val="22"/>
          <w:lang w:eastAsia="en-AU"/>
        </w:rPr>
        <w:t xml:space="preserve">PSU was advised of 98 misconduct processes commenced across the ACT </w:t>
      </w:r>
      <w:r>
        <w:t>public sector</w:t>
      </w:r>
      <w:r w:rsidRPr="00BA0E95">
        <w:rPr>
          <w:szCs w:val="22"/>
          <w:lang w:eastAsia="en-AU"/>
        </w:rPr>
        <w:t xml:space="preserve">, which included 91 from the directorates and </w:t>
      </w:r>
      <w:r>
        <w:rPr>
          <w:szCs w:val="22"/>
          <w:lang w:eastAsia="en-AU"/>
        </w:rPr>
        <w:t>seven</w:t>
      </w:r>
      <w:r w:rsidRPr="00BA0E95">
        <w:rPr>
          <w:szCs w:val="22"/>
          <w:lang w:eastAsia="en-AU"/>
        </w:rPr>
        <w:t xml:space="preserve"> from other public sector bodies. This represents a 27% increase from the </w:t>
      </w:r>
      <w:r>
        <w:rPr>
          <w:szCs w:val="22"/>
          <w:lang w:eastAsia="en-AU"/>
        </w:rPr>
        <w:t>previous</w:t>
      </w:r>
      <w:r w:rsidRPr="00BA0E95">
        <w:rPr>
          <w:szCs w:val="22"/>
          <w:lang w:eastAsia="en-AU"/>
        </w:rPr>
        <w:t xml:space="preserve"> </w:t>
      </w:r>
      <w:r>
        <w:rPr>
          <w:szCs w:val="22"/>
          <w:lang w:eastAsia="en-AU"/>
        </w:rPr>
        <w:t>reporting</w:t>
      </w:r>
      <w:r w:rsidRPr="00BA0E95">
        <w:rPr>
          <w:szCs w:val="22"/>
          <w:lang w:eastAsia="en-AU"/>
        </w:rPr>
        <w:t xml:space="preserve"> year.</w:t>
      </w:r>
      <w:r>
        <w:rPr>
          <w:rFonts w:asciiTheme="majorHAnsi" w:hAnsiTheme="majorHAnsi" w:cstheme="majorHAnsi"/>
          <w:lang w:val="en-US"/>
        </w:rPr>
        <w:t xml:space="preserve"> </w:t>
      </w:r>
      <w:r>
        <w:rPr>
          <w:rFonts w:asciiTheme="minorHAnsi" w:hAnsiTheme="minorHAnsi" w:cstheme="minorHAnsi"/>
          <w:lang w:val="en-US"/>
        </w:rPr>
        <w:t>He noted that this</w:t>
      </w:r>
      <w:r w:rsidRPr="00BD75F0">
        <w:rPr>
          <w:rFonts w:asciiTheme="minorHAnsi" w:hAnsiTheme="minorHAnsi" w:cstheme="minorHAnsi"/>
          <w:lang w:val="en-US"/>
        </w:rPr>
        <w:t xml:space="preserve"> increase may be attributable to </w:t>
      </w:r>
      <w:r w:rsidRPr="000B745E">
        <w:rPr>
          <w:rFonts w:asciiTheme="minorHAnsi" w:hAnsiTheme="minorHAnsi" w:cstheme="minorHAnsi"/>
          <w:lang w:val="en-US"/>
        </w:rPr>
        <w:t>several</w:t>
      </w:r>
      <w:r w:rsidRPr="00BD75F0">
        <w:rPr>
          <w:rFonts w:asciiTheme="minorHAnsi" w:hAnsiTheme="minorHAnsi" w:cstheme="minorHAnsi"/>
          <w:lang w:val="en-US"/>
        </w:rPr>
        <w:t xml:space="preserve"> factors</w:t>
      </w:r>
      <w:r>
        <w:rPr>
          <w:rFonts w:asciiTheme="minorHAnsi" w:hAnsiTheme="minorHAnsi" w:cstheme="minorHAnsi"/>
          <w:lang w:val="en-US"/>
        </w:rPr>
        <w:t>,</w:t>
      </w:r>
      <w:r w:rsidRPr="00BD75F0">
        <w:rPr>
          <w:rFonts w:asciiTheme="minorHAnsi" w:hAnsiTheme="minorHAnsi" w:cstheme="minorHAnsi"/>
          <w:lang w:val="en-US"/>
        </w:rPr>
        <w:t xml:space="preserve"> including increased awareness by managers in identifying and acting on inappropriate </w:t>
      </w:r>
      <w:proofErr w:type="spellStart"/>
      <w:r w:rsidRPr="00BD75F0">
        <w:rPr>
          <w:rFonts w:asciiTheme="minorHAnsi" w:hAnsiTheme="minorHAnsi" w:cstheme="minorHAnsi"/>
          <w:lang w:val="en-US"/>
        </w:rPr>
        <w:t>behavio</w:t>
      </w:r>
      <w:r>
        <w:rPr>
          <w:rFonts w:asciiTheme="minorHAnsi" w:hAnsiTheme="minorHAnsi" w:cstheme="minorHAnsi"/>
          <w:lang w:val="en-US"/>
        </w:rPr>
        <w:t>u</w:t>
      </w:r>
      <w:r w:rsidRPr="00BD75F0">
        <w:rPr>
          <w:rFonts w:asciiTheme="minorHAnsi" w:hAnsiTheme="minorHAnsi" w:cstheme="minorHAnsi"/>
          <w:lang w:val="en-US"/>
        </w:rPr>
        <w:t>r</w:t>
      </w:r>
      <w:proofErr w:type="spellEnd"/>
      <w:r w:rsidRPr="00BD75F0">
        <w:rPr>
          <w:rFonts w:asciiTheme="minorHAnsi" w:hAnsiTheme="minorHAnsi" w:cstheme="minorHAnsi"/>
          <w:lang w:val="en-US"/>
        </w:rPr>
        <w:t xml:space="preserve">, the receipt of several referrals </w:t>
      </w:r>
      <w:r>
        <w:rPr>
          <w:rFonts w:asciiTheme="minorHAnsi" w:hAnsiTheme="minorHAnsi" w:cstheme="minorHAnsi"/>
          <w:lang w:val="en-US"/>
        </w:rPr>
        <w:t>that</w:t>
      </w:r>
      <w:r w:rsidRPr="00BD75F0">
        <w:rPr>
          <w:rFonts w:asciiTheme="minorHAnsi" w:hAnsiTheme="minorHAnsi" w:cstheme="minorHAnsi"/>
          <w:lang w:val="en-US"/>
        </w:rPr>
        <w:t xml:space="preserve"> involved multiple employees, and elevated stress levels due to COVID-19 restrictions and associated impacts.</w:t>
      </w:r>
      <w:r>
        <w:rPr>
          <w:rFonts w:asciiTheme="majorHAnsi" w:hAnsiTheme="majorHAnsi" w:cstheme="majorHAnsi"/>
          <w:lang w:val="en-US"/>
        </w:rPr>
        <w:t xml:space="preserve"> </w:t>
      </w:r>
    </w:p>
    <w:p w14:paraId="10AE0229" w14:textId="77777777" w:rsidR="006738C8" w:rsidRDefault="006738C8">
      <w:pPr>
        <w:rPr>
          <w:szCs w:val="22"/>
          <w:lang w:eastAsia="en-AU"/>
        </w:rPr>
      </w:pPr>
      <w:r w:rsidRPr="00BA0E95">
        <w:rPr>
          <w:szCs w:val="22"/>
          <w:lang w:eastAsia="en-AU"/>
        </w:rPr>
        <w:t>Of the 98 misconduct processes commenced, 92 were referred to the PSU for investigation. The PSU undertook 83 of the 92 investigations internally and managed the other nine through external investigation services.</w:t>
      </w:r>
    </w:p>
    <w:p w14:paraId="7E959CA2" w14:textId="77777777" w:rsidR="006738C8" w:rsidRPr="00BA0E95" w:rsidRDefault="006738C8">
      <w:pPr>
        <w:rPr>
          <w:szCs w:val="22"/>
          <w:lang w:eastAsia="en-AU"/>
        </w:rPr>
      </w:pPr>
      <w:r w:rsidRPr="00BA0E95">
        <w:rPr>
          <w:szCs w:val="22"/>
          <w:lang w:eastAsia="en-AU"/>
        </w:rPr>
        <w:t xml:space="preserve">The most common allegations referred during </w:t>
      </w:r>
      <w:r>
        <w:rPr>
          <w:szCs w:val="22"/>
          <w:lang w:eastAsia="en-AU"/>
        </w:rPr>
        <w:t>the</w:t>
      </w:r>
      <w:r w:rsidRPr="00BA0E95">
        <w:rPr>
          <w:szCs w:val="22"/>
          <w:lang w:eastAsia="en-AU"/>
        </w:rPr>
        <w:t xml:space="preserve"> </w:t>
      </w:r>
      <w:r>
        <w:t>2020–21</w:t>
      </w:r>
      <w:r w:rsidRPr="00BA0E95">
        <w:rPr>
          <w:szCs w:val="22"/>
          <w:lang w:eastAsia="en-AU"/>
        </w:rPr>
        <w:t xml:space="preserve"> </w:t>
      </w:r>
      <w:r>
        <w:rPr>
          <w:szCs w:val="22"/>
          <w:lang w:eastAsia="en-AU"/>
        </w:rPr>
        <w:t>reporting year were</w:t>
      </w:r>
      <w:r w:rsidRPr="00BA0E95">
        <w:rPr>
          <w:szCs w:val="22"/>
          <w:lang w:eastAsia="en-AU"/>
        </w:rPr>
        <w:t>:</w:t>
      </w:r>
    </w:p>
    <w:p w14:paraId="4CA6E677" w14:textId="77777777" w:rsidR="006738C8" w:rsidRPr="00A5133A" w:rsidRDefault="006738C8" w:rsidP="004F4F2E">
      <w:pPr>
        <w:pStyle w:val="ListParagraph"/>
        <w:numPr>
          <w:ilvl w:val="0"/>
          <w:numId w:val="12"/>
        </w:numPr>
        <w:spacing w:before="60" w:after="60"/>
        <w:ind w:left="266" w:hanging="266"/>
        <w:contextualSpacing w:val="0"/>
      </w:pPr>
      <w:r w:rsidRPr="00A5133A">
        <w:t>inappropriate behaviour, including lack of courtesy and respect (alleged in about 45% of all misconduct processes commenced)</w:t>
      </w:r>
    </w:p>
    <w:p w14:paraId="39E4478F" w14:textId="77777777" w:rsidR="006738C8" w:rsidRPr="00A5133A" w:rsidRDefault="006738C8" w:rsidP="004F4F2E">
      <w:pPr>
        <w:pStyle w:val="ListParagraph"/>
        <w:numPr>
          <w:ilvl w:val="0"/>
          <w:numId w:val="12"/>
        </w:numPr>
        <w:spacing w:before="60" w:after="60"/>
        <w:ind w:left="266" w:hanging="266"/>
        <w:contextualSpacing w:val="0"/>
      </w:pPr>
      <w:r w:rsidRPr="00A5133A">
        <w:t>failure to perform one’s job with reasonable care and diligence</w:t>
      </w:r>
    </w:p>
    <w:p w14:paraId="059A1B1C" w14:textId="77777777" w:rsidR="006738C8" w:rsidRPr="00A5133A" w:rsidRDefault="006738C8" w:rsidP="004F4F2E">
      <w:pPr>
        <w:pStyle w:val="ListParagraph"/>
        <w:numPr>
          <w:ilvl w:val="0"/>
          <w:numId w:val="12"/>
        </w:numPr>
        <w:spacing w:before="60" w:after="60"/>
        <w:ind w:left="266" w:hanging="266"/>
        <w:contextualSpacing w:val="0"/>
      </w:pPr>
      <w:r w:rsidRPr="00A5133A">
        <w:t xml:space="preserve">bullying, </w:t>
      </w:r>
      <w:proofErr w:type="gramStart"/>
      <w:r w:rsidRPr="00A5133A">
        <w:t>harassment</w:t>
      </w:r>
      <w:proofErr w:type="gramEnd"/>
      <w:r w:rsidRPr="00A5133A">
        <w:t xml:space="preserve"> or intimidation</w:t>
      </w:r>
    </w:p>
    <w:p w14:paraId="040EB2B4" w14:textId="77777777" w:rsidR="006738C8" w:rsidRPr="00A5133A" w:rsidRDefault="006738C8" w:rsidP="004F4F2E">
      <w:pPr>
        <w:pStyle w:val="ListParagraph"/>
        <w:numPr>
          <w:ilvl w:val="0"/>
          <w:numId w:val="12"/>
        </w:numPr>
        <w:spacing w:before="60" w:after="60"/>
        <w:ind w:left="266" w:hanging="266"/>
        <w:contextualSpacing w:val="0"/>
      </w:pPr>
      <w:r w:rsidRPr="00A5133A">
        <w:t>reportable conduct matters</w:t>
      </w:r>
    </w:p>
    <w:p w14:paraId="42EA5957" w14:textId="77777777" w:rsidR="006738C8" w:rsidRPr="00A5133A" w:rsidRDefault="006738C8" w:rsidP="004F4F2E">
      <w:pPr>
        <w:pStyle w:val="ListParagraph"/>
        <w:numPr>
          <w:ilvl w:val="0"/>
          <w:numId w:val="12"/>
        </w:numPr>
        <w:spacing w:before="60" w:after="60"/>
        <w:ind w:left="266" w:hanging="266"/>
        <w:contextualSpacing w:val="0"/>
      </w:pPr>
      <w:r w:rsidRPr="00A5133A">
        <w:t>lack of honesty or integrity.</w:t>
      </w:r>
    </w:p>
    <w:p w14:paraId="3372300E" w14:textId="77777777" w:rsidR="006738C8" w:rsidRPr="00BA0E95" w:rsidRDefault="006738C8">
      <w:pPr>
        <w:rPr>
          <w:szCs w:val="22"/>
          <w:lang w:eastAsia="en-AU"/>
        </w:rPr>
      </w:pPr>
      <w:r w:rsidRPr="00BA0E95">
        <w:rPr>
          <w:szCs w:val="22"/>
          <w:lang w:eastAsia="en-AU"/>
        </w:rPr>
        <w:t>The PSU completed and provided 65 reports to delegates</w:t>
      </w:r>
      <w:r>
        <w:rPr>
          <w:szCs w:val="22"/>
          <w:lang w:eastAsia="en-AU"/>
        </w:rPr>
        <w:t>,</w:t>
      </w:r>
      <w:r w:rsidRPr="00BA0E95">
        <w:rPr>
          <w:szCs w:val="22"/>
          <w:lang w:eastAsia="en-AU"/>
        </w:rPr>
        <w:t xml:space="preserve"> which included full investigations and admission statements. The average time taken by the PSU to complete </w:t>
      </w:r>
      <w:r>
        <w:rPr>
          <w:szCs w:val="22"/>
          <w:lang w:eastAsia="en-AU"/>
        </w:rPr>
        <w:t xml:space="preserve">a </w:t>
      </w:r>
      <w:r w:rsidRPr="00BA0E95">
        <w:rPr>
          <w:szCs w:val="22"/>
          <w:lang w:eastAsia="en-AU"/>
        </w:rPr>
        <w:t>misconduct investigation was 122 workdays, an increase from 100 workdays compared to last year, which is reflective of the increased workload. The workdays reported reflects the total elapsed time a matter was with the PSU and is not adjusted for delaying factors beyond the control of the PSU.</w:t>
      </w:r>
    </w:p>
    <w:p w14:paraId="11543D92" w14:textId="77777777" w:rsidR="00F36B41" w:rsidRPr="00CC60AD" w:rsidRDefault="00F36B41" w:rsidP="00CC60AD">
      <w:pPr>
        <w:pStyle w:val="Heading2"/>
        <w:spacing w:line="276" w:lineRule="auto"/>
      </w:pPr>
      <w:bookmarkStart w:id="83" w:name="_Toc88810342"/>
      <w:r w:rsidRPr="005A4F4A">
        <w:t>Misconduct processes and disciplinary actions</w:t>
      </w:r>
      <w:bookmarkEnd w:id="78"/>
      <w:bookmarkEnd w:id="79"/>
      <w:bookmarkEnd w:id="80"/>
      <w:bookmarkEnd w:id="81"/>
      <w:bookmarkEnd w:id="83"/>
    </w:p>
    <w:p w14:paraId="0C847374" w14:textId="77777777" w:rsidR="006738C8" w:rsidRPr="00C743BD" w:rsidRDefault="006738C8" w:rsidP="00AF506B">
      <w:pPr>
        <w:rPr>
          <w:szCs w:val="22"/>
          <w:lang w:eastAsia="en-AU"/>
        </w:rPr>
      </w:pPr>
      <w:bookmarkStart w:id="84" w:name="_Hlk58232640"/>
      <w:r w:rsidRPr="00C743BD">
        <w:rPr>
          <w:szCs w:val="22"/>
          <w:lang w:eastAsia="en-AU"/>
        </w:rPr>
        <w:t>A misconduct process is deemed to have commenced on the date the employee is advised of the outcome of a preliminary assessment</w:t>
      </w:r>
      <w:r>
        <w:rPr>
          <w:szCs w:val="22"/>
          <w:lang w:eastAsia="en-AU"/>
        </w:rPr>
        <w:t xml:space="preserve"> that</w:t>
      </w:r>
      <w:r w:rsidRPr="00C743BD">
        <w:rPr>
          <w:szCs w:val="22"/>
          <w:lang w:eastAsia="en-AU"/>
        </w:rPr>
        <w:t xml:space="preserve"> includes a recommendation for formal investigation or </w:t>
      </w:r>
      <w:r>
        <w:rPr>
          <w:szCs w:val="22"/>
          <w:lang w:eastAsia="en-AU"/>
        </w:rPr>
        <w:t xml:space="preserve">an </w:t>
      </w:r>
      <w:r w:rsidRPr="00C743BD">
        <w:rPr>
          <w:szCs w:val="22"/>
          <w:lang w:eastAsia="en-AU"/>
        </w:rPr>
        <w:t>admission statement.</w:t>
      </w:r>
      <w:r w:rsidRPr="00C743BD">
        <w:rPr>
          <w:w w:val="105"/>
        </w:rPr>
        <w:t xml:space="preserve"> </w:t>
      </w:r>
      <w:r w:rsidRPr="0014080C">
        <w:rPr>
          <w:b/>
          <w:bCs/>
          <w:w w:val="105"/>
        </w:rPr>
        <w:t>Table 6.1</w:t>
      </w:r>
      <w:r w:rsidRPr="00F4380A">
        <w:rPr>
          <w:w w:val="105"/>
        </w:rPr>
        <w:t xml:space="preserve"> </w:t>
      </w:r>
      <w:r w:rsidRPr="00C743BD">
        <w:rPr>
          <w:w w:val="105"/>
        </w:rPr>
        <w:t xml:space="preserve">shows the number of misconduct processes commenced by </w:t>
      </w:r>
      <w:r>
        <w:rPr>
          <w:w w:val="105"/>
        </w:rPr>
        <w:t>d</w:t>
      </w:r>
      <w:r w:rsidRPr="00C743BD">
        <w:rPr>
          <w:w w:val="105"/>
        </w:rPr>
        <w:t>irectorates where misconduct was alleged pursuant to completion of a preliminary assessment.</w:t>
      </w:r>
    </w:p>
    <w:p w14:paraId="504DE30F" w14:textId="77777777" w:rsidR="006738C8" w:rsidRPr="00C743BD" w:rsidRDefault="006738C8" w:rsidP="00A5133A">
      <w:pPr>
        <w:rPr>
          <w:szCs w:val="22"/>
          <w:lang w:eastAsia="en-AU"/>
        </w:rPr>
      </w:pPr>
      <w:r w:rsidRPr="0014080C">
        <w:rPr>
          <w:b/>
          <w:bCs/>
          <w:szCs w:val="22"/>
          <w:lang w:eastAsia="en-AU"/>
        </w:rPr>
        <w:t>Table 6.1</w:t>
      </w:r>
      <w:r w:rsidRPr="00A559EB">
        <w:rPr>
          <w:szCs w:val="22"/>
          <w:lang w:eastAsia="en-AU"/>
        </w:rPr>
        <w:t xml:space="preserve"> </w:t>
      </w:r>
      <w:r w:rsidRPr="00C743BD">
        <w:rPr>
          <w:szCs w:val="22"/>
          <w:lang w:eastAsia="en-AU"/>
        </w:rPr>
        <w:t xml:space="preserve">also </w:t>
      </w:r>
      <w:r w:rsidRPr="00C743BD">
        <w:rPr>
          <w:w w:val="105"/>
        </w:rPr>
        <w:t xml:space="preserve">shows the number of misconduct processes completed and </w:t>
      </w:r>
      <w:r w:rsidRPr="00C743BD">
        <w:rPr>
          <w:szCs w:val="22"/>
          <w:lang w:eastAsia="en-AU"/>
        </w:rPr>
        <w:t xml:space="preserve">the number of </w:t>
      </w:r>
      <w:r w:rsidRPr="00C743BD">
        <w:t xml:space="preserve">processes completed with substantiated findings of misconduct </w:t>
      </w:r>
      <w:r w:rsidRPr="00C743BD">
        <w:rPr>
          <w:w w:val="105"/>
        </w:rPr>
        <w:t xml:space="preserve">during the reporting year. </w:t>
      </w:r>
      <w:r w:rsidRPr="00C743BD">
        <w:rPr>
          <w:szCs w:val="22"/>
          <w:lang w:eastAsia="en-AU"/>
        </w:rPr>
        <w:t xml:space="preserve">A misconduct process is deemed to be complete on the date of notification to the employee of the final sanction imposed or notification that no breach has been found. </w:t>
      </w:r>
      <w:r w:rsidRPr="00E76E1B">
        <w:rPr>
          <w:szCs w:val="22"/>
          <w:lang w:eastAsia="en-AU"/>
        </w:rPr>
        <w:t xml:space="preserve">The total does not include those processes </w:t>
      </w:r>
      <w:r>
        <w:rPr>
          <w:szCs w:val="22"/>
          <w:lang w:eastAsia="en-AU"/>
        </w:rPr>
        <w:t>that</w:t>
      </w:r>
      <w:r w:rsidRPr="00E76E1B">
        <w:rPr>
          <w:szCs w:val="22"/>
          <w:lang w:eastAsia="en-AU"/>
        </w:rPr>
        <w:t xml:space="preserve"> ended </w:t>
      </w:r>
      <w:r>
        <w:rPr>
          <w:szCs w:val="22"/>
          <w:lang w:eastAsia="en-AU"/>
        </w:rPr>
        <w:t xml:space="preserve">before a </w:t>
      </w:r>
      <w:r w:rsidRPr="00E76E1B">
        <w:rPr>
          <w:szCs w:val="22"/>
          <w:lang w:eastAsia="en-AU"/>
        </w:rPr>
        <w:t xml:space="preserve">finding or sanction </w:t>
      </w:r>
      <w:r>
        <w:rPr>
          <w:szCs w:val="22"/>
          <w:lang w:eastAsia="en-AU"/>
        </w:rPr>
        <w:t xml:space="preserve">owing to the </w:t>
      </w:r>
      <w:r w:rsidRPr="00E76E1B">
        <w:rPr>
          <w:szCs w:val="22"/>
          <w:lang w:eastAsia="en-AU"/>
        </w:rPr>
        <w:t>resignation of the respondent.</w:t>
      </w:r>
    </w:p>
    <w:p w14:paraId="570C9FF2" w14:textId="77777777" w:rsidR="006738C8" w:rsidRDefault="006738C8" w:rsidP="00A5133A">
      <w:pPr>
        <w:rPr>
          <w:szCs w:val="22"/>
          <w:lang w:eastAsia="en-AU"/>
        </w:rPr>
      </w:pPr>
      <w:r w:rsidRPr="00DC6B56">
        <w:rPr>
          <w:szCs w:val="22"/>
          <w:lang w:eastAsia="en-AU"/>
        </w:rPr>
        <w:t>A single misconduct process may involve multiple allegations of misconduct</w:t>
      </w:r>
      <w:r>
        <w:rPr>
          <w:szCs w:val="22"/>
          <w:lang w:eastAsia="en-AU"/>
        </w:rPr>
        <w:t>; that is, one or more</w:t>
      </w:r>
      <w:r w:rsidRPr="00DC6B56">
        <w:rPr>
          <w:szCs w:val="22"/>
          <w:lang w:eastAsia="en-AU"/>
        </w:rPr>
        <w:t xml:space="preserve"> breaches of </w:t>
      </w:r>
      <w:r>
        <w:rPr>
          <w:szCs w:val="22"/>
          <w:lang w:eastAsia="en-AU"/>
        </w:rPr>
        <w:t>s</w:t>
      </w:r>
      <w:r w:rsidRPr="00DC6B56">
        <w:rPr>
          <w:szCs w:val="22"/>
          <w:lang w:eastAsia="en-AU"/>
        </w:rPr>
        <w:t xml:space="preserve">ection 9 of the PSM Act or other </w:t>
      </w:r>
      <w:r>
        <w:rPr>
          <w:szCs w:val="22"/>
          <w:lang w:eastAsia="en-AU"/>
        </w:rPr>
        <w:t>a</w:t>
      </w:r>
      <w:r w:rsidRPr="00DC6B56">
        <w:rPr>
          <w:szCs w:val="22"/>
          <w:lang w:eastAsia="en-AU"/>
        </w:rPr>
        <w:t xml:space="preserve">cts </w:t>
      </w:r>
      <w:r>
        <w:rPr>
          <w:szCs w:val="22"/>
          <w:lang w:eastAsia="en-AU"/>
        </w:rPr>
        <w:t>that</w:t>
      </w:r>
      <w:r w:rsidRPr="00DC6B56">
        <w:rPr>
          <w:szCs w:val="22"/>
          <w:lang w:eastAsia="en-AU"/>
        </w:rPr>
        <w:t xml:space="preserve"> qualify as misconduct</w:t>
      </w:r>
      <w:r>
        <w:rPr>
          <w:szCs w:val="22"/>
          <w:lang w:eastAsia="en-AU"/>
        </w:rPr>
        <w:t>.</w:t>
      </w:r>
      <w:r w:rsidRPr="00DC6B56">
        <w:rPr>
          <w:szCs w:val="22"/>
          <w:lang w:eastAsia="en-AU"/>
        </w:rPr>
        <w:t xml:space="preserve"> </w:t>
      </w:r>
    </w:p>
    <w:p w14:paraId="1A60FD87" w14:textId="77777777" w:rsidR="006738C8" w:rsidRPr="00DC6B56" w:rsidRDefault="006738C8" w:rsidP="00A5133A">
      <w:pPr>
        <w:rPr>
          <w:szCs w:val="22"/>
          <w:lang w:eastAsia="en-AU"/>
        </w:rPr>
      </w:pPr>
      <w:r w:rsidRPr="00B8622F">
        <w:rPr>
          <w:szCs w:val="22"/>
          <w:lang w:eastAsia="en-AU"/>
        </w:rPr>
        <w:t xml:space="preserve">Referenced statistics reflect those misconduct processes and outcomes reported to </w:t>
      </w:r>
      <w:r>
        <w:rPr>
          <w:szCs w:val="22"/>
          <w:lang w:eastAsia="en-AU"/>
        </w:rPr>
        <w:t>the</w:t>
      </w:r>
      <w:r w:rsidRPr="00B8622F">
        <w:rPr>
          <w:szCs w:val="22"/>
          <w:lang w:eastAsia="en-AU"/>
        </w:rPr>
        <w:t xml:space="preserve"> </w:t>
      </w:r>
      <w:r>
        <w:rPr>
          <w:szCs w:val="22"/>
          <w:lang w:eastAsia="en-AU"/>
        </w:rPr>
        <w:t xml:space="preserve">PSS </w:t>
      </w:r>
      <w:r w:rsidRPr="00B8622F">
        <w:rPr>
          <w:szCs w:val="22"/>
          <w:lang w:eastAsia="en-AU"/>
        </w:rPr>
        <w:t>Commissioner during the</w:t>
      </w:r>
      <w:r>
        <w:rPr>
          <w:szCs w:val="22"/>
          <w:lang w:eastAsia="en-AU"/>
        </w:rPr>
        <w:t xml:space="preserve"> reporting </w:t>
      </w:r>
      <w:r w:rsidRPr="00B8622F">
        <w:rPr>
          <w:szCs w:val="22"/>
          <w:lang w:eastAsia="en-AU"/>
        </w:rPr>
        <w:t>year.</w:t>
      </w:r>
    </w:p>
    <w:p w14:paraId="1FA5DE97" w14:textId="0B50BA73" w:rsidR="00F36B41" w:rsidRDefault="00F36B41" w:rsidP="00766BB2">
      <w:pPr>
        <w:pStyle w:val="Heading5"/>
      </w:pPr>
      <w:r>
        <w:t xml:space="preserve">Table </w:t>
      </w:r>
      <w:r w:rsidRPr="00A559EB">
        <w:t>6.1</w:t>
      </w:r>
      <w:r>
        <w:t xml:space="preserve">: </w:t>
      </w:r>
      <w:r w:rsidRPr="00517DF3">
        <w:t xml:space="preserve">Misconduct processes commenced and completed by </w:t>
      </w:r>
      <w:r w:rsidR="00AF30BC">
        <w:t>d</w:t>
      </w:r>
      <w:r w:rsidRPr="00517DF3">
        <w:t>irectorates</w:t>
      </w:r>
      <w:r w:rsidR="00AF30BC">
        <w:rPr>
          <w:rStyle w:val="FootnoteReference"/>
        </w:rPr>
        <w:footnoteReference w:id="7"/>
      </w:r>
      <w:r>
        <w:t xml:space="preserve"> </w:t>
      </w:r>
      <w:r w:rsidRPr="00517DF3">
        <w:t xml:space="preserve"> </w:t>
      </w:r>
    </w:p>
    <w:bookmarkEnd w:id="84"/>
    <w:tbl>
      <w:tblPr>
        <w:tblStyle w:val="ARTable"/>
        <w:tblW w:w="9639" w:type="dxa"/>
        <w:tblLook w:val="04A0" w:firstRow="1" w:lastRow="0" w:firstColumn="1" w:lastColumn="0" w:noHBand="0" w:noVBand="1"/>
      </w:tblPr>
      <w:tblGrid>
        <w:gridCol w:w="5407"/>
        <w:gridCol w:w="1433"/>
        <w:gridCol w:w="1433"/>
        <w:gridCol w:w="1366"/>
      </w:tblGrid>
      <w:tr w:rsidR="00F36B41" w:rsidRPr="00B83F53" w14:paraId="1CB4CB64" w14:textId="282FD810" w:rsidTr="00C51E46">
        <w:trPr>
          <w:cnfStyle w:val="100000000000" w:firstRow="1" w:lastRow="0" w:firstColumn="0" w:lastColumn="0" w:oddVBand="0" w:evenVBand="0" w:oddHBand="0" w:evenHBand="0" w:firstRowFirstColumn="0" w:firstRowLastColumn="0" w:lastRowFirstColumn="0" w:lastRowLastColumn="0"/>
        </w:trPr>
        <w:tc>
          <w:tcPr>
            <w:tcW w:w="5407" w:type="dxa"/>
            <w:shd w:val="clear" w:color="auto" w:fill="3C2B75"/>
          </w:tcPr>
          <w:p w14:paraId="39591382" w14:textId="771250D9" w:rsidR="00F36B41" w:rsidRDefault="00F36B41" w:rsidP="00766BB2">
            <w:pPr>
              <w:pStyle w:val="Tableheading"/>
              <w:spacing w:line="276" w:lineRule="auto"/>
            </w:pPr>
          </w:p>
        </w:tc>
        <w:tc>
          <w:tcPr>
            <w:tcW w:w="1433" w:type="dxa"/>
            <w:shd w:val="clear" w:color="auto" w:fill="3C2B75"/>
          </w:tcPr>
          <w:p w14:paraId="294E3519" w14:textId="77777777" w:rsidR="00F36B41" w:rsidRDefault="00F36B41" w:rsidP="00766BB2">
            <w:pPr>
              <w:pStyle w:val="Tableheading"/>
              <w:spacing w:line="276" w:lineRule="auto"/>
              <w:jc w:val="center"/>
            </w:pPr>
            <w:r>
              <w:t>2018-19</w:t>
            </w:r>
          </w:p>
        </w:tc>
        <w:tc>
          <w:tcPr>
            <w:tcW w:w="1433" w:type="dxa"/>
            <w:shd w:val="clear" w:color="auto" w:fill="3C2B75"/>
          </w:tcPr>
          <w:p w14:paraId="3857D5E0" w14:textId="77777777" w:rsidR="00F36B41" w:rsidRDefault="00F36B41" w:rsidP="00766BB2">
            <w:pPr>
              <w:pStyle w:val="Tableheading"/>
              <w:spacing w:line="276" w:lineRule="auto"/>
              <w:jc w:val="center"/>
            </w:pPr>
            <w:r>
              <w:t>2019-20</w:t>
            </w:r>
          </w:p>
        </w:tc>
        <w:tc>
          <w:tcPr>
            <w:tcW w:w="1366" w:type="dxa"/>
            <w:shd w:val="clear" w:color="auto" w:fill="3C2B75"/>
          </w:tcPr>
          <w:p w14:paraId="4E80A12C" w14:textId="5A58E521" w:rsidR="00F36B41" w:rsidRDefault="00F36B41" w:rsidP="00766BB2">
            <w:pPr>
              <w:pStyle w:val="Tableheading"/>
              <w:spacing w:line="276" w:lineRule="auto"/>
              <w:jc w:val="center"/>
            </w:pPr>
            <w:r>
              <w:t>2020-21</w:t>
            </w:r>
          </w:p>
        </w:tc>
      </w:tr>
      <w:tr w:rsidR="00876633" w:rsidRPr="00B83F53" w14:paraId="4F8FE78A" w14:textId="37B3FA23" w:rsidTr="00F36B41">
        <w:tc>
          <w:tcPr>
            <w:tcW w:w="5407" w:type="dxa"/>
          </w:tcPr>
          <w:p w14:paraId="5EEB8D13" w14:textId="292160E8" w:rsidR="00876633" w:rsidRDefault="00B8622F" w:rsidP="00766BB2">
            <w:pPr>
              <w:pStyle w:val="Tabletext"/>
              <w:spacing w:line="276" w:lineRule="auto"/>
            </w:pPr>
            <w:r>
              <w:t>M</w:t>
            </w:r>
            <w:r w:rsidR="00876633" w:rsidRPr="00781F26">
              <w:t xml:space="preserve">isconduct processes </w:t>
            </w:r>
            <w:r w:rsidR="00876633" w:rsidRPr="0047673E">
              <w:rPr>
                <w:b/>
                <w:bCs/>
              </w:rPr>
              <w:t>commenced</w:t>
            </w:r>
            <w:r w:rsidR="00876633" w:rsidRPr="00781F26">
              <w:t xml:space="preserve"> (incudes investigations and admission statements)</w:t>
            </w:r>
          </w:p>
        </w:tc>
        <w:tc>
          <w:tcPr>
            <w:tcW w:w="1433" w:type="dxa"/>
          </w:tcPr>
          <w:p w14:paraId="0D8FF243" w14:textId="77777777" w:rsidR="00876633" w:rsidRDefault="00876633" w:rsidP="00766BB2">
            <w:pPr>
              <w:pStyle w:val="Tabletext"/>
              <w:spacing w:line="276" w:lineRule="auto"/>
            </w:pPr>
            <w:r>
              <w:t>70</w:t>
            </w:r>
          </w:p>
        </w:tc>
        <w:tc>
          <w:tcPr>
            <w:tcW w:w="1433" w:type="dxa"/>
          </w:tcPr>
          <w:p w14:paraId="664DBE71" w14:textId="77777777" w:rsidR="00876633" w:rsidRPr="004B0B97" w:rsidRDefault="00876633" w:rsidP="00766BB2">
            <w:pPr>
              <w:pStyle w:val="Tabletext"/>
              <w:spacing w:line="276" w:lineRule="auto"/>
              <w:rPr>
                <w:highlight w:val="yellow"/>
              </w:rPr>
            </w:pPr>
            <w:r w:rsidRPr="002C080E">
              <w:t>72</w:t>
            </w:r>
          </w:p>
        </w:tc>
        <w:tc>
          <w:tcPr>
            <w:tcW w:w="1366" w:type="dxa"/>
          </w:tcPr>
          <w:p w14:paraId="0E8FF2CD" w14:textId="0F869C0E" w:rsidR="00876633" w:rsidRPr="00855AB5" w:rsidRDefault="00C51E46" w:rsidP="00766BB2">
            <w:pPr>
              <w:pStyle w:val="Tabletext"/>
              <w:spacing w:line="276" w:lineRule="auto"/>
              <w:rPr>
                <w:color w:val="FF0000"/>
              </w:rPr>
            </w:pPr>
            <w:r>
              <w:t>9</w:t>
            </w:r>
            <w:r w:rsidRPr="006E73D8">
              <w:t>1</w:t>
            </w:r>
          </w:p>
        </w:tc>
      </w:tr>
      <w:tr w:rsidR="00876633" w:rsidRPr="00B83F53" w14:paraId="242EBB3E" w14:textId="43624D08" w:rsidTr="00F36B41">
        <w:trPr>
          <w:cnfStyle w:val="000000010000" w:firstRow="0" w:lastRow="0" w:firstColumn="0" w:lastColumn="0" w:oddVBand="0" w:evenVBand="0" w:oddHBand="0" w:evenHBand="1" w:firstRowFirstColumn="0" w:firstRowLastColumn="0" w:lastRowFirstColumn="0" w:lastRowLastColumn="0"/>
        </w:trPr>
        <w:tc>
          <w:tcPr>
            <w:tcW w:w="5407" w:type="dxa"/>
          </w:tcPr>
          <w:p w14:paraId="5EB287F3" w14:textId="193A1BB7" w:rsidR="00876633" w:rsidRDefault="00B8622F" w:rsidP="00766BB2">
            <w:pPr>
              <w:pStyle w:val="Tabletext"/>
              <w:spacing w:line="276" w:lineRule="auto"/>
            </w:pPr>
            <w:r>
              <w:t>M</w:t>
            </w:r>
            <w:r w:rsidR="00876633" w:rsidRPr="00781F26">
              <w:t xml:space="preserve">isconduct processes </w:t>
            </w:r>
            <w:r w:rsidR="00876633" w:rsidRPr="0047673E">
              <w:rPr>
                <w:b/>
                <w:bCs/>
              </w:rPr>
              <w:t>completed</w:t>
            </w:r>
            <w:r w:rsidR="00876633" w:rsidRPr="00781F26">
              <w:t xml:space="preserve"> during the financial year</w:t>
            </w:r>
          </w:p>
        </w:tc>
        <w:tc>
          <w:tcPr>
            <w:tcW w:w="1433" w:type="dxa"/>
          </w:tcPr>
          <w:p w14:paraId="021667EC" w14:textId="77777777" w:rsidR="00876633" w:rsidRDefault="00876633" w:rsidP="00766BB2">
            <w:pPr>
              <w:pStyle w:val="Tabletext"/>
              <w:spacing w:line="276" w:lineRule="auto"/>
            </w:pPr>
            <w:r>
              <w:t>73</w:t>
            </w:r>
          </w:p>
        </w:tc>
        <w:tc>
          <w:tcPr>
            <w:tcW w:w="1433" w:type="dxa"/>
          </w:tcPr>
          <w:p w14:paraId="309D78C4" w14:textId="77777777" w:rsidR="00876633" w:rsidRPr="004B0B97" w:rsidRDefault="00876633" w:rsidP="00766BB2">
            <w:pPr>
              <w:pStyle w:val="Tabletext"/>
              <w:spacing w:line="276" w:lineRule="auto"/>
              <w:rPr>
                <w:highlight w:val="yellow"/>
              </w:rPr>
            </w:pPr>
            <w:r w:rsidRPr="002C080E">
              <w:t>6</w:t>
            </w:r>
            <w:r>
              <w:t>1</w:t>
            </w:r>
          </w:p>
        </w:tc>
        <w:tc>
          <w:tcPr>
            <w:tcW w:w="1366" w:type="dxa"/>
          </w:tcPr>
          <w:p w14:paraId="2D320C57" w14:textId="2A6EBD61" w:rsidR="00876633" w:rsidRPr="00855AB5" w:rsidRDefault="00B8622F" w:rsidP="00766BB2">
            <w:pPr>
              <w:pStyle w:val="Tabletext"/>
              <w:spacing w:line="276" w:lineRule="auto"/>
            </w:pPr>
            <w:r>
              <w:t>57</w:t>
            </w:r>
          </w:p>
        </w:tc>
      </w:tr>
      <w:tr w:rsidR="00876633" w:rsidRPr="00B83F53" w14:paraId="1B37C38D" w14:textId="741036AD" w:rsidTr="00F36B41">
        <w:tc>
          <w:tcPr>
            <w:tcW w:w="5407" w:type="dxa"/>
          </w:tcPr>
          <w:p w14:paraId="2FD2014E" w14:textId="756408A1" w:rsidR="00876633" w:rsidRDefault="00B8622F" w:rsidP="00766BB2">
            <w:pPr>
              <w:pStyle w:val="Tabletext"/>
              <w:spacing w:line="276" w:lineRule="auto"/>
            </w:pPr>
            <w:r>
              <w:t>P</w:t>
            </w:r>
            <w:r w:rsidR="00876633" w:rsidRPr="0079133F">
              <w:t>rocesses completed with substantiated findings of misconduct</w:t>
            </w:r>
          </w:p>
        </w:tc>
        <w:tc>
          <w:tcPr>
            <w:tcW w:w="1433" w:type="dxa"/>
          </w:tcPr>
          <w:p w14:paraId="2688E7A0" w14:textId="77777777" w:rsidR="00876633" w:rsidRDefault="00876633" w:rsidP="00766BB2">
            <w:pPr>
              <w:pStyle w:val="Tabletext"/>
              <w:spacing w:line="276" w:lineRule="auto"/>
            </w:pPr>
            <w:r>
              <w:t>66</w:t>
            </w:r>
          </w:p>
        </w:tc>
        <w:tc>
          <w:tcPr>
            <w:tcW w:w="1433" w:type="dxa"/>
          </w:tcPr>
          <w:p w14:paraId="6D2ABA3E" w14:textId="77777777" w:rsidR="00876633" w:rsidRPr="00267833" w:rsidRDefault="00876633" w:rsidP="00766BB2">
            <w:pPr>
              <w:pStyle w:val="Tabletext"/>
              <w:spacing w:line="276" w:lineRule="auto"/>
              <w:rPr>
                <w:highlight w:val="yellow"/>
              </w:rPr>
            </w:pPr>
            <w:r>
              <w:t>49</w:t>
            </w:r>
          </w:p>
        </w:tc>
        <w:tc>
          <w:tcPr>
            <w:tcW w:w="1366" w:type="dxa"/>
          </w:tcPr>
          <w:p w14:paraId="2D0E7938" w14:textId="19ABF2E4" w:rsidR="00876633" w:rsidRPr="00855AB5" w:rsidRDefault="00B8622F" w:rsidP="00766BB2">
            <w:pPr>
              <w:pStyle w:val="Tabletext"/>
              <w:spacing w:line="276" w:lineRule="auto"/>
            </w:pPr>
            <w:r>
              <w:t>40</w:t>
            </w:r>
          </w:p>
        </w:tc>
      </w:tr>
    </w:tbl>
    <w:p w14:paraId="2155386C" w14:textId="77777777" w:rsidR="00AF506B" w:rsidRDefault="00AF506B" w:rsidP="00AF506B">
      <w:pPr>
        <w:spacing w:before="0" w:after="0"/>
        <w:rPr>
          <w:b/>
          <w:bCs/>
        </w:rPr>
      </w:pPr>
      <w:bookmarkStart w:id="85" w:name="_Hlk58232628"/>
    </w:p>
    <w:p w14:paraId="635F47CD" w14:textId="73C23863" w:rsidR="00C51E46" w:rsidRDefault="00C51E46" w:rsidP="00800C93">
      <w:r w:rsidRPr="00F72312">
        <w:rPr>
          <w:b/>
          <w:bCs/>
        </w:rPr>
        <w:t>Table 6.2</w:t>
      </w:r>
      <w:r w:rsidRPr="00C743BD">
        <w:rPr>
          <w:color w:val="FF0000"/>
        </w:rPr>
        <w:t xml:space="preserve"> </w:t>
      </w:r>
      <w:r w:rsidRPr="00A05993">
        <w:t xml:space="preserve">shows the </w:t>
      </w:r>
      <w:r>
        <w:t xml:space="preserve">total </w:t>
      </w:r>
      <w:r w:rsidRPr="00A05993">
        <w:t xml:space="preserve">number of </w:t>
      </w:r>
      <w:r w:rsidRPr="00DE02DE">
        <w:t xml:space="preserve">disciplinary outcomes </w:t>
      </w:r>
      <w:r>
        <w:t xml:space="preserve">and </w:t>
      </w:r>
      <w:r w:rsidRPr="00A05993">
        <w:t>sanction</w:t>
      </w:r>
      <w:r>
        <w:t>s</w:t>
      </w:r>
      <w:r w:rsidRPr="00A05993">
        <w:t xml:space="preserve"> imposed by </w:t>
      </w:r>
      <w:r>
        <w:t>d</w:t>
      </w:r>
      <w:r w:rsidRPr="00A05993">
        <w:t xml:space="preserve">irectorates as a result of misconduct processes during </w:t>
      </w:r>
      <w:r>
        <w:t>2020–21 (and the two previous years)</w:t>
      </w:r>
      <w:r w:rsidRPr="00A05993">
        <w:t>.</w:t>
      </w:r>
      <w:r>
        <w:t xml:space="preserve"> Multiple s</w:t>
      </w:r>
      <w:r w:rsidRPr="00A05993">
        <w:t>anction</w:t>
      </w:r>
      <w:r>
        <w:t>s may</w:t>
      </w:r>
      <w:r w:rsidRPr="00A05993">
        <w:t xml:space="preserve"> be i</w:t>
      </w:r>
      <w:r>
        <w:t>mposed when there is a finding of misconduct;</w:t>
      </w:r>
      <w:r w:rsidRPr="00A05993">
        <w:t xml:space="preserve"> therefore, the number of misconduct processes </w:t>
      </w:r>
      <w:r>
        <w:t>in which there was a substantiated finding of misconduct</w:t>
      </w:r>
      <w:r w:rsidRPr="00A05993">
        <w:t xml:space="preserve"> may not reconcile with the total number of sanctions</w:t>
      </w:r>
      <w:r>
        <w:t xml:space="preserve"> imposed</w:t>
      </w:r>
      <w:r w:rsidRPr="00A05993">
        <w:t xml:space="preserve">. Sanctions imposed during </w:t>
      </w:r>
      <w:r>
        <w:t>a</w:t>
      </w:r>
      <w:r w:rsidRPr="00A05993">
        <w:t xml:space="preserve"> reporting year may relate to matters </w:t>
      </w:r>
      <w:r>
        <w:t>commenced in</w:t>
      </w:r>
      <w:r w:rsidRPr="00A05993">
        <w:t xml:space="preserve"> </w:t>
      </w:r>
      <w:r>
        <w:t>previous</w:t>
      </w:r>
      <w:r w:rsidRPr="00A05993">
        <w:t xml:space="preserve"> years.</w:t>
      </w:r>
    </w:p>
    <w:p w14:paraId="77CE7C5C" w14:textId="1E01A47E" w:rsidR="00800C93" w:rsidRDefault="00800C93">
      <w:pPr>
        <w:spacing w:before="0" w:after="160" w:line="259" w:lineRule="auto"/>
      </w:pPr>
      <w:r>
        <w:br w:type="page"/>
      </w:r>
    </w:p>
    <w:p w14:paraId="422100FF" w14:textId="1756AEAB" w:rsidR="00F36B41" w:rsidRPr="00D75578" w:rsidRDefault="00F36B41" w:rsidP="00766BB2">
      <w:pPr>
        <w:pStyle w:val="Heading5"/>
      </w:pPr>
      <w:r w:rsidRPr="0086788E">
        <w:t xml:space="preserve">Table </w:t>
      </w:r>
      <w:r w:rsidRPr="00C12A0F">
        <w:t>6.2</w:t>
      </w:r>
      <w:r w:rsidRPr="0086788E">
        <w:t xml:space="preserve">: </w:t>
      </w:r>
      <w:r w:rsidRPr="00FA0DA2">
        <w:t xml:space="preserve">Number of </w:t>
      </w:r>
      <w:r>
        <w:t xml:space="preserve">disciplinary outcomes and </w:t>
      </w:r>
      <w:r w:rsidRPr="00FA0DA2">
        <w:t xml:space="preserve">sanctions </w:t>
      </w:r>
      <w:r>
        <w:t>imposed</w:t>
      </w:r>
      <w:bookmarkEnd w:id="85"/>
      <w:r w:rsidR="00B8622F">
        <w:t xml:space="preserve"> by </w:t>
      </w:r>
      <w:r w:rsidR="00477F20">
        <w:t>d</w:t>
      </w:r>
      <w:r w:rsidR="00B8622F">
        <w:t>irectorates</w:t>
      </w:r>
    </w:p>
    <w:tbl>
      <w:tblPr>
        <w:tblStyle w:val="ARTable"/>
        <w:tblW w:w="9639" w:type="dxa"/>
        <w:tblLook w:val="04A0" w:firstRow="1" w:lastRow="0" w:firstColumn="1" w:lastColumn="0" w:noHBand="0" w:noVBand="1"/>
      </w:tblPr>
      <w:tblGrid>
        <w:gridCol w:w="5158"/>
        <w:gridCol w:w="1678"/>
        <w:gridCol w:w="1435"/>
        <w:gridCol w:w="1368"/>
      </w:tblGrid>
      <w:tr w:rsidR="00F36B41" w14:paraId="702478A7" w14:textId="52C5D722" w:rsidTr="00BD75F0">
        <w:trPr>
          <w:cnfStyle w:val="100000000000" w:firstRow="1" w:lastRow="0" w:firstColumn="0" w:lastColumn="0" w:oddVBand="0" w:evenVBand="0" w:oddHBand="0" w:evenHBand="0" w:firstRowFirstColumn="0" w:firstRowLastColumn="0" w:lastRowFirstColumn="0" w:lastRowLastColumn="0"/>
        </w:trPr>
        <w:tc>
          <w:tcPr>
            <w:tcW w:w="0" w:type="dxa"/>
            <w:shd w:val="clear" w:color="auto" w:fill="3C2B75"/>
          </w:tcPr>
          <w:p w14:paraId="072FFCC6" w14:textId="14B48753" w:rsidR="00F36B41" w:rsidRDefault="00F36B41" w:rsidP="00766BB2">
            <w:pPr>
              <w:pStyle w:val="Tableheading"/>
              <w:spacing w:line="276" w:lineRule="auto"/>
            </w:pPr>
          </w:p>
        </w:tc>
        <w:tc>
          <w:tcPr>
            <w:tcW w:w="0" w:type="dxa"/>
            <w:shd w:val="clear" w:color="auto" w:fill="3C2B75"/>
          </w:tcPr>
          <w:p w14:paraId="5700EC01" w14:textId="77777777" w:rsidR="00F36B41" w:rsidRPr="00B83F53" w:rsidRDefault="00F36B41" w:rsidP="00766BB2">
            <w:pPr>
              <w:pStyle w:val="Tableheading"/>
              <w:spacing w:line="276" w:lineRule="auto"/>
              <w:jc w:val="center"/>
            </w:pPr>
            <w:r>
              <w:t>2018-19</w:t>
            </w:r>
          </w:p>
        </w:tc>
        <w:tc>
          <w:tcPr>
            <w:tcW w:w="0" w:type="dxa"/>
            <w:shd w:val="clear" w:color="auto" w:fill="3C2B75"/>
          </w:tcPr>
          <w:p w14:paraId="596AC56B" w14:textId="77777777" w:rsidR="00F36B41" w:rsidRPr="00B83F53" w:rsidRDefault="00F36B41" w:rsidP="00766BB2">
            <w:pPr>
              <w:pStyle w:val="Tableheading"/>
              <w:spacing w:line="276" w:lineRule="auto"/>
              <w:jc w:val="center"/>
            </w:pPr>
            <w:r>
              <w:t>2019-20</w:t>
            </w:r>
          </w:p>
        </w:tc>
        <w:tc>
          <w:tcPr>
            <w:tcW w:w="0" w:type="dxa"/>
            <w:shd w:val="clear" w:color="auto" w:fill="3C2B75"/>
          </w:tcPr>
          <w:p w14:paraId="0ADB12D0" w14:textId="233D1BA2" w:rsidR="00F36B41" w:rsidRDefault="00F36B41" w:rsidP="00766BB2">
            <w:pPr>
              <w:pStyle w:val="Tableheading"/>
              <w:spacing w:line="276" w:lineRule="auto"/>
              <w:jc w:val="center"/>
            </w:pPr>
            <w:r>
              <w:t>2020-21</w:t>
            </w:r>
          </w:p>
        </w:tc>
      </w:tr>
      <w:tr w:rsidR="00876633" w14:paraId="6FDC86A3" w14:textId="116D78C7" w:rsidTr="00F36B41">
        <w:tc>
          <w:tcPr>
            <w:tcW w:w="5158" w:type="dxa"/>
          </w:tcPr>
          <w:p w14:paraId="42359641" w14:textId="77777777" w:rsidR="00876633" w:rsidRDefault="00876633" w:rsidP="00766BB2">
            <w:pPr>
              <w:pStyle w:val="Tabletext"/>
              <w:spacing w:line="276" w:lineRule="auto"/>
            </w:pPr>
            <w:r w:rsidRPr="00FA0DA2">
              <w:t>Written reprimand</w:t>
            </w:r>
          </w:p>
        </w:tc>
        <w:tc>
          <w:tcPr>
            <w:tcW w:w="1678" w:type="dxa"/>
          </w:tcPr>
          <w:p w14:paraId="1CD2118F" w14:textId="77777777" w:rsidR="00876633" w:rsidRPr="00B83F53" w:rsidRDefault="00876633" w:rsidP="00766BB2">
            <w:pPr>
              <w:pStyle w:val="Tabletext"/>
              <w:spacing w:line="276" w:lineRule="auto"/>
            </w:pPr>
            <w:r>
              <w:t>34</w:t>
            </w:r>
          </w:p>
        </w:tc>
        <w:tc>
          <w:tcPr>
            <w:tcW w:w="1435" w:type="dxa"/>
          </w:tcPr>
          <w:p w14:paraId="41F85B8A" w14:textId="77777777" w:rsidR="00876633" w:rsidRPr="002C080E" w:rsidRDefault="00876633" w:rsidP="00766BB2">
            <w:pPr>
              <w:pStyle w:val="Tabletext"/>
              <w:spacing w:line="276" w:lineRule="auto"/>
            </w:pPr>
            <w:r>
              <w:t>26</w:t>
            </w:r>
          </w:p>
        </w:tc>
        <w:tc>
          <w:tcPr>
            <w:tcW w:w="1368" w:type="dxa"/>
          </w:tcPr>
          <w:p w14:paraId="2FBF1B26" w14:textId="720B8B33" w:rsidR="00876633" w:rsidRDefault="00876633" w:rsidP="00766BB2">
            <w:pPr>
              <w:pStyle w:val="Tabletext"/>
              <w:spacing w:line="276" w:lineRule="auto"/>
            </w:pPr>
            <w:r w:rsidRPr="001D3326">
              <w:t>32</w:t>
            </w:r>
          </w:p>
        </w:tc>
      </w:tr>
      <w:tr w:rsidR="00876633" w14:paraId="42D5386A" w14:textId="518144C4" w:rsidTr="00F36B41">
        <w:trPr>
          <w:cnfStyle w:val="000000010000" w:firstRow="0" w:lastRow="0" w:firstColumn="0" w:lastColumn="0" w:oddVBand="0" w:evenVBand="0" w:oddHBand="0" w:evenHBand="1" w:firstRowFirstColumn="0" w:firstRowLastColumn="0" w:lastRowFirstColumn="0" w:lastRowLastColumn="0"/>
        </w:trPr>
        <w:tc>
          <w:tcPr>
            <w:tcW w:w="5158" w:type="dxa"/>
          </w:tcPr>
          <w:p w14:paraId="7A25FC52" w14:textId="77777777" w:rsidR="00876633" w:rsidRDefault="00876633" w:rsidP="00766BB2">
            <w:pPr>
              <w:pStyle w:val="Tabletext"/>
              <w:spacing w:line="276" w:lineRule="auto"/>
            </w:pPr>
            <w:r w:rsidRPr="00FA0DA2">
              <w:t>Financial penalty</w:t>
            </w:r>
            <w:r w:rsidRPr="00FA0DA2">
              <w:tab/>
            </w:r>
          </w:p>
        </w:tc>
        <w:tc>
          <w:tcPr>
            <w:tcW w:w="1678" w:type="dxa"/>
          </w:tcPr>
          <w:p w14:paraId="1E4DBF37" w14:textId="77777777" w:rsidR="00876633" w:rsidRPr="00B83F53" w:rsidRDefault="00876633" w:rsidP="00766BB2">
            <w:pPr>
              <w:pStyle w:val="Tabletext"/>
              <w:spacing w:line="276" w:lineRule="auto"/>
            </w:pPr>
            <w:r>
              <w:t>24</w:t>
            </w:r>
          </w:p>
        </w:tc>
        <w:tc>
          <w:tcPr>
            <w:tcW w:w="1435" w:type="dxa"/>
          </w:tcPr>
          <w:p w14:paraId="27AD6A56" w14:textId="77777777" w:rsidR="00876633" w:rsidRPr="002C080E" w:rsidRDefault="00876633" w:rsidP="00766BB2">
            <w:pPr>
              <w:pStyle w:val="Tabletext"/>
              <w:spacing w:line="276" w:lineRule="auto"/>
            </w:pPr>
            <w:r>
              <w:t>9</w:t>
            </w:r>
          </w:p>
        </w:tc>
        <w:tc>
          <w:tcPr>
            <w:tcW w:w="1368" w:type="dxa"/>
          </w:tcPr>
          <w:p w14:paraId="6737E360" w14:textId="3FE822C2" w:rsidR="00876633" w:rsidRDefault="00876633" w:rsidP="00766BB2">
            <w:pPr>
              <w:pStyle w:val="Tabletext"/>
              <w:spacing w:line="276" w:lineRule="auto"/>
            </w:pPr>
            <w:r w:rsidRPr="001D3326">
              <w:t>24</w:t>
            </w:r>
          </w:p>
        </w:tc>
      </w:tr>
      <w:tr w:rsidR="00876633" w14:paraId="14036201" w14:textId="661AC159" w:rsidTr="00F36B41">
        <w:tc>
          <w:tcPr>
            <w:tcW w:w="5158" w:type="dxa"/>
          </w:tcPr>
          <w:p w14:paraId="08E205D0" w14:textId="740683F2" w:rsidR="00876633" w:rsidRDefault="00876633" w:rsidP="00766BB2">
            <w:pPr>
              <w:pStyle w:val="Tabletext"/>
              <w:spacing w:line="276" w:lineRule="auto"/>
            </w:pPr>
            <w:r w:rsidRPr="00FA0DA2">
              <w:t xml:space="preserve">Temporary or permanent transfer, to another position at level or </w:t>
            </w:r>
            <w:r w:rsidR="00C51E46">
              <w:t xml:space="preserve">a </w:t>
            </w:r>
            <w:r w:rsidRPr="00FA0DA2">
              <w:t>lower classification</w:t>
            </w:r>
            <w:r w:rsidRPr="00FA0DA2">
              <w:tab/>
            </w:r>
          </w:p>
        </w:tc>
        <w:tc>
          <w:tcPr>
            <w:tcW w:w="1678" w:type="dxa"/>
          </w:tcPr>
          <w:p w14:paraId="6205C517" w14:textId="77777777" w:rsidR="00876633" w:rsidRPr="00B83F53" w:rsidRDefault="00876633" w:rsidP="00766BB2">
            <w:pPr>
              <w:pStyle w:val="Tabletext"/>
              <w:spacing w:line="276" w:lineRule="auto"/>
            </w:pPr>
            <w:r>
              <w:t>9</w:t>
            </w:r>
          </w:p>
        </w:tc>
        <w:tc>
          <w:tcPr>
            <w:tcW w:w="1435" w:type="dxa"/>
          </w:tcPr>
          <w:p w14:paraId="1266FCF8" w14:textId="77777777" w:rsidR="00876633" w:rsidRPr="002C080E" w:rsidRDefault="00876633" w:rsidP="00766BB2">
            <w:pPr>
              <w:pStyle w:val="Tabletext"/>
              <w:spacing w:line="276" w:lineRule="auto"/>
            </w:pPr>
            <w:r>
              <w:t>10</w:t>
            </w:r>
          </w:p>
        </w:tc>
        <w:tc>
          <w:tcPr>
            <w:tcW w:w="1368" w:type="dxa"/>
          </w:tcPr>
          <w:p w14:paraId="2B786D9E" w14:textId="478A3070" w:rsidR="00876633" w:rsidRDefault="00876633" w:rsidP="00766BB2">
            <w:pPr>
              <w:pStyle w:val="Tabletext"/>
              <w:spacing w:line="276" w:lineRule="auto"/>
            </w:pPr>
            <w:r w:rsidRPr="001D3326">
              <w:t>5</w:t>
            </w:r>
          </w:p>
        </w:tc>
      </w:tr>
      <w:tr w:rsidR="00876633" w14:paraId="6462449F" w14:textId="46120AA8" w:rsidTr="00F36B41">
        <w:trPr>
          <w:cnfStyle w:val="000000010000" w:firstRow="0" w:lastRow="0" w:firstColumn="0" w:lastColumn="0" w:oddVBand="0" w:evenVBand="0" w:oddHBand="0" w:evenHBand="1" w:firstRowFirstColumn="0" w:firstRowLastColumn="0" w:lastRowFirstColumn="0" w:lastRowLastColumn="0"/>
        </w:trPr>
        <w:tc>
          <w:tcPr>
            <w:tcW w:w="5158" w:type="dxa"/>
          </w:tcPr>
          <w:p w14:paraId="60D384C5" w14:textId="77777777" w:rsidR="00876633" w:rsidRPr="00B83F53" w:rsidRDefault="00876633" w:rsidP="00766BB2">
            <w:pPr>
              <w:pStyle w:val="Tabletext"/>
              <w:spacing w:line="276" w:lineRule="auto"/>
            </w:pPr>
            <w:r w:rsidRPr="00FA0DA2">
              <w:t>Termination of employment</w:t>
            </w:r>
          </w:p>
        </w:tc>
        <w:tc>
          <w:tcPr>
            <w:tcW w:w="1678" w:type="dxa"/>
          </w:tcPr>
          <w:p w14:paraId="2D99738D" w14:textId="77777777" w:rsidR="00876633" w:rsidRPr="00B83F53" w:rsidRDefault="00876633" w:rsidP="00766BB2">
            <w:pPr>
              <w:pStyle w:val="Tabletext"/>
              <w:spacing w:line="276" w:lineRule="auto"/>
            </w:pPr>
            <w:r>
              <w:t>13</w:t>
            </w:r>
          </w:p>
        </w:tc>
        <w:tc>
          <w:tcPr>
            <w:tcW w:w="1435" w:type="dxa"/>
          </w:tcPr>
          <w:p w14:paraId="72F2B6F8" w14:textId="77777777" w:rsidR="00876633" w:rsidRPr="002C080E" w:rsidRDefault="00876633" w:rsidP="00766BB2">
            <w:pPr>
              <w:pStyle w:val="Tabletext"/>
              <w:spacing w:line="276" w:lineRule="auto"/>
            </w:pPr>
            <w:r>
              <w:t>12</w:t>
            </w:r>
          </w:p>
        </w:tc>
        <w:tc>
          <w:tcPr>
            <w:tcW w:w="1368" w:type="dxa"/>
          </w:tcPr>
          <w:p w14:paraId="3D2FBB14" w14:textId="1B7108DD" w:rsidR="00876633" w:rsidRDefault="00876633" w:rsidP="00766BB2">
            <w:pPr>
              <w:pStyle w:val="Tabletext"/>
              <w:spacing w:line="276" w:lineRule="auto"/>
            </w:pPr>
            <w:r w:rsidRPr="001D3326">
              <w:t>7</w:t>
            </w:r>
          </w:p>
        </w:tc>
      </w:tr>
      <w:tr w:rsidR="00876633" w14:paraId="30F75012" w14:textId="6B28C541" w:rsidTr="00F36B41">
        <w:tc>
          <w:tcPr>
            <w:tcW w:w="5158" w:type="dxa"/>
          </w:tcPr>
          <w:p w14:paraId="28EF83C5" w14:textId="73778433" w:rsidR="00876633" w:rsidRPr="00B83F53" w:rsidRDefault="00876633" w:rsidP="00766BB2">
            <w:pPr>
              <w:pStyle w:val="Tabletext"/>
              <w:spacing w:line="276" w:lineRule="auto"/>
            </w:pPr>
            <w:r w:rsidRPr="00FA0DA2">
              <w:t xml:space="preserve">Employee resigned prior to </w:t>
            </w:r>
            <w:r w:rsidR="00B8622F">
              <w:t>completion of process</w:t>
            </w:r>
          </w:p>
        </w:tc>
        <w:tc>
          <w:tcPr>
            <w:tcW w:w="1678" w:type="dxa"/>
          </w:tcPr>
          <w:p w14:paraId="079EE7A6" w14:textId="77777777" w:rsidR="00876633" w:rsidRPr="00B83F53" w:rsidRDefault="00876633" w:rsidP="00766BB2">
            <w:pPr>
              <w:pStyle w:val="Tabletext"/>
              <w:spacing w:line="276" w:lineRule="auto"/>
            </w:pPr>
            <w:r>
              <w:t>16</w:t>
            </w:r>
          </w:p>
        </w:tc>
        <w:tc>
          <w:tcPr>
            <w:tcW w:w="1435" w:type="dxa"/>
          </w:tcPr>
          <w:p w14:paraId="76297EED" w14:textId="77777777" w:rsidR="00876633" w:rsidRPr="002C080E" w:rsidRDefault="00876633" w:rsidP="00766BB2">
            <w:pPr>
              <w:pStyle w:val="Tabletext"/>
              <w:spacing w:line="276" w:lineRule="auto"/>
            </w:pPr>
            <w:r>
              <w:t>12</w:t>
            </w:r>
          </w:p>
        </w:tc>
        <w:tc>
          <w:tcPr>
            <w:tcW w:w="1368" w:type="dxa"/>
          </w:tcPr>
          <w:p w14:paraId="16244A66" w14:textId="4B178D91" w:rsidR="00876633" w:rsidRDefault="00876633" w:rsidP="00766BB2">
            <w:pPr>
              <w:pStyle w:val="Tabletext"/>
              <w:spacing w:line="276" w:lineRule="auto"/>
            </w:pPr>
            <w:r w:rsidRPr="001D3326">
              <w:t>1</w:t>
            </w:r>
            <w:r w:rsidR="00B8622F">
              <w:t>5</w:t>
            </w:r>
          </w:p>
        </w:tc>
      </w:tr>
      <w:tr w:rsidR="00876633" w14:paraId="3F9DBA0D" w14:textId="0946E13B" w:rsidTr="00F36B41">
        <w:trPr>
          <w:cnfStyle w:val="000000010000" w:firstRow="0" w:lastRow="0" w:firstColumn="0" w:lastColumn="0" w:oddVBand="0" w:evenVBand="0" w:oddHBand="0" w:evenHBand="1" w:firstRowFirstColumn="0" w:firstRowLastColumn="0" w:lastRowFirstColumn="0" w:lastRowLastColumn="0"/>
        </w:trPr>
        <w:tc>
          <w:tcPr>
            <w:tcW w:w="5158" w:type="dxa"/>
          </w:tcPr>
          <w:p w14:paraId="1AC793B0" w14:textId="77777777" w:rsidR="00876633" w:rsidRPr="00B83F53" w:rsidRDefault="00876633" w:rsidP="00766BB2">
            <w:pPr>
              <w:pStyle w:val="Tabletext"/>
              <w:spacing w:line="276" w:lineRule="auto"/>
            </w:pPr>
            <w:r w:rsidRPr="00FA0DA2">
              <w:t>Summary dismissals</w:t>
            </w:r>
            <w:r>
              <w:rPr>
                <w:rStyle w:val="FootnoteReference"/>
              </w:rPr>
              <w:footnoteReference w:id="8"/>
            </w:r>
          </w:p>
        </w:tc>
        <w:tc>
          <w:tcPr>
            <w:tcW w:w="1678" w:type="dxa"/>
          </w:tcPr>
          <w:p w14:paraId="757995E9" w14:textId="77777777" w:rsidR="00876633" w:rsidRPr="00B83F53" w:rsidRDefault="00876633" w:rsidP="00766BB2">
            <w:pPr>
              <w:pStyle w:val="Tabletext"/>
              <w:spacing w:line="276" w:lineRule="auto"/>
            </w:pPr>
            <w:r>
              <w:t>3</w:t>
            </w:r>
          </w:p>
        </w:tc>
        <w:tc>
          <w:tcPr>
            <w:tcW w:w="1435" w:type="dxa"/>
          </w:tcPr>
          <w:p w14:paraId="5478F6B7" w14:textId="77777777" w:rsidR="00876633" w:rsidRPr="006205CD" w:rsidRDefault="00876633" w:rsidP="00766BB2">
            <w:pPr>
              <w:pStyle w:val="Tabletext"/>
              <w:spacing w:line="276" w:lineRule="auto"/>
            </w:pPr>
            <w:r>
              <w:t>10</w:t>
            </w:r>
          </w:p>
        </w:tc>
        <w:tc>
          <w:tcPr>
            <w:tcW w:w="1368" w:type="dxa"/>
          </w:tcPr>
          <w:p w14:paraId="7F3B546B" w14:textId="408767FA" w:rsidR="00876633" w:rsidRDefault="00876633" w:rsidP="00766BB2">
            <w:pPr>
              <w:pStyle w:val="Tabletext"/>
              <w:spacing w:line="276" w:lineRule="auto"/>
            </w:pPr>
            <w:r w:rsidRPr="001D3326">
              <w:t>4</w:t>
            </w:r>
          </w:p>
        </w:tc>
      </w:tr>
    </w:tbl>
    <w:p w14:paraId="25CCADBB" w14:textId="77777777" w:rsidR="00BE7B8F" w:rsidRPr="00BE7B8F" w:rsidRDefault="00BE7B8F" w:rsidP="00BE7B8F">
      <w:pPr>
        <w:spacing w:before="0" w:after="0"/>
        <w:rPr>
          <w:b/>
          <w:bCs/>
        </w:rPr>
      </w:pPr>
      <w:bookmarkStart w:id="86" w:name="_Toc55161985"/>
      <w:bookmarkStart w:id="87" w:name="_Toc55162230"/>
      <w:bookmarkStart w:id="88" w:name="_Toc55162365"/>
      <w:bookmarkStart w:id="89" w:name="_Toc55202509"/>
      <w:bookmarkStart w:id="90" w:name="_Toc56025493"/>
      <w:bookmarkStart w:id="91" w:name="_Toc56766675"/>
      <w:bookmarkStart w:id="92" w:name="_Toc57040294"/>
      <w:bookmarkStart w:id="93" w:name="_Toc58248071"/>
      <w:bookmarkStart w:id="94" w:name="_Toc58445828"/>
      <w:bookmarkEnd w:id="82"/>
    </w:p>
    <w:p w14:paraId="6F0AA775" w14:textId="7CFA34E8" w:rsidR="00F36B41" w:rsidRPr="00CC60AD" w:rsidRDefault="00F36B41" w:rsidP="00CC60AD">
      <w:pPr>
        <w:pStyle w:val="Heading2"/>
        <w:spacing w:line="276" w:lineRule="auto"/>
      </w:pPr>
      <w:bookmarkStart w:id="95" w:name="_Toc88810343"/>
      <w:r w:rsidRPr="005A4F4A">
        <w:t>Bullying</w:t>
      </w:r>
      <w:r w:rsidR="00720E84" w:rsidRPr="005A4F4A">
        <w:t xml:space="preserve"> and</w:t>
      </w:r>
      <w:r w:rsidR="00C743BD" w:rsidRPr="005A4F4A">
        <w:t xml:space="preserve"> </w:t>
      </w:r>
      <w:r w:rsidR="00477F20" w:rsidRPr="005A4F4A">
        <w:t>h</w:t>
      </w:r>
      <w:r w:rsidRPr="005A4F4A">
        <w:t>arassment</w:t>
      </w:r>
      <w:bookmarkEnd w:id="86"/>
      <w:bookmarkEnd w:id="87"/>
      <w:bookmarkEnd w:id="88"/>
      <w:bookmarkEnd w:id="89"/>
      <w:bookmarkEnd w:id="90"/>
      <w:bookmarkEnd w:id="91"/>
      <w:bookmarkEnd w:id="92"/>
      <w:bookmarkEnd w:id="93"/>
      <w:bookmarkEnd w:id="94"/>
      <w:bookmarkEnd w:id="95"/>
      <w:r w:rsidRPr="005A4F4A">
        <w:t xml:space="preserve"> </w:t>
      </w:r>
    </w:p>
    <w:p w14:paraId="2CB734D1" w14:textId="77777777" w:rsidR="006C0075" w:rsidRDefault="006C0075" w:rsidP="00A5133A">
      <w:pPr>
        <w:rPr>
          <w:szCs w:val="22"/>
          <w:lang w:eastAsia="en-AU"/>
        </w:rPr>
      </w:pPr>
      <w:bookmarkStart w:id="96" w:name="_Hlk55770304"/>
      <w:r w:rsidRPr="0079133F">
        <w:rPr>
          <w:szCs w:val="22"/>
          <w:lang w:eastAsia="en-AU"/>
        </w:rPr>
        <w:t xml:space="preserve">The PSM Act provides that a public servant must not bully, </w:t>
      </w:r>
      <w:proofErr w:type="gramStart"/>
      <w:r w:rsidRPr="0079133F">
        <w:rPr>
          <w:szCs w:val="22"/>
          <w:lang w:eastAsia="en-AU"/>
        </w:rPr>
        <w:t>harass</w:t>
      </w:r>
      <w:proofErr w:type="gramEnd"/>
      <w:r w:rsidRPr="0079133F">
        <w:rPr>
          <w:szCs w:val="22"/>
          <w:lang w:eastAsia="en-AU"/>
        </w:rPr>
        <w:t xml:space="preserve"> or intimidate </w:t>
      </w:r>
      <w:r>
        <w:rPr>
          <w:szCs w:val="22"/>
          <w:lang w:eastAsia="en-AU"/>
        </w:rPr>
        <w:t xml:space="preserve">others </w:t>
      </w:r>
      <w:r w:rsidRPr="0079133F">
        <w:rPr>
          <w:szCs w:val="22"/>
          <w:lang w:eastAsia="en-AU"/>
        </w:rPr>
        <w:t>when acting in connection with the public servant’s job</w:t>
      </w:r>
      <w:r>
        <w:rPr>
          <w:szCs w:val="22"/>
          <w:lang w:eastAsia="en-AU"/>
        </w:rPr>
        <w:t>.</w:t>
      </w:r>
      <w:r w:rsidRPr="0079133F">
        <w:rPr>
          <w:rStyle w:val="FootnoteReference"/>
          <w:szCs w:val="22"/>
          <w:lang w:eastAsia="en-AU"/>
        </w:rPr>
        <w:footnoteReference w:id="9"/>
      </w:r>
      <w:r w:rsidRPr="0079133F">
        <w:rPr>
          <w:szCs w:val="22"/>
          <w:lang w:eastAsia="en-AU"/>
        </w:rPr>
        <w:t xml:space="preserve"> </w:t>
      </w:r>
      <w:r>
        <w:rPr>
          <w:szCs w:val="22"/>
          <w:lang w:eastAsia="en-AU"/>
        </w:rPr>
        <w:t>These</w:t>
      </w:r>
      <w:r w:rsidRPr="0079133F">
        <w:rPr>
          <w:szCs w:val="22"/>
          <w:lang w:eastAsia="en-AU"/>
        </w:rPr>
        <w:t xml:space="preserve"> act</w:t>
      </w:r>
      <w:r>
        <w:rPr>
          <w:szCs w:val="22"/>
          <w:lang w:eastAsia="en-AU"/>
        </w:rPr>
        <w:t>s</w:t>
      </w:r>
      <w:r w:rsidRPr="0079133F">
        <w:rPr>
          <w:szCs w:val="22"/>
          <w:lang w:eastAsia="en-AU"/>
        </w:rPr>
        <w:t xml:space="preserve"> </w:t>
      </w:r>
      <w:r>
        <w:rPr>
          <w:szCs w:val="22"/>
          <w:lang w:eastAsia="en-AU"/>
        </w:rPr>
        <w:t>are</w:t>
      </w:r>
      <w:r w:rsidRPr="0079133F">
        <w:rPr>
          <w:szCs w:val="22"/>
          <w:lang w:eastAsia="en-AU"/>
        </w:rPr>
        <w:t xml:space="preserve"> </w:t>
      </w:r>
      <w:r>
        <w:rPr>
          <w:szCs w:val="22"/>
          <w:lang w:eastAsia="en-AU"/>
        </w:rPr>
        <w:t xml:space="preserve">considered </w:t>
      </w:r>
      <w:r w:rsidRPr="0079133F">
        <w:rPr>
          <w:szCs w:val="22"/>
          <w:lang w:eastAsia="en-AU"/>
        </w:rPr>
        <w:t>misconduct</w:t>
      </w:r>
      <w:r>
        <w:rPr>
          <w:szCs w:val="22"/>
          <w:lang w:eastAsia="en-AU"/>
        </w:rPr>
        <w:t xml:space="preserve"> and may result in d</w:t>
      </w:r>
      <w:r w:rsidRPr="00124383">
        <w:rPr>
          <w:szCs w:val="22"/>
          <w:lang w:eastAsia="en-AU"/>
        </w:rPr>
        <w:t>isciplin</w:t>
      </w:r>
      <w:r>
        <w:rPr>
          <w:szCs w:val="22"/>
          <w:lang w:eastAsia="en-AU"/>
        </w:rPr>
        <w:t>ary action.</w:t>
      </w:r>
      <w:r w:rsidRPr="0079133F">
        <w:rPr>
          <w:szCs w:val="22"/>
          <w:lang w:eastAsia="en-AU"/>
        </w:rPr>
        <w:t xml:space="preserve"> </w:t>
      </w:r>
    </w:p>
    <w:p w14:paraId="0B720C3F" w14:textId="77777777" w:rsidR="006C0075" w:rsidRPr="00217856" w:rsidRDefault="006C0075" w:rsidP="00A5133A">
      <w:pPr>
        <w:rPr>
          <w:szCs w:val="22"/>
          <w:lang w:eastAsia="en-AU"/>
        </w:rPr>
      </w:pPr>
      <w:r w:rsidRPr="005F6C3F">
        <w:rPr>
          <w:b/>
          <w:bCs/>
          <w:szCs w:val="22"/>
          <w:lang w:eastAsia="en-AU"/>
        </w:rPr>
        <w:t>Table 6.3</w:t>
      </w:r>
      <w:r w:rsidRPr="0086788E">
        <w:rPr>
          <w:szCs w:val="22"/>
          <w:lang w:eastAsia="en-AU"/>
        </w:rPr>
        <w:t xml:space="preserve"> </w:t>
      </w:r>
      <w:r>
        <w:rPr>
          <w:szCs w:val="22"/>
          <w:lang w:eastAsia="en-AU"/>
        </w:rPr>
        <w:t xml:space="preserve">gives the number of contacts made to the various </w:t>
      </w:r>
      <w:r w:rsidRPr="00217856">
        <w:rPr>
          <w:szCs w:val="22"/>
          <w:lang w:eastAsia="en-AU"/>
        </w:rPr>
        <w:t xml:space="preserve">mechanisms available to employees to report bullying and harassment within the ACTPS. The most frequently </w:t>
      </w:r>
      <w:r>
        <w:rPr>
          <w:szCs w:val="22"/>
          <w:lang w:eastAsia="en-AU"/>
        </w:rPr>
        <w:t>used mechanism</w:t>
      </w:r>
      <w:r w:rsidRPr="00217856">
        <w:rPr>
          <w:szCs w:val="22"/>
          <w:lang w:eastAsia="en-AU"/>
        </w:rPr>
        <w:t xml:space="preserve">, </w:t>
      </w:r>
      <w:proofErr w:type="spellStart"/>
      <w:r w:rsidRPr="00217856">
        <w:rPr>
          <w:szCs w:val="22"/>
          <w:lang w:eastAsia="en-AU"/>
        </w:rPr>
        <w:t>RiskMan</w:t>
      </w:r>
      <w:proofErr w:type="spellEnd"/>
      <w:r w:rsidRPr="00217856">
        <w:rPr>
          <w:szCs w:val="22"/>
          <w:lang w:eastAsia="en-AU"/>
        </w:rPr>
        <w:t>, is the ACT</w:t>
      </w:r>
      <w:r>
        <w:rPr>
          <w:szCs w:val="22"/>
          <w:lang w:eastAsia="en-AU"/>
        </w:rPr>
        <w:t>PS</w:t>
      </w:r>
      <w:r w:rsidRPr="00217856">
        <w:rPr>
          <w:szCs w:val="22"/>
          <w:lang w:eastAsia="en-AU"/>
        </w:rPr>
        <w:t xml:space="preserve"> automated system for reporting workplace safety incidents. Notifications made through </w:t>
      </w:r>
      <w:proofErr w:type="spellStart"/>
      <w:r w:rsidRPr="00217856">
        <w:rPr>
          <w:szCs w:val="22"/>
          <w:lang w:eastAsia="en-AU"/>
        </w:rPr>
        <w:t>RiskMan</w:t>
      </w:r>
      <w:proofErr w:type="spellEnd"/>
      <w:r w:rsidRPr="00217856">
        <w:rPr>
          <w:szCs w:val="22"/>
          <w:lang w:eastAsia="en-AU"/>
        </w:rPr>
        <w:t xml:space="preserve"> are a subjective indicator, and the figures reported represent the total number of reports made through </w:t>
      </w:r>
      <w:proofErr w:type="spellStart"/>
      <w:r w:rsidRPr="00217856">
        <w:rPr>
          <w:szCs w:val="22"/>
          <w:lang w:eastAsia="en-AU"/>
        </w:rPr>
        <w:t>RiskMan</w:t>
      </w:r>
      <w:proofErr w:type="spellEnd"/>
      <w:r w:rsidRPr="00217856">
        <w:rPr>
          <w:szCs w:val="22"/>
          <w:lang w:eastAsia="en-AU"/>
        </w:rPr>
        <w:t xml:space="preserve"> by an ACTPS employee where the cause selected by the employee is </w:t>
      </w:r>
      <w:r>
        <w:rPr>
          <w:szCs w:val="22"/>
          <w:lang w:eastAsia="en-AU"/>
        </w:rPr>
        <w:t>‘</w:t>
      </w:r>
      <w:r w:rsidRPr="00217856">
        <w:rPr>
          <w:szCs w:val="22"/>
          <w:lang w:eastAsia="en-AU"/>
        </w:rPr>
        <w:t>work colleague</w:t>
      </w:r>
      <w:r>
        <w:rPr>
          <w:szCs w:val="22"/>
          <w:lang w:eastAsia="en-AU"/>
        </w:rPr>
        <w:t>’</w:t>
      </w:r>
      <w:r w:rsidRPr="00217856">
        <w:rPr>
          <w:szCs w:val="22"/>
          <w:lang w:eastAsia="en-AU"/>
        </w:rPr>
        <w:t xml:space="preserve"> (i.e. another employee and/or supervisor). An employee may report the same incident through multiple mechanisms.</w:t>
      </w:r>
    </w:p>
    <w:p w14:paraId="486DC342" w14:textId="4D24C874" w:rsidR="00F36B41" w:rsidRDefault="00F36B41" w:rsidP="00766BB2">
      <w:pPr>
        <w:pStyle w:val="Heading5"/>
      </w:pPr>
      <w:r w:rsidRPr="0086788E">
        <w:t>Table 6.</w:t>
      </w:r>
      <w:r w:rsidR="00AF30BC" w:rsidRPr="0086788E">
        <w:t>3</w:t>
      </w:r>
      <w:r w:rsidRPr="0086788E">
        <w:t xml:space="preserve">: </w:t>
      </w:r>
      <w:r w:rsidRPr="004D5408">
        <w:t xml:space="preserve">Mechanisms of </w:t>
      </w:r>
      <w:r>
        <w:t>r</w:t>
      </w:r>
      <w:r w:rsidRPr="004D5408">
        <w:t xml:space="preserve">eporting </w:t>
      </w:r>
      <w:r>
        <w:t>b</w:t>
      </w:r>
      <w:r w:rsidRPr="004D5408">
        <w:t xml:space="preserve">ullying or </w:t>
      </w:r>
      <w:r>
        <w:t>h</w:t>
      </w:r>
      <w:r w:rsidRPr="004D5408">
        <w:t>arassment</w:t>
      </w:r>
      <w:r w:rsidR="006C0075">
        <w:rPr>
          <w:rStyle w:val="FootnoteReference"/>
        </w:rPr>
        <w:footnoteReference w:id="10"/>
      </w:r>
    </w:p>
    <w:tbl>
      <w:tblPr>
        <w:tblStyle w:val="ARTable"/>
        <w:tblW w:w="9639" w:type="dxa"/>
        <w:tblLook w:val="04A0" w:firstRow="1" w:lastRow="0" w:firstColumn="1" w:lastColumn="0" w:noHBand="0" w:noVBand="1"/>
      </w:tblPr>
      <w:tblGrid>
        <w:gridCol w:w="5396"/>
        <w:gridCol w:w="1436"/>
        <w:gridCol w:w="1436"/>
        <w:gridCol w:w="1371"/>
      </w:tblGrid>
      <w:tr w:rsidR="00F36B41" w:rsidRPr="00B83F53" w14:paraId="5DE6D02E" w14:textId="0C164465" w:rsidTr="006C0075">
        <w:trPr>
          <w:cnfStyle w:val="100000000000" w:firstRow="1" w:lastRow="0" w:firstColumn="0" w:lastColumn="0" w:oddVBand="0" w:evenVBand="0" w:oddHBand="0" w:evenHBand="0" w:firstRowFirstColumn="0" w:firstRowLastColumn="0" w:lastRowFirstColumn="0" w:lastRowLastColumn="0"/>
        </w:trPr>
        <w:tc>
          <w:tcPr>
            <w:tcW w:w="5396" w:type="dxa"/>
            <w:shd w:val="clear" w:color="auto" w:fill="3C2B75"/>
          </w:tcPr>
          <w:p w14:paraId="35E8A24E" w14:textId="2FF14451" w:rsidR="00F36B41" w:rsidRDefault="00F36B41" w:rsidP="00766BB2">
            <w:pPr>
              <w:pStyle w:val="Tableheading"/>
              <w:spacing w:line="276" w:lineRule="auto"/>
            </w:pPr>
          </w:p>
        </w:tc>
        <w:tc>
          <w:tcPr>
            <w:tcW w:w="1436" w:type="dxa"/>
            <w:shd w:val="clear" w:color="auto" w:fill="3C2B75"/>
          </w:tcPr>
          <w:p w14:paraId="38A75052" w14:textId="77777777" w:rsidR="00F36B41" w:rsidRDefault="00F36B41" w:rsidP="00766BB2">
            <w:pPr>
              <w:pStyle w:val="Tableheading"/>
              <w:spacing w:line="276" w:lineRule="auto"/>
              <w:jc w:val="center"/>
            </w:pPr>
            <w:r>
              <w:t>2018-19</w:t>
            </w:r>
          </w:p>
        </w:tc>
        <w:tc>
          <w:tcPr>
            <w:tcW w:w="1436" w:type="dxa"/>
            <w:shd w:val="clear" w:color="auto" w:fill="3C2B75"/>
          </w:tcPr>
          <w:p w14:paraId="05C1264B" w14:textId="77777777" w:rsidR="00F36B41" w:rsidRDefault="00F36B41" w:rsidP="00766BB2">
            <w:pPr>
              <w:pStyle w:val="Tableheading"/>
              <w:spacing w:line="276" w:lineRule="auto"/>
              <w:jc w:val="center"/>
            </w:pPr>
            <w:r>
              <w:t>2019-20</w:t>
            </w:r>
          </w:p>
        </w:tc>
        <w:tc>
          <w:tcPr>
            <w:tcW w:w="1371" w:type="dxa"/>
            <w:shd w:val="clear" w:color="auto" w:fill="3C2B75"/>
          </w:tcPr>
          <w:p w14:paraId="4D4A8BF7" w14:textId="33A8FE17" w:rsidR="00F36B41" w:rsidRDefault="00F36B41" w:rsidP="00766BB2">
            <w:pPr>
              <w:pStyle w:val="Tableheading"/>
              <w:spacing w:line="276" w:lineRule="auto"/>
              <w:jc w:val="center"/>
            </w:pPr>
            <w:r>
              <w:t>2020-21</w:t>
            </w:r>
          </w:p>
        </w:tc>
      </w:tr>
      <w:tr w:rsidR="00876633" w:rsidRPr="00B83F53" w14:paraId="1C681B42" w14:textId="3FE86230" w:rsidTr="00F36B41">
        <w:tc>
          <w:tcPr>
            <w:tcW w:w="5396" w:type="dxa"/>
          </w:tcPr>
          <w:p w14:paraId="31EC41A7" w14:textId="65D262FF" w:rsidR="00876633" w:rsidRDefault="00876633" w:rsidP="00766BB2">
            <w:pPr>
              <w:pStyle w:val="Tabletext"/>
              <w:spacing w:line="276" w:lineRule="auto"/>
            </w:pPr>
            <w:r>
              <w:t>C</w:t>
            </w:r>
            <w:r w:rsidRPr="00306183">
              <w:t xml:space="preserve">ontacts received by </w:t>
            </w:r>
            <w:r>
              <w:t>D</w:t>
            </w:r>
            <w:r w:rsidRPr="00306183">
              <w:t>irectorate Respect, Equity and Diversity (RED)</w:t>
            </w:r>
            <w:r>
              <w:t xml:space="preserve"> Contact Officers</w:t>
            </w:r>
          </w:p>
        </w:tc>
        <w:tc>
          <w:tcPr>
            <w:tcW w:w="1436" w:type="dxa"/>
          </w:tcPr>
          <w:p w14:paraId="4F9F7C9B" w14:textId="77777777" w:rsidR="00876633" w:rsidRDefault="00876633" w:rsidP="00766BB2">
            <w:pPr>
              <w:pStyle w:val="Tabletext"/>
              <w:spacing w:line="276" w:lineRule="auto"/>
            </w:pPr>
            <w:r>
              <w:t>78</w:t>
            </w:r>
          </w:p>
        </w:tc>
        <w:tc>
          <w:tcPr>
            <w:tcW w:w="1436" w:type="dxa"/>
          </w:tcPr>
          <w:p w14:paraId="347C3774" w14:textId="77777777" w:rsidR="00876633" w:rsidRPr="00267833" w:rsidRDefault="00876633" w:rsidP="00766BB2">
            <w:pPr>
              <w:pStyle w:val="Tabletext"/>
              <w:spacing w:line="276" w:lineRule="auto"/>
            </w:pPr>
            <w:r w:rsidRPr="00267833">
              <w:t>75</w:t>
            </w:r>
          </w:p>
        </w:tc>
        <w:tc>
          <w:tcPr>
            <w:tcW w:w="1371" w:type="dxa"/>
          </w:tcPr>
          <w:p w14:paraId="510BB503" w14:textId="491E522A" w:rsidR="00876633" w:rsidRPr="00267833" w:rsidRDefault="00876633" w:rsidP="00766BB2">
            <w:pPr>
              <w:pStyle w:val="Tabletext"/>
              <w:spacing w:line="276" w:lineRule="auto"/>
            </w:pPr>
            <w:r>
              <w:t>52</w:t>
            </w:r>
          </w:p>
        </w:tc>
      </w:tr>
      <w:tr w:rsidR="00876633" w:rsidRPr="00B83F53" w14:paraId="0FF0E817" w14:textId="492C0B4E" w:rsidTr="00F36B41">
        <w:trPr>
          <w:cnfStyle w:val="000000010000" w:firstRow="0" w:lastRow="0" w:firstColumn="0" w:lastColumn="0" w:oddVBand="0" w:evenVBand="0" w:oddHBand="0" w:evenHBand="1" w:firstRowFirstColumn="0" w:firstRowLastColumn="0" w:lastRowFirstColumn="0" w:lastRowLastColumn="0"/>
        </w:trPr>
        <w:tc>
          <w:tcPr>
            <w:tcW w:w="5396" w:type="dxa"/>
          </w:tcPr>
          <w:p w14:paraId="60EA7CB4" w14:textId="506DA576" w:rsidR="00876633" w:rsidRDefault="00876633" w:rsidP="00766BB2">
            <w:pPr>
              <w:pStyle w:val="Tabletext"/>
              <w:spacing w:line="276" w:lineRule="auto"/>
            </w:pPr>
            <w:r w:rsidRPr="004D5408">
              <w:t>Contacts received by H</w:t>
            </w:r>
            <w:r w:rsidR="00B8622F">
              <w:t xml:space="preserve">uman </w:t>
            </w:r>
            <w:r w:rsidRPr="004D5408">
              <w:t>R</w:t>
            </w:r>
            <w:r w:rsidR="0086788E">
              <w:t>e</w:t>
            </w:r>
            <w:r w:rsidR="00B8622F">
              <w:t>sources</w:t>
            </w:r>
            <w:r w:rsidRPr="004D5408">
              <w:t xml:space="preserve"> (not by a RED Contact Officer)</w:t>
            </w:r>
          </w:p>
        </w:tc>
        <w:tc>
          <w:tcPr>
            <w:tcW w:w="1436" w:type="dxa"/>
          </w:tcPr>
          <w:p w14:paraId="1EBEFB68" w14:textId="77777777" w:rsidR="00876633" w:rsidRDefault="00876633" w:rsidP="00766BB2">
            <w:pPr>
              <w:pStyle w:val="Tabletext"/>
              <w:spacing w:line="276" w:lineRule="auto"/>
            </w:pPr>
            <w:r w:rsidRPr="00A40EF5">
              <w:t>93</w:t>
            </w:r>
          </w:p>
        </w:tc>
        <w:tc>
          <w:tcPr>
            <w:tcW w:w="1436" w:type="dxa"/>
          </w:tcPr>
          <w:p w14:paraId="1FBF7B7B" w14:textId="77777777" w:rsidR="00876633" w:rsidRPr="00267833" w:rsidRDefault="00876633" w:rsidP="00766BB2">
            <w:pPr>
              <w:pStyle w:val="Tabletext"/>
              <w:spacing w:line="276" w:lineRule="auto"/>
            </w:pPr>
            <w:r w:rsidRPr="00267833">
              <w:t>100</w:t>
            </w:r>
          </w:p>
        </w:tc>
        <w:tc>
          <w:tcPr>
            <w:tcW w:w="1371" w:type="dxa"/>
          </w:tcPr>
          <w:p w14:paraId="39BA99A9" w14:textId="2B42F0E6" w:rsidR="00876633" w:rsidRPr="00267833" w:rsidRDefault="00876633" w:rsidP="00766BB2">
            <w:pPr>
              <w:pStyle w:val="Tabletext"/>
              <w:spacing w:line="276" w:lineRule="auto"/>
            </w:pPr>
            <w:r>
              <w:t>241</w:t>
            </w:r>
          </w:p>
        </w:tc>
      </w:tr>
      <w:tr w:rsidR="00876633" w:rsidRPr="00B83F53" w14:paraId="05F7FF16" w14:textId="46A5B891" w:rsidTr="00F36B41">
        <w:tc>
          <w:tcPr>
            <w:tcW w:w="5396" w:type="dxa"/>
          </w:tcPr>
          <w:p w14:paraId="28047BFF" w14:textId="4B29E3C4" w:rsidR="00876633" w:rsidRPr="00B83F53" w:rsidRDefault="00876633" w:rsidP="00766BB2">
            <w:pPr>
              <w:pStyle w:val="Tabletext"/>
              <w:spacing w:line="276" w:lineRule="auto"/>
            </w:pPr>
            <w:r w:rsidRPr="004D5408">
              <w:t xml:space="preserve">Contacts received through </w:t>
            </w:r>
            <w:proofErr w:type="spellStart"/>
            <w:r w:rsidRPr="004D5408">
              <w:t>RiskMan</w:t>
            </w:r>
            <w:proofErr w:type="spellEnd"/>
          </w:p>
        </w:tc>
        <w:tc>
          <w:tcPr>
            <w:tcW w:w="1436" w:type="dxa"/>
          </w:tcPr>
          <w:p w14:paraId="4F159D9C" w14:textId="77777777" w:rsidR="00876633" w:rsidRPr="00B83F53" w:rsidRDefault="00876633" w:rsidP="00766BB2">
            <w:pPr>
              <w:pStyle w:val="Tabletext"/>
              <w:spacing w:line="276" w:lineRule="auto"/>
            </w:pPr>
            <w:r w:rsidRPr="00A40EF5">
              <w:t>185</w:t>
            </w:r>
          </w:p>
        </w:tc>
        <w:tc>
          <w:tcPr>
            <w:tcW w:w="1436" w:type="dxa"/>
          </w:tcPr>
          <w:p w14:paraId="0B4C3773" w14:textId="59CFA8D3" w:rsidR="00876633" w:rsidRPr="00267833" w:rsidRDefault="00876633" w:rsidP="00766BB2">
            <w:pPr>
              <w:pStyle w:val="Tabletext"/>
              <w:spacing w:line="276" w:lineRule="auto"/>
            </w:pPr>
            <w:r>
              <w:t>236</w:t>
            </w:r>
            <w:r>
              <w:rPr>
                <w:rStyle w:val="FootnoteReference"/>
              </w:rPr>
              <w:footnoteReference w:id="11"/>
            </w:r>
          </w:p>
        </w:tc>
        <w:tc>
          <w:tcPr>
            <w:tcW w:w="1371" w:type="dxa"/>
          </w:tcPr>
          <w:p w14:paraId="5EA67A26" w14:textId="422060A6" w:rsidR="00876633" w:rsidRDefault="00876633" w:rsidP="00766BB2">
            <w:pPr>
              <w:pStyle w:val="Tabletext"/>
              <w:spacing w:line="276" w:lineRule="auto"/>
            </w:pPr>
            <w:r>
              <w:t>330</w:t>
            </w:r>
          </w:p>
        </w:tc>
      </w:tr>
      <w:bookmarkEnd w:id="96"/>
    </w:tbl>
    <w:p w14:paraId="51D47400" w14:textId="77777777" w:rsidR="00800C93" w:rsidRDefault="00800C93">
      <w:pPr>
        <w:spacing w:before="0" w:after="160" w:line="259" w:lineRule="auto"/>
        <w:rPr>
          <w:szCs w:val="22"/>
          <w:lang w:eastAsia="en-AU"/>
        </w:rPr>
      </w:pPr>
      <w:r>
        <w:rPr>
          <w:szCs w:val="22"/>
          <w:lang w:eastAsia="en-AU"/>
        </w:rPr>
        <w:br w:type="page"/>
      </w:r>
    </w:p>
    <w:p w14:paraId="406FC045" w14:textId="3A3657D6" w:rsidR="006E73D8" w:rsidRPr="00B42E13" w:rsidRDefault="006C0075" w:rsidP="00A5133A">
      <w:pPr>
        <w:rPr>
          <w:szCs w:val="22"/>
          <w:lang w:eastAsia="en-AU"/>
        </w:rPr>
      </w:pPr>
      <w:r w:rsidRPr="00DC6B56">
        <w:rPr>
          <w:szCs w:val="22"/>
          <w:lang w:eastAsia="en-AU"/>
        </w:rPr>
        <w:t>Procedures for dealing with allegations of misconduct are provided in the employee</w:t>
      </w:r>
      <w:r>
        <w:rPr>
          <w:szCs w:val="22"/>
          <w:lang w:eastAsia="en-AU"/>
        </w:rPr>
        <w:t>’</w:t>
      </w:r>
      <w:r w:rsidRPr="00DC6B56">
        <w:rPr>
          <w:szCs w:val="22"/>
          <w:lang w:eastAsia="en-AU"/>
        </w:rPr>
        <w:t xml:space="preserve">s relevant ACTPS </w:t>
      </w:r>
      <w:r>
        <w:rPr>
          <w:szCs w:val="22"/>
          <w:lang w:eastAsia="en-AU"/>
        </w:rPr>
        <w:t>e</w:t>
      </w:r>
      <w:r w:rsidRPr="00DC6B56">
        <w:rPr>
          <w:szCs w:val="22"/>
          <w:lang w:eastAsia="en-AU"/>
        </w:rPr>
        <w:t xml:space="preserve">nterprise </w:t>
      </w:r>
      <w:r>
        <w:rPr>
          <w:szCs w:val="22"/>
          <w:lang w:eastAsia="en-AU"/>
        </w:rPr>
        <w:t>a</w:t>
      </w:r>
      <w:r w:rsidRPr="00DC6B56">
        <w:rPr>
          <w:szCs w:val="22"/>
          <w:lang w:eastAsia="en-AU"/>
        </w:rPr>
        <w:t>greement</w:t>
      </w:r>
      <w:r w:rsidRPr="00B42E13">
        <w:rPr>
          <w:szCs w:val="22"/>
          <w:lang w:eastAsia="en-AU"/>
        </w:rPr>
        <w:t xml:space="preserve">. </w:t>
      </w:r>
      <w:r w:rsidRPr="00F72312">
        <w:rPr>
          <w:b/>
          <w:bCs/>
          <w:szCs w:val="22"/>
          <w:lang w:eastAsia="en-AU"/>
        </w:rPr>
        <w:t>Table 6.4</w:t>
      </w:r>
      <w:r w:rsidRPr="00B42E13">
        <w:rPr>
          <w:szCs w:val="22"/>
          <w:lang w:eastAsia="en-AU"/>
        </w:rPr>
        <w:t xml:space="preserve"> shows the number of reports of bullying and harassment </w:t>
      </w:r>
      <w:r>
        <w:rPr>
          <w:szCs w:val="22"/>
          <w:lang w:eastAsia="en-AU"/>
        </w:rPr>
        <w:t xml:space="preserve">assessed and </w:t>
      </w:r>
      <w:r w:rsidRPr="00B42E13">
        <w:rPr>
          <w:szCs w:val="22"/>
          <w:lang w:eastAsia="en-AU"/>
        </w:rPr>
        <w:t xml:space="preserve">reported by </w:t>
      </w:r>
      <w:r>
        <w:rPr>
          <w:szCs w:val="22"/>
          <w:lang w:eastAsia="en-AU"/>
        </w:rPr>
        <w:t>d</w:t>
      </w:r>
      <w:r w:rsidRPr="00B42E13">
        <w:rPr>
          <w:szCs w:val="22"/>
          <w:lang w:eastAsia="en-AU"/>
        </w:rPr>
        <w:t xml:space="preserve">irectorates to the </w:t>
      </w:r>
      <w:r>
        <w:rPr>
          <w:szCs w:val="22"/>
          <w:lang w:eastAsia="en-AU"/>
        </w:rPr>
        <w:t xml:space="preserve">PSS </w:t>
      </w:r>
      <w:r w:rsidRPr="00B42E13">
        <w:rPr>
          <w:szCs w:val="22"/>
          <w:lang w:eastAsia="en-AU"/>
        </w:rPr>
        <w:t>Commissioner</w:t>
      </w:r>
      <w:r>
        <w:rPr>
          <w:szCs w:val="22"/>
          <w:lang w:eastAsia="en-AU"/>
        </w:rPr>
        <w:t xml:space="preserve"> under the misconduct </w:t>
      </w:r>
      <w:proofErr w:type="gramStart"/>
      <w:r>
        <w:rPr>
          <w:szCs w:val="22"/>
          <w:lang w:eastAsia="en-AU"/>
        </w:rPr>
        <w:t>framework,</w:t>
      </w:r>
      <w:r w:rsidRPr="00B42E13">
        <w:rPr>
          <w:szCs w:val="22"/>
          <w:lang w:eastAsia="en-AU"/>
        </w:rPr>
        <w:t xml:space="preserve"> and</w:t>
      </w:r>
      <w:proofErr w:type="gramEnd"/>
      <w:r w:rsidRPr="00B42E13">
        <w:rPr>
          <w:szCs w:val="22"/>
          <w:lang w:eastAsia="en-AU"/>
        </w:rPr>
        <w:t xml:space="preserve"> should be read </w:t>
      </w:r>
      <w:r>
        <w:rPr>
          <w:szCs w:val="22"/>
          <w:lang w:eastAsia="en-AU"/>
        </w:rPr>
        <w:t>alongside</w:t>
      </w:r>
      <w:r w:rsidRPr="00B42E13">
        <w:rPr>
          <w:szCs w:val="22"/>
          <w:lang w:eastAsia="en-AU"/>
        </w:rPr>
        <w:t xml:space="preserve"> </w:t>
      </w:r>
      <w:r w:rsidRPr="00F72312">
        <w:rPr>
          <w:b/>
          <w:bCs/>
          <w:szCs w:val="22"/>
          <w:lang w:eastAsia="en-AU"/>
        </w:rPr>
        <w:t>Table 6.3</w:t>
      </w:r>
      <w:r w:rsidRPr="0086788E">
        <w:rPr>
          <w:szCs w:val="22"/>
          <w:lang w:eastAsia="en-AU"/>
        </w:rPr>
        <w:t>.</w:t>
      </w:r>
    </w:p>
    <w:p w14:paraId="5779AF3D" w14:textId="2F3D9841" w:rsidR="00F36B41" w:rsidRPr="004D5408" w:rsidRDefault="00F36B41" w:rsidP="00766BB2">
      <w:pPr>
        <w:pStyle w:val="Heading5"/>
      </w:pPr>
      <w:r w:rsidRPr="0086788E">
        <w:t>Table 6.</w:t>
      </w:r>
      <w:r w:rsidR="00AF30BC" w:rsidRPr="0086788E">
        <w:t>4</w:t>
      </w:r>
      <w:r w:rsidRPr="0086788E">
        <w:t xml:space="preserve">: </w:t>
      </w:r>
      <w:r w:rsidRPr="004D5408">
        <w:t>Report</w:t>
      </w:r>
      <w:r>
        <w:t>s</w:t>
      </w:r>
      <w:r w:rsidRPr="004D5408">
        <w:t xml:space="preserve"> </w:t>
      </w:r>
      <w:r>
        <w:t>of b</w:t>
      </w:r>
      <w:r w:rsidRPr="004D5408">
        <w:t xml:space="preserve">ullying or </w:t>
      </w:r>
      <w:r>
        <w:t>h</w:t>
      </w:r>
      <w:r w:rsidRPr="004D5408">
        <w:t xml:space="preserve">arassment </w:t>
      </w:r>
      <w:r>
        <w:t xml:space="preserve">assessed </w:t>
      </w:r>
      <w:r w:rsidR="006C0075">
        <w:t xml:space="preserve">or </w:t>
      </w:r>
      <w:r>
        <w:t>investigated</w:t>
      </w:r>
    </w:p>
    <w:tbl>
      <w:tblPr>
        <w:tblStyle w:val="ARTable"/>
        <w:tblW w:w="9639" w:type="dxa"/>
        <w:tblLook w:val="04A0" w:firstRow="1" w:lastRow="0" w:firstColumn="1" w:lastColumn="0" w:noHBand="0" w:noVBand="1"/>
      </w:tblPr>
      <w:tblGrid>
        <w:gridCol w:w="5407"/>
        <w:gridCol w:w="1433"/>
        <w:gridCol w:w="1433"/>
        <w:gridCol w:w="1366"/>
      </w:tblGrid>
      <w:tr w:rsidR="00F36B41" w:rsidRPr="00B83F53" w14:paraId="65163C5C" w14:textId="030D712E" w:rsidTr="006C0075">
        <w:trPr>
          <w:cnfStyle w:val="100000000000" w:firstRow="1" w:lastRow="0" w:firstColumn="0" w:lastColumn="0" w:oddVBand="0" w:evenVBand="0" w:oddHBand="0" w:evenHBand="0" w:firstRowFirstColumn="0" w:firstRowLastColumn="0" w:lastRowFirstColumn="0" w:lastRowLastColumn="0"/>
        </w:trPr>
        <w:tc>
          <w:tcPr>
            <w:tcW w:w="5407" w:type="dxa"/>
            <w:shd w:val="clear" w:color="auto" w:fill="3C2B75"/>
          </w:tcPr>
          <w:p w14:paraId="72449558" w14:textId="23FD21AF" w:rsidR="00F36B41" w:rsidRDefault="00F36B41" w:rsidP="00766BB2">
            <w:pPr>
              <w:pStyle w:val="Tableheading"/>
              <w:spacing w:line="276" w:lineRule="auto"/>
            </w:pPr>
          </w:p>
        </w:tc>
        <w:tc>
          <w:tcPr>
            <w:tcW w:w="1433" w:type="dxa"/>
            <w:shd w:val="clear" w:color="auto" w:fill="3C2B75"/>
          </w:tcPr>
          <w:p w14:paraId="4C22372C" w14:textId="77777777" w:rsidR="00F36B41" w:rsidRDefault="00F36B41" w:rsidP="00766BB2">
            <w:pPr>
              <w:pStyle w:val="Tableheading"/>
              <w:spacing w:line="276" w:lineRule="auto"/>
              <w:jc w:val="center"/>
            </w:pPr>
            <w:r>
              <w:t>2018-19</w:t>
            </w:r>
          </w:p>
        </w:tc>
        <w:tc>
          <w:tcPr>
            <w:tcW w:w="1433" w:type="dxa"/>
            <w:shd w:val="clear" w:color="auto" w:fill="3C2B75"/>
          </w:tcPr>
          <w:p w14:paraId="57AB6388" w14:textId="77777777" w:rsidR="00F36B41" w:rsidRDefault="00F36B41" w:rsidP="00766BB2">
            <w:pPr>
              <w:pStyle w:val="Tableheading"/>
              <w:spacing w:line="276" w:lineRule="auto"/>
              <w:jc w:val="center"/>
            </w:pPr>
            <w:r>
              <w:t>2019-20</w:t>
            </w:r>
          </w:p>
        </w:tc>
        <w:tc>
          <w:tcPr>
            <w:tcW w:w="1366" w:type="dxa"/>
            <w:shd w:val="clear" w:color="auto" w:fill="3C2B75"/>
          </w:tcPr>
          <w:p w14:paraId="35BB9BBF" w14:textId="1E0FFBD2" w:rsidR="00F36B41" w:rsidRDefault="00F36B41" w:rsidP="00766BB2">
            <w:pPr>
              <w:pStyle w:val="Tableheading"/>
              <w:spacing w:line="276" w:lineRule="auto"/>
              <w:jc w:val="center"/>
            </w:pPr>
            <w:r>
              <w:t>2020-21</w:t>
            </w:r>
          </w:p>
        </w:tc>
      </w:tr>
      <w:tr w:rsidR="00876633" w:rsidRPr="00B83F53" w14:paraId="1390E592" w14:textId="7952C467" w:rsidTr="00F36B41">
        <w:tc>
          <w:tcPr>
            <w:tcW w:w="5407" w:type="dxa"/>
          </w:tcPr>
          <w:p w14:paraId="767D5A93" w14:textId="05F1F30E" w:rsidR="00876633" w:rsidRDefault="00DA168E" w:rsidP="00766BB2">
            <w:pPr>
              <w:pStyle w:val="Tabletext"/>
              <w:spacing w:line="276" w:lineRule="auto"/>
            </w:pPr>
            <w:r>
              <w:t>R</w:t>
            </w:r>
            <w:r w:rsidR="00876633">
              <w:t>eports of bullying or harassment where a preliminary</w:t>
            </w:r>
            <w:r w:rsidR="00071757">
              <w:t xml:space="preserve"> </w:t>
            </w:r>
            <w:r w:rsidR="00876633">
              <w:t>assessment was conducted</w:t>
            </w:r>
          </w:p>
        </w:tc>
        <w:tc>
          <w:tcPr>
            <w:tcW w:w="1433" w:type="dxa"/>
          </w:tcPr>
          <w:p w14:paraId="4208BA34" w14:textId="77777777" w:rsidR="00876633" w:rsidRDefault="00876633" w:rsidP="00766BB2">
            <w:pPr>
              <w:pStyle w:val="Tabletext"/>
              <w:spacing w:line="276" w:lineRule="auto"/>
            </w:pPr>
            <w:r>
              <w:t>90</w:t>
            </w:r>
          </w:p>
        </w:tc>
        <w:tc>
          <w:tcPr>
            <w:tcW w:w="1433" w:type="dxa"/>
          </w:tcPr>
          <w:p w14:paraId="63DC4005" w14:textId="77777777" w:rsidR="00876633" w:rsidRPr="00267833" w:rsidRDefault="00876633" w:rsidP="00766BB2">
            <w:pPr>
              <w:pStyle w:val="Tabletext"/>
              <w:spacing w:line="276" w:lineRule="auto"/>
              <w:rPr>
                <w:highlight w:val="yellow"/>
              </w:rPr>
            </w:pPr>
            <w:r w:rsidRPr="002C080E">
              <w:t>153</w:t>
            </w:r>
          </w:p>
        </w:tc>
        <w:tc>
          <w:tcPr>
            <w:tcW w:w="1366" w:type="dxa"/>
          </w:tcPr>
          <w:p w14:paraId="7745A856" w14:textId="42EB90E6" w:rsidR="00876633" w:rsidRPr="002C080E" w:rsidRDefault="00876633" w:rsidP="00766BB2">
            <w:pPr>
              <w:pStyle w:val="Tabletext"/>
              <w:spacing w:line="276" w:lineRule="auto"/>
            </w:pPr>
            <w:r>
              <w:t>81</w:t>
            </w:r>
          </w:p>
        </w:tc>
      </w:tr>
      <w:tr w:rsidR="00876633" w:rsidRPr="00B83F53" w14:paraId="480E5C86" w14:textId="4657F470" w:rsidTr="00F36B41">
        <w:trPr>
          <w:cnfStyle w:val="000000010000" w:firstRow="0" w:lastRow="0" w:firstColumn="0" w:lastColumn="0" w:oddVBand="0" w:evenVBand="0" w:oddHBand="0" w:evenHBand="1" w:firstRowFirstColumn="0" w:firstRowLastColumn="0" w:lastRowFirstColumn="0" w:lastRowLastColumn="0"/>
        </w:trPr>
        <w:tc>
          <w:tcPr>
            <w:tcW w:w="5407" w:type="dxa"/>
          </w:tcPr>
          <w:p w14:paraId="38C3DF24" w14:textId="410207CC" w:rsidR="00876633" w:rsidRDefault="00DA168E" w:rsidP="00766BB2">
            <w:pPr>
              <w:pStyle w:val="Tabletext"/>
              <w:spacing w:line="276" w:lineRule="auto"/>
            </w:pPr>
            <w:r>
              <w:t>R</w:t>
            </w:r>
            <w:r w:rsidR="00876633" w:rsidRPr="004D5408">
              <w:t xml:space="preserve">eports of bullying or harassment received </w:t>
            </w:r>
            <w:r>
              <w:t>that</w:t>
            </w:r>
            <w:r w:rsidR="00876633" w:rsidRPr="004D5408">
              <w:t xml:space="preserve"> progressed to </w:t>
            </w:r>
            <w:r w:rsidR="00876633">
              <w:t xml:space="preserve">a </w:t>
            </w:r>
            <w:r w:rsidR="00876633" w:rsidRPr="004D5408">
              <w:t>formal misconduct process</w:t>
            </w:r>
            <w:r w:rsidR="00876633">
              <w:t xml:space="preserve"> a</w:t>
            </w:r>
            <w:r w:rsidR="00876633" w:rsidRPr="004D5408">
              <w:t>fter preliminary assessment</w:t>
            </w:r>
            <w:r w:rsidR="00876633">
              <w:rPr>
                <w:rStyle w:val="FootnoteReference"/>
              </w:rPr>
              <w:footnoteReference w:id="12"/>
            </w:r>
          </w:p>
        </w:tc>
        <w:tc>
          <w:tcPr>
            <w:tcW w:w="1433" w:type="dxa"/>
          </w:tcPr>
          <w:p w14:paraId="4D543E65" w14:textId="77777777" w:rsidR="00876633" w:rsidRDefault="00876633" w:rsidP="00766BB2">
            <w:pPr>
              <w:pStyle w:val="Tabletext"/>
              <w:spacing w:line="276" w:lineRule="auto"/>
            </w:pPr>
            <w:r>
              <w:t>18</w:t>
            </w:r>
          </w:p>
        </w:tc>
        <w:tc>
          <w:tcPr>
            <w:tcW w:w="1433" w:type="dxa"/>
          </w:tcPr>
          <w:p w14:paraId="33EA8C1F" w14:textId="77777777" w:rsidR="00876633" w:rsidRPr="00267833" w:rsidRDefault="00876633" w:rsidP="00766BB2">
            <w:pPr>
              <w:pStyle w:val="Tabletext"/>
              <w:spacing w:line="276" w:lineRule="auto"/>
              <w:rPr>
                <w:highlight w:val="yellow"/>
              </w:rPr>
            </w:pPr>
            <w:r w:rsidRPr="002C080E">
              <w:t>11</w:t>
            </w:r>
          </w:p>
        </w:tc>
        <w:tc>
          <w:tcPr>
            <w:tcW w:w="1366" w:type="dxa"/>
          </w:tcPr>
          <w:p w14:paraId="374936A5" w14:textId="6222B10D" w:rsidR="00876633" w:rsidRPr="002C080E" w:rsidRDefault="00876633" w:rsidP="00766BB2">
            <w:pPr>
              <w:pStyle w:val="Tabletext"/>
              <w:spacing w:line="276" w:lineRule="auto"/>
            </w:pPr>
            <w:r>
              <w:t>12</w:t>
            </w:r>
          </w:p>
        </w:tc>
      </w:tr>
      <w:tr w:rsidR="00876633" w:rsidRPr="00B83F53" w14:paraId="18E420F0" w14:textId="0EC21623" w:rsidTr="00F36B41">
        <w:tc>
          <w:tcPr>
            <w:tcW w:w="5407" w:type="dxa"/>
          </w:tcPr>
          <w:p w14:paraId="6A0063A8" w14:textId="5679A667" w:rsidR="00876633" w:rsidRPr="00B83F53" w:rsidRDefault="00DA168E" w:rsidP="00766BB2">
            <w:pPr>
              <w:pStyle w:val="Tabletext"/>
              <w:spacing w:line="276" w:lineRule="auto"/>
            </w:pPr>
            <w:r>
              <w:t>M</w:t>
            </w:r>
            <w:r w:rsidR="00876633" w:rsidRPr="004D5408">
              <w:t>isconduct processes completed where the delegate made a substantiated finding of bullying or harassment</w:t>
            </w:r>
            <w:r w:rsidR="00876633">
              <w:t>.</w:t>
            </w:r>
          </w:p>
        </w:tc>
        <w:tc>
          <w:tcPr>
            <w:tcW w:w="1433" w:type="dxa"/>
          </w:tcPr>
          <w:p w14:paraId="2BFC2236" w14:textId="77777777" w:rsidR="00876633" w:rsidRPr="00B83F53" w:rsidRDefault="00876633" w:rsidP="00766BB2">
            <w:pPr>
              <w:pStyle w:val="Tabletext"/>
              <w:spacing w:line="276" w:lineRule="auto"/>
            </w:pPr>
            <w:r>
              <w:t>11</w:t>
            </w:r>
          </w:p>
        </w:tc>
        <w:tc>
          <w:tcPr>
            <w:tcW w:w="1433" w:type="dxa"/>
          </w:tcPr>
          <w:p w14:paraId="02B946F7" w14:textId="77777777" w:rsidR="00876633" w:rsidRPr="00267833" w:rsidRDefault="00876633" w:rsidP="00766BB2">
            <w:pPr>
              <w:pStyle w:val="Tabletext"/>
              <w:spacing w:line="276" w:lineRule="auto"/>
              <w:rPr>
                <w:highlight w:val="yellow"/>
              </w:rPr>
            </w:pPr>
            <w:r w:rsidRPr="002C080E">
              <w:t>4</w:t>
            </w:r>
          </w:p>
        </w:tc>
        <w:tc>
          <w:tcPr>
            <w:tcW w:w="1366" w:type="dxa"/>
          </w:tcPr>
          <w:p w14:paraId="46D7E70D" w14:textId="67EF3655" w:rsidR="00876633" w:rsidRPr="002C080E" w:rsidRDefault="00876633" w:rsidP="00766BB2">
            <w:pPr>
              <w:pStyle w:val="Tabletext"/>
              <w:spacing w:line="276" w:lineRule="auto"/>
            </w:pPr>
            <w:r>
              <w:t>6</w:t>
            </w:r>
          </w:p>
        </w:tc>
      </w:tr>
      <w:tr w:rsidR="00876633" w:rsidRPr="00B83F53" w14:paraId="3B50215F" w14:textId="63C7A940" w:rsidTr="00F36B41">
        <w:trPr>
          <w:cnfStyle w:val="000000010000" w:firstRow="0" w:lastRow="0" w:firstColumn="0" w:lastColumn="0" w:oddVBand="0" w:evenVBand="0" w:oddHBand="0" w:evenHBand="1" w:firstRowFirstColumn="0" w:firstRowLastColumn="0" w:lastRowFirstColumn="0" w:lastRowLastColumn="0"/>
        </w:trPr>
        <w:tc>
          <w:tcPr>
            <w:tcW w:w="5407" w:type="dxa"/>
          </w:tcPr>
          <w:p w14:paraId="02D05B4E" w14:textId="13E2FD76" w:rsidR="00876633" w:rsidRPr="00B83F53" w:rsidRDefault="00DA168E" w:rsidP="00766BB2">
            <w:pPr>
              <w:pStyle w:val="Tabletext"/>
              <w:spacing w:line="276" w:lineRule="auto"/>
            </w:pPr>
            <w:r>
              <w:t>B</w:t>
            </w:r>
            <w:r w:rsidR="00876633" w:rsidRPr="004D5408">
              <w:t xml:space="preserve">ullying or harassment related misconduct processes (not including preliminary assessments) in progress as at </w:t>
            </w:r>
            <w:r w:rsidR="00876633">
              <w:t>the end of the financial year.</w:t>
            </w:r>
            <w:r w:rsidR="00876633" w:rsidRPr="004D5408">
              <w:t xml:space="preserve"> </w:t>
            </w:r>
          </w:p>
        </w:tc>
        <w:tc>
          <w:tcPr>
            <w:tcW w:w="1433" w:type="dxa"/>
          </w:tcPr>
          <w:p w14:paraId="0E4B67BA" w14:textId="77777777" w:rsidR="00876633" w:rsidRPr="00A40EF5" w:rsidRDefault="00876633" w:rsidP="00766BB2">
            <w:pPr>
              <w:pStyle w:val="Tabletext"/>
              <w:spacing w:line="276" w:lineRule="auto"/>
            </w:pPr>
            <w:r>
              <w:t>7</w:t>
            </w:r>
          </w:p>
        </w:tc>
        <w:tc>
          <w:tcPr>
            <w:tcW w:w="1433" w:type="dxa"/>
          </w:tcPr>
          <w:p w14:paraId="7DD6FA60" w14:textId="77777777" w:rsidR="00876633" w:rsidRPr="00267833" w:rsidRDefault="00876633" w:rsidP="00766BB2">
            <w:pPr>
              <w:pStyle w:val="Tabletext"/>
              <w:spacing w:line="276" w:lineRule="auto"/>
              <w:rPr>
                <w:highlight w:val="yellow"/>
              </w:rPr>
            </w:pPr>
            <w:r w:rsidRPr="002C080E">
              <w:t>7</w:t>
            </w:r>
          </w:p>
        </w:tc>
        <w:tc>
          <w:tcPr>
            <w:tcW w:w="1366" w:type="dxa"/>
          </w:tcPr>
          <w:p w14:paraId="7DB4D9AF" w14:textId="5C57F233" w:rsidR="00876633" w:rsidRPr="002C080E" w:rsidRDefault="00F4380A" w:rsidP="00766BB2">
            <w:pPr>
              <w:pStyle w:val="Tabletext"/>
              <w:spacing w:line="276" w:lineRule="auto"/>
            </w:pPr>
            <w:r>
              <w:t>13</w:t>
            </w:r>
          </w:p>
        </w:tc>
      </w:tr>
    </w:tbl>
    <w:p w14:paraId="741A3D66" w14:textId="77777777" w:rsidR="00BE7B8F" w:rsidRPr="00BE7B8F" w:rsidRDefault="00BE7B8F" w:rsidP="00BE7B8F">
      <w:pPr>
        <w:spacing w:before="0" w:after="0"/>
        <w:rPr>
          <w:b/>
          <w:bCs/>
        </w:rPr>
      </w:pPr>
    </w:p>
    <w:p w14:paraId="274F4C57" w14:textId="13A32049" w:rsidR="006C0075" w:rsidRPr="00BD75F0" w:rsidRDefault="006C0075">
      <w:r w:rsidRPr="00BD75F0">
        <w:t>The data indicates that</w:t>
      </w:r>
      <w:r>
        <w:t xml:space="preserve"> a significant number of</w:t>
      </w:r>
      <w:r w:rsidRPr="00BD75F0">
        <w:t xml:space="preserve"> report</w:t>
      </w:r>
      <w:r>
        <w:t>ed incidents of bullying and harassment</w:t>
      </w:r>
      <w:r w:rsidRPr="00BD75F0">
        <w:t xml:space="preserve"> were either resolved within the workplace without the need for further intervention or found during the preliminary assessment stage not to involve behaviour considered to </w:t>
      </w:r>
      <w:r>
        <w:t>qualify as potential misconduct and therefore not referred to formal investigation.</w:t>
      </w:r>
    </w:p>
    <w:p w14:paraId="251BA28C" w14:textId="77777777" w:rsidR="00361148" w:rsidRDefault="00361148" w:rsidP="00A5133A">
      <w:pPr>
        <w:rPr>
          <w:szCs w:val="22"/>
        </w:rPr>
      </w:pPr>
    </w:p>
    <w:p w14:paraId="3C704604" w14:textId="07D7FE7C" w:rsidR="00A60583" w:rsidRDefault="00A60583">
      <w:pPr>
        <w:spacing w:before="0" w:after="160" w:line="259" w:lineRule="auto"/>
        <w:rPr>
          <w:szCs w:val="22"/>
          <w:lang w:eastAsia="en-AU"/>
        </w:rPr>
      </w:pPr>
      <w:r>
        <w:rPr>
          <w:szCs w:val="22"/>
        </w:rPr>
        <w:br w:type="page"/>
      </w:r>
    </w:p>
    <w:p w14:paraId="17399694" w14:textId="0AD3DBE1" w:rsidR="00A60583" w:rsidRPr="00F77215" w:rsidRDefault="005A4F4A" w:rsidP="00622859">
      <w:pPr>
        <w:pStyle w:val="Heading1"/>
      </w:pPr>
      <w:bookmarkStart w:id="97" w:name="_Toc88810344"/>
      <w:r>
        <w:t xml:space="preserve">Chapter 7: </w:t>
      </w:r>
      <w:r w:rsidR="00A60583">
        <w:t xml:space="preserve">Digital and </w:t>
      </w:r>
      <w:r w:rsidR="006C0075">
        <w:t>d</w:t>
      </w:r>
      <w:r w:rsidR="00A60583">
        <w:t>ata</w:t>
      </w:r>
      <w:bookmarkEnd w:id="97"/>
    </w:p>
    <w:p w14:paraId="54E896F2" w14:textId="0345D0AB" w:rsidR="006C0075" w:rsidRDefault="006C0075" w:rsidP="00A5133A">
      <w:pPr>
        <w:pStyle w:val="IntroParagraph"/>
        <w:spacing w:before="200" w:after="200" w:line="276" w:lineRule="auto"/>
        <w:rPr>
          <w:color w:val="auto"/>
          <w:sz w:val="22"/>
        </w:rPr>
      </w:pPr>
      <w:r w:rsidRPr="008643EA">
        <w:rPr>
          <w:color w:val="auto"/>
          <w:sz w:val="22"/>
        </w:rPr>
        <w:t xml:space="preserve">In </w:t>
      </w:r>
      <w:r>
        <w:rPr>
          <w:color w:val="auto"/>
          <w:sz w:val="22"/>
        </w:rPr>
        <w:t xml:space="preserve">2020–21, directorates and </w:t>
      </w:r>
      <w:r w:rsidRPr="008643EA">
        <w:rPr>
          <w:color w:val="auto"/>
          <w:sz w:val="22"/>
        </w:rPr>
        <w:t>agencies across</w:t>
      </w:r>
      <w:r>
        <w:rPr>
          <w:color w:val="auto"/>
          <w:sz w:val="22"/>
        </w:rPr>
        <w:t xml:space="preserve"> the ACT public sector made </w:t>
      </w:r>
      <w:r w:rsidRPr="008643EA">
        <w:rPr>
          <w:color w:val="auto"/>
          <w:sz w:val="22"/>
        </w:rPr>
        <w:t xml:space="preserve">significant </w:t>
      </w:r>
      <w:r>
        <w:rPr>
          <w:color w:val="auto"/>
          <w:sz w:val="22"/>
        </w:rPr>
        <w:t>achievements</w:t>
      </w:r>
      <w:r w:rsidRPr="008643EA">
        <w:rPr>
          <w:color w:val="auto"/>
          <w:sz w:val="22"/>
        </w:rPr>
        <w:t xml:space="preserve"> in digital capability and service delivery.</w:t>
      </w:r>
    </w:p>
    <w:p w14:paraId="48755EFD" w14:textId="53B181ED" w:rsidR="00CE7901" w:rsidRPr="00BD75F0" w:rsidRDefault="00CE7901" w:rsidP="00766BB2">
      <w:pPr>
        <w:pStyle w:val="Heading2"/>
        <w:spacing w:line="276" w:lineRule="auto"/>
      </w:pPr>
      <w:bookmarkStart w:id="98" w:name="_Toc88810345"/>
      <w:r w:rsidRPr="00BD75F0">
        <w:t>Technology strategies to improve outcomes for the community</w:t>
      </w:r>
      <w:bookmarkEnd w:id="98"/>
    </w:p>
    <w:p w14:paraId="5B19276B" w14:textId="77777777" w:rsidR="006C0075" w:rsidRPr="008643EA" w:rsidRDefault="006C0075" w:rsidP="00A5133A">
      <w:pPr>
        <w:pStyle w:val="IntroParagraph"/>
        <w:spacing w:before="200" w:after="200" w:line="276" w:lineRule="auto"/>
        <w:rPr>
          <w:color w:val="auto"/>
          <w:sz w:val="22"/>
        </w:rPr>
      </w:pPr>
      <w:r>
        <w:rPr>
          <w:color w:val="auto"/>
          <w:sz w:val="22"/>
        </w:rPr>
        <w:t xml:space="preserve">In </w:t>
      </w:r>
      <w:r w:rsidRPr="008643EA">
        <w:rPr>
          <w:color w:val="auto"/>
          <w:sz w:val="22"/>
        </w:rPr>
        <w:t>2020</w:t>
      </w:r>
      <w:r>
        <w:rPr>
          <w:color w:val="auto"/>
          <w:sz w:val="22"/>
        </w:rPr>
        <w:t>,</w:t>
      </w:r>
      <w:r w:rsidRPr="008643EA">
        <w:rPr>
          <w:color w:val="auto"/>
          <w:sz w:val="22"/>
        </w:rPr>
        <w:t xml:space="preserve"> the Office of the Chief Digital Officer</w:t>
      </w:r>
      <w:r>
        <w:rPr>
          <w:color w:val="auto"/>
          <w:sz w:val="22"/>
        </w:rPr>
        <w:t xml:space="preserve"> was merged</w:t>
      </w:r>
      <w:r w:rsidRPr="008643EA">
        <w:rPr>
          <w:color w:val="auto"/>
          <w:sz w:val="22"/>
        </w:rPr>
        <w:t xml:space="preserve"> with Shared Services ICT to create the Digital, Data and Technology Solutions (DDTS) Group. This merger allows for better integration of digital strategy, operations, </w:t>
      </w:r>
      <w:proofErr w:type="gramStart"/>
      <w:r w:rsidRPr="008643EA">
        <w:rPr>
          <w:color w:val="auto"/>
          <w:sz w:val="22"/>
        </w:rPr>
        <w:t>services</w:t>
      </w:r>
      <w:proofErr w:type="gramEnd"/>
      <w:r w:rsidRPr="008643EA">
        <w:rPr>
          <w:color w:val="auto"/>
          <w:sz w:val="22"/>
        </w:rPr>
        <w:t xml:space="preserve"> and delivery and will deliver improved digital outcomes for ACT Government customers and the Canberra community. </w:t>
      </w:r>
    </w:p>
    <w:p w14:paraId="6F0A1041" w14:textId="77777777" w:rsidR="006C0075" w:rsidRPr="008643EA" w:rsidRDefault="006C0075" w:rsidP="00A5133A">
      <w:pPr>
        <w:pStyle w:val="IntroParagraph"/>
        <w:spacing w:before="200" w:after="200" w:line="276" w:lineRule="auto"/>
        <w:rPr>
          <w:color w:val="auto"/>
          <w:sz w:val="22"/>
        </w:rPr>
      </w:pPr>
      <w:r w:rsidRPr="008643EA">
        <w:rPr>
          <w:color w:val="auto"/>
          <w:sz w:val="22"/>
        </w:rPr>
        <w:t xml:space="preserve">Embedding the principles of the ACT Digital Strategy, DDTS has continued to build the technology foundations that support a philosophy of </w:t>
      </w:r>
      <w:r>
        <w:rPr>
          <w:color w:val="auto"/>
          <w:sz w:val="22"/>
        </w:rPr>
        <w:t>‘</w:t>
      </w:r>
      <w:r w:rsidRPr="008643EA">
        <w:rPr>
          <w:color w:val="auto"/>
          <w:sz w:val="22"/>
        </w:rPr>
        <w:t>one government</w:t>
      </w:r>
      <w:r>
        <w:rPr>
          <w:color w:val="auto"/>
          <w:sz w:val="22"/>
        </w:rPr>
        <w:t>’</w:t>
      </w:r>
      <w:r w:rsidRPr="008643EA">
        <w:rPr>
          <w:color w:val="auto"/>
          <w:sz w:val="22"/>
        </w:rPr>
        <w:t xml:space="preserve">. DDTS has also focused on continuing to evolve strategic approaches to </w:t>
      </w:r>
      <w:r>
        <w:rPr>
          <w:color w:val="auto"/>
          <w:sz w:val="22"/>
        </w:rPr>
        <w:t>information and communications technology (</w:t>
      </w:r>
      <w:r w:rsidRPr="008643EA">
        <w:rPr>
          <w:color w:val="auto"/>
          <w:sz w:val="22"/>
        </w:rPr>
        <w:t>ICT</w:t>
      </w:r>
      <w:r>
        <w:rPr>
          <w:color w:val="auto"/>
          <w:sz w:val="22"/>
        </w:rPr>
        <w:t>)</w:t>
      </w:r>
      <w:r w:rsidRPr="008643EA">
        <w:rPr>
          <w:color w:val="auto"/>
          <w:sz w:val="22"/>
        </w:rPr>
        <w:t xml:space="preserve"> investment, consolidating common functions onto core platforms and building new solutions from standardised, reusable components as well as centralising, where appropriate, the management and support of applications. </w:t>
      </w:r>
    </w:p>
    <w:p w14:paraId="701E8C64" w14:textId="77777777" w:rsidR="006C0075" w:rsidRPr="008643EA" w:rsidRDefault="006C0075" w:rsidP="00A5133A">
      <w:pPr>
        <w:pStyle w:val="IntroParagraph"/>
        <w:spacing w:before="200" w:after="200" w:line="276" w:lineRule="auto"/>
        <w:rPr>
          <w:color w:val="auto"/>
          <w:sz w:val="22"/>
        </w:rPr>
      </w:pPr>
      <w:r w:rsidRPr="008643EA">
        <w:rPr>
          <w:color w:val="auto"/>
          <w:sz w:val="22"/>
        </w:rPr>
        <w:t>One of the important ways that a whole</w:t>
      </w:r>
      <w:r>
        <w:rPr>
          <w:color w:val="auto"/>
          <w:sz w:val="22"/>
        </w:rPr>
        <w:t>-</w:t>
      </w:r>
      <w:r w:rsidRPr="008643EA">
        <w:rPr>
          <w:color w:val="auto"/>
          <w:sz w:val="22"/>
        </w:rPr>
        <w:t>of</w:t>
      </w:r>
      <w:r>
        <w:rPr>
          <w:color w:val="auto"/>
          <w:sz w:val="22"/>
        </w:rPr>
        <w:t>-</w:t>
      </w:r>
      <w:r w:rsidRPr="008643EA">
        <w:rPr>
          <w:color w:val="auto"/>
          <w:sz w:val="22"/>
        </w:rPr>
        <w:t>government and systemic approach is being pursued is through digital and data governance bodies and working groups</w:t>
      </w:r>
      <w:r>
        <w:rPr>
          <w:color w:val="auto"/>
          <w:sz w:val="22"/>
        </w:rPr>
        <w:t>,</w:t>
      </w:r>
      <w:r w:rsidRPr="008643EA">
        <w:rPr>
          <w:color w:val="auto"/>
          <w:sz w:val="22"/>
        </w:rPr>
        <w:t xml:space="preserve"> including the Technology Leadership Group, Technology Governance Group, Data Reform Group and Data Management Group.</w:t>
      </w:r>
      <w:r>
        <w:rPr>
          <w:color w:val="auto"/>
          <w:sz w:val="22"/>
        </w:rPr>
        <w:t xml:space="preserve"> The</w:t>
      </w:r>
      <w:r w:rsidRPr="008643EA">
        <w:rPr>
          <w:color w:val="auto"/>
          <w:sz w:val="22"/>
        </w:rPr>
        <w:t xml:space="preserve"> ACT Government is working to instil </w:t>
      </w:r>
      <w:r>
        <w:rPr>
          <w:color w:val="auto"/>
          <w:sz w:val="22"/>
        </w:rPr>
        <w:t xml:space="preserve">improved </w:t>
      </w:r>
      <w:r w:rsidRPr="008643EA">
        <w:rPr>
          <w:color w:val="auto"/>
          <w:sz w:val="22"/>
        </w:rPr>
        <w:t>design governance to support informed decision</w:t>
      </w:r>
      <w:r>
        <w:rPr>
          <w:color w:val="auto"/>
          <w:sz w:val="22"/>
        </w:rPr>
        <w:t>-</w:t>
      </w:r>
      <w:r w:rsidRPr="008643EA">
        <w:rPr>
          <w:color w:val="auto"/>
          <w:sz w:val="22"/>
        </w:rPr>
        <w:t>making. Design governance provides a framework for decision</w:t>
      </w:r>
      <w:r>
        <w:rPr>
          <w:color w:val="auto"/>
          <w:sz w:val="22"/>
        </w:rPr>
        <w:t>-</w:t>
      </w:r>
      <w:r w:rsidRPr="008643EA">
        <w:rPr>
          <w:color w:val="auto"/>
          <w:sz w:val="22"/>
        </w:rPr>
        <w:t>makers to understand the full end</w:t>
      </w:r>
      <w:r>
        <w:rPr>
          <w:color w:val="auto"/>
          <w:sz w:val="22"/>
        </w:rPr>
        <w:t>-</w:t>
      </w:r>
      <w:r w:rsidRPr="008643EA">
        <w:rPr>
          <w:color w:val="auto"/>
          <w:sz w:val="22"/>
        </w:rPr>
        <w:t>to</w:t>
      </w:r>
      <w:r>
        <w:rPr>
          <w:color w:val="auto"/>
          <w:sz w:val="22"/>
        </w:rPr>
        <w:t>-</w:t>
      </w:r>
      <w:r w:rsidRPr="008643EA">
        <w:rPr>
          <w:color w:val="auto"/>
          <w:sz w:val="22"/>
        </w:rPr>
        <w:t>end impact of any change, considering not only the technology, but also the people, processes and policy changes needed to implement the change.</w:t>
      </w:r>
    </w:p>
    <w:p w14:paraId="5EFCBF0E" w14:textId="77777777" w:rsidR="006C0075" w:rsidRDefault="006C0075" w:rsidP="00A5133A">
      <w:pPr>
        <w:pStyle w:val="IntroParagraph"/>
        <w:spacing w:before="200" w:after="200" w:line="276" w:lineRule="auto"/>
        <w:rPr>
          <w:color w:val="auto"/>
          <w:sz w:val="22"/>
        </w:rPr>
      </w:pPr>
      <w:r w:rsidRPr="008643EA">
        <w:rPr>
          <w:color w:val="auto"/>
          <w:sz w:val="22"/>
        </w:rPr>
        <w:t>A whole</w:t>
      </w:r>
      <w:r>
        <w:rPr>
          <w:color w:val="auto"/>
          <w:sz w:val="22"/>
        </w:rPr>
        <w:t>-</w:t>
      </w:r>
      <w:r w:rsidRPr="008643EA">
        <w:rPr>
          <w:color w:val="auto"/>
          <w:sz w:val="22"/>
        </w:rPr>
        <w:t>of</w:t>
      </w:r>
      <w:r>
        <w:rPr>
          <w:color w:val="auto"/>
          <w:sz w:val="22"/>
        </w:rPr>
        <w:t>-</w:t>
      </w:r>
      <w:r w:rsidRPr="008643EA">
        <w:rPr>
          <w:color w:val="auto"/>
          <w:sz w:val="22"/>
        </w:rPr>
        <w:t xml:space="preserve">government Data Governance and Management Framework has been published. The </w:t>
      </w:r>
      <w:r>
        <w:rPr>
          <w:color w:val="auto"/>
          <w:sz w:val="22"/>
        </w:rPr>
        <w:t>f</w:t>
      </w:r>
      <w:r w:rsidRPr="008643EA">
        <w:rPr>
          <w:color w:val="auto"/>
          <w:sz w:val="22"/>
        </w:rPr>
        <w:t xml:space="preserve">ramework will help </w:t>
      </w:r>
      <w:r>
        <w:rPr>
          <w:color w:val="auto"/>
          <w:sz w:val="22"/>
        </w:rPr>
        <w:t>the ACTPS</w:t>
      </w:r>
      <w:r w:rsidRPr="008643EA">
        <w:rPr>
          <w:color w:val="auto"/>
          <w:sz w:val="22"/>
        </w:rPr>
        <w:t xml:space="preserve"> to build stronger, more </w:t>
      </w:r>
      <w:proofErr w:type="gramStart"/>
      <w:r w:rsidRPr="008643EA">
        <w:rPr>
          <w:color w:val="auto"/>
          <w:sz w:val="22"/>
        </w:rPr>
        <w:t>consistent</w:t>
      </w:r>
      <w:proofErr w:type="gramEnd"/>
      <w:r w:rsidRPr="008643EA">
        <w:rPr>
          <w:color w:val="auto"/>
          <w:sz w:val="22"/>
        </w:rPr>
        <w:t xml:space="preserve"> and transparent data practices, and ensure safe access</w:t>
      </w:r>
      <w:r>
        <w:rPr>
          <w:color w:val="auto"/>
          <w:sz w:val="22"/>
        </w:rPr>
        <w:t xml:space="preserve"> to and</w:t>
      </w:r>
      <w:r w:rsidRPr="008643EA">
        <w:rPr>
          <w:color w:val="auto"/>
          <w:sz w:val="22"/>
        </w:rPr>
        <w:t xml:space="preserve"> sharing and use of our data assets to benefit our community. </w:t>
      </w:r>
    </w:p>
    <w:p w14:paraId="0BD6A029" w14:textId="3991246B" w:rsidR="002A283E" w:rsidRPr="002A283E" w:rsidRDefault="002A283E" w:rsidP="00766BB2">
      <w:pPr>
        <w:pStyle w:val="Heading2"/>
        <w:spacing w:line="276" w:lineRule="auto"/>
      </w:pPr>
      <w:bookmarkStart w:id="99" w:name="_Toc88810346"/>
      <w:r w:rsidRPr="002A283E">
        <w:t>More online services</w:t>
      </w:r>
      <w:bookmarkEnd w:id="99"/>
    </w:p>
    <w:p w14:paraId="7238195C" w14:textId="1BE81FDF" w:rsidR="006C0075" w:rsidRPr="008643EA" w:rsidRDefault="006C0075" w:rsidP="00A5133A">
      <w:pPr>
        <w:pStyle w:val="IntroParagraph"/>
        <w:spacing w:before="200" w:line="276" w:lineRule="auto"/>
        <w:rPr>
          <w:color w:val="auto"/>
          <w:sz w:val="22"/>
        </w:rPr>
      </w:pPr>
      <w:r w:rsidRPr="008643EA">
        <w:rPr>
          <w:color w:val="auto"/>
          <w:sz w:val="22"/>
        </w:rPr>
        <w:t>In 2020</w:t>
      </w:r>
      <w:r>
        <w:rPr>
          <w:color w:val="auto"/>
          <w:sz w:val="22"/>
        </w:rPr>
        <w:t>–</w:t>
      </w:r>
      <w:r w:rsidRPr="008643EA">
        <w:rPr>
          <w:color w:val="auto"/>
          <w:sz w:val="22"/>
        </w:rPr>
        <w:t>21</w:t>
      </w:r>
      <w:r>
        <w:rPr>
          <w:color w:val="auto"/>
          <w:sz w:val="22"/>
        </w:rPr>
        <w:t>,</w:t>
      </w:r>
      <w:r w:rsidRPr="008643EA">
        <w:rPr>
          <w:color w:val="auto"/>
          <w:sz w:val="22"/>
        </w:rPr>
        <w:t xml:space="preserve"> the ACT Digital Program facilitated </w:t>
      </w:r>
      <w:r>
        <w:rPr>
          <w:color w:val="auto"/>
          <w:sz w:val="22"/>
        </w:rPr>
        <w:t xml:space="preserve">the </w:t>
      </w:r>
      <w:r w:rsidRPr="008643EA">
        <w:rPr>
          <w:color w:val="auto"/>
          <w:sz w:val="22"/>
        </w:rPr>
        <w:t xml:space="preserve">delivery of more community services online. This included </w:t>
      </w:r>
      <w:r>
        <w:rPr>
          <w:color w:val="auto"/>
          <w:sz w:val="22"/>
        </w:rPr>
        <w:t xml:space="preserve">the </w:t>
      </w:r>
      <w:r w:rsidRPr="008643EA">
        <w:rPr>
          <w:color w:val="auto"/>
          <w:sz w:val="22"/>
        </w:rPr>
        <w:t xml:space="preserve">digital Working </w:t>
      </w:r>
      <w:proofErr w:type="gramStart"/>
      <w:r w:rsidRPr="008643EA">
        <w:rPr>
          <w:color w:val="auto"/>
          <w:sz w:val="22"/>
        </w:rPr>
        <w:t>With</w:t>
      </w:r>
      <w:proofErr w:type="gramEnd"/>
      <w:r w:rsidRPr="008643EA">
        <w:rPr>
          <w:color w:val="auto"/>
          <w:sz w:val="22"/>
        </w:rPr>
        <w:t xml:space="preserve"> Vulnerable People (WWVP) and </w:t>
      </w:r>
      <w:r w:rsidRPr="00474250">
        <w:rPr>
          <w:color w:val="auto"/>
          <w:sz w:val="22"/>
        </w:rPr>
        <w:t xml:space="preserve">National Disability Insurance Scheme </w:t>
      </w:r>
      <w:r>
        <w:rPr>
          <w:color w:val="auto"/>
          <w:sz w:val="22"/>
        </w:rPr>
        <w:t>(</w:t>
      </w:r>
      <w:r w:rsidRPr="008643EA">
        <w:rPr>
          <w:color w:val="auto"/>
          <w:sz w:val="22"/>
        </w:rPr>
        <w:t>NDIS</w:t>
      </w:r>
      <w:r>
        <w:rPr>
          <w:color w:val="auto"/>
          <w:sz w:val="22"/>
        </w:rPr>
        <w:t>)</w:t>
      </w:r>
      <w:r w:rsidRPr="008643EA">
        <w:rPr>
          <w:color w:val="auto"/>
          <w:sz w:val="22"/>
        </w:rPr>
        <w:t xml:space="preserve"> worker </w:t>
      </w:r>
      <w:r>
        <w:rPr>
          <w:color w:val="auto"/>
          <w:sz w:val="22"/>
        </w:rPr>
        <w:t>r</w:t>
      </w:r>
      <w:r w:rsidRPr="008643EA">
        <w:rPr>
          <w:color w:val="auto"/>
          <w:sz w:val="22"/>
        </w:rPr>
        <w:t xml:space="preserve">egistration </w:t>
      </w:r>
      <w:r>
        <w:rPr>
          <w:color w:val="auto"/>
          <w:sz w:val="22"/>
        </w:rPr>
        <w:t>forms</w:t>
      </w:r>
      <w:r w:rsidRPr="008643EA">
        <w:rPr>
          <w:color w:val="auto"/>
          <w:sz w:val="22"/>
        </w:rPr>
        <w:t>. In 2020</w:t>
      </w:r>
      <w:r>
        <w:rPr>
          <w:color w:val="auto"/>
          <w:sz w:val="22"/>
        </w:rPr>
        <w:t>,</w:t>
      </w:r>
      <w:r w:rsidRPr="008643EA">
        <w:rPr>
          <w:color w:val="auto"/>
          <w:sz w:val="22"/>
        </w:rPr>
        <w:t xml:space="preserve"> the new </w:t>
      </w:r>
      <w:r>
        <w:rPr>
          <w:color w:val="auto"/>
          <w:sz w:val="22"/>
        </w:rPr>
        <w:t>NDIS</w:t>
      </w:r>
      <w:r w:rsidRPr="008643EA">
        <w:rPr>
          <w:color w:val="auto"/>
          <w:sz w:val="22"/>
        </w:rPr>
        <w:t xml:space="preserve"> </w:t>
      </w:r>
      <w:r>
        <w:rPr>
          <w:color w:val="auto"/>
          <w:sz w:val="22"/>
        </w:rPr>
        <w:t>w</w:t>
      </w:r>
      <w:r w:rsidRPr="008643EA">
        <w:rPr>
          <w:color w:val="auto"/>
          <w:sz w:val="22"/>
        </w:rPr>
        <w:t xml:space="preserve">orker </w:t>
      </w:r>
      <w:r>
        <w:rPr>
          <w:color w:val="auto"/>
          <w:sz w:val="22"/>
        </w:rPr>
        <w:t>s</w:t>
      </w:r>
      <w:r w:rsidRPr="008643EA">
        <w:rPr>
          <w:color w:val="auto"/>
          <w:sz w:val="22"/>
        </w:rPr>
        <w:t xml:space="preserve">creening system </w:t>
      </w:r>
      <w:r>
        <w:rPr>
          <w:color w:val="auto"/>
          <w:sz w:val="22"/>
        </w:rPr>
        <w:t>was</w:t>
      </w:r>
      <w:r w:rsidRPr="008643EA">
        <w:rPr>
          <w:color w:val="auto"/>
          <w:sz w:val="22"/>
        </w:rPr>
        <w:t xml:space="preserve"> integrated with the </w:t>
      </w:r>
      <w:r>
        <w:rPr>
          <w:color w:val="auto"/>
          <w:sz w:val="22"/>
        </w:rPr>
        <w:t>WWVP</w:t>
      </w:r>
      <w:r w:rsidRPr="008643EA">
        <w:rPr>
          <w:color w:val="auto"/>
          <w:sz w:val="22"/>
        </w:rPr>
        <w:t xml:space="preserve"> registration process</w:t>
      </w:r>
      <w:r>
        <w:rPr>
          <w:color w:val="auto"/>
          <w:sz w:val="22"/>
        </w:rPr>
        <w:t>, and</w:t>
      </w:r>
      <w:r w:rsidRPr="008643EA">
        <w:rPr>
          <w:color w:val="auto"/>
          <w:sz w:val="22"/>
        </w:rPr>
        <w:t xml:space="preserve"> </w:t>
      </w:r>
      <w:r>
        <w:rPr>
          <w:color w:val="auto"/>
          <w:sz w:val="22"/>
        </w:rPr>
        <w:t>p</w:t>
      </w:r>
      <w:r w:rsidRPr="008643EA">
        <w:rPr>
          <w:color w:val="auto"/>
          <w:sz w:val="22"/>
        </w:rPr>
        <w:t xml:space="preserve">eople </w:t>
      </w:r>
      <w:r>
        <w:rPr>
          <w:color w:val="auto"/>
          <w:sz w:val="22"/>
        </w:rPr>
        <w:t xml:space="preserve">can now </w:t>
      </w:r>
      <w:r w:rsidRPr="008643EA">
        <w:rPr>
          <w:color w:val="auto"/>
          <w:sz w:val="22"/>
        </w:rPr>
        <w:t xml:space="preserve">renew their </w:t>
      </w:r>
      <w:r>
        <w:rPr>
          <w:color w:val="auto"/>
          <w:sz w:val="22"/>
        </w:rPr>
        <w:t>WWVP</w:t>
      </w:r>
      <w:r w:rsidRPr="008643EA">
        <w:rPr>
          <w:color w:val="auto"/>
          <w:sz w:val="22"/>
        </w:rPr>
        <w:t xml:space="preserve"> registration and provide consent for a criminal history check faster</w:t>
      </w:r>
      <w:r>
        <w:rPr>
          <w:color w:val="auto"/>
          <w:sz w:val="22"/>
        </w:rPr>
        <w:t>,</w:t>
      </w:r>
      <w:r w:rsidRPr="008643EA">
        <w:rPr>
          <w:color w:val="auto"/>
          <w:sz w:val="22"/>
        </w:rPr>
        <w:t xml:space="preserve"> through their mobile device. </w:t>
      </w:r>
      <w:r>
        <w:rPr>
          <w:color w:val="auto"/>
          <w:sz w:val="22"/>
        </w:rPr>
        <w:t xml:space="preserve">These services are </w:t>
      </w:r>
      <w:r w:rsidRPr="00037638">
        <w:rPr>
          <w:color w:val="auto"/>
          <w:sz w:val="22"/>
        </w:rPr>
        <w:t>linked to the ACT Digital Account</w:t>
      </w:r>
      <w:r>
        <w:rPr>
          <w:color w:val="auto"/>
          <w:sz w:val="22"/>
        </w:rPr>
        <w:t xml:space="preserve"> –</w:t>
      </w:r>
      <w:r w:rsidRPr="00037638">
        <w:rPr>
          <w:color w:val="auto"/>
          <w:sz w:val="22"/>
        </w:rPr>
        <w:t xml:space="preserve"> </w:t>
      </w:r>
      <w:r w:rsidRPr="007936F9">
        <w:rPr>
          <w:color w:val="auto"/>
          <w:sz w:val="22"/>
        </w:rPr>
        <w:t xml:space="preserve">the </w:t>
      </w:r>
      <w:r>
        <w:rPr>
          <w:color w:val="auto"/>
          <w:sz w:val="22"/>
        </w:rPr>
        <w:t>ACT Government’s digital portal that provides access to various government services online</w:t>
      </w:r>
      <w:r w:rsidRPr="008643EA">
        <w:rPr>
          <w:color w:val="auto"/>
          <w:sz w:val="22"/>
        </w:rPr>
        <w:t>. Face</w:t>
      </w:r>
      <w:r>
        <w:rPr>
          <w:color w:val="auto"/>
          <w:sz w:val="22"/>
        </w:rPr>
        <w:t>-</w:t>
      </w:r>
      <w:r w:rsidRPr="008643EA">
        <w:rPr>
          <w:color w:val="auto"/>
          <w:sz w:val="22"/>
        </w:rPr>
        <w:t>to</w:t>
      </w:r>
      <w:r>
        <w:rPr>
          <w:color w:val="auto"/>
          <w:sz w:val="22"/>
        </w:rPr>
        <w:t>-</w:t>
      </w:r>
      <w:r w:rsidRPr="008643EA">
        <w:rPr>
          <w:color w:val="auto"/>
          <w:sz w:val="22"/>
        </w:rPr>
        <w:t>face and phone services continue to be available for those who need them.</w:t>
      </w:r>
      <w:r w:rsidR="001D6378">
        <w:rPr>
          <w:color w:val="auto"/>
          <w:sz w:val="22"/>
        </w:rPr>
        <w:t xml:space="preserve"> </w:t>
      </w:r>
      <w:r w:rsidRPr="008643EA">
        <w:rPr>
          <w:color w:val="auto"/>
          <w:sz w:val="22"/>
        </w:rPr>
        <w:t xml:space="preserve">Over 116,000 </w:t>
      </w:r>
      <w:r>
        <w:rPr>
          <w:color w:val="auto"/>
          <w:sz w:val="22"/>
        </w:rPr>
        <w:t>d</w:t>
      </w:r>
      <w:r w:rsidRPr="008643EA">
        <w:rPr>
          <w:color w:val="auto"/>
          <w:sz w:val="22"/>
        </w:rPr>
        <w:t xml:space="preserve">igital </w:t>
      </w:r>
      <w:r>
        <w:rPr>
          <w:color w:val="auto"/>
          <w:sz w:val="22"/>
        </w:rPr>
        <w:t>a</w:t>
      </w:r>
      <w:r w:rsidRPr="008643EA">
        <w:rPr>
          <w:color w:val="auto"/>
          <w:sz w:val="22"/>
        </w:rPr>
        <w:t>ccounts are now supported, with access to a range of services, including:</w:t>
      </w:r>
    </w:p>
    <w:p w14:paraId="6D31D076" w14:textId="5ECCEFEB" w:rsidR="006C0075" w:rsidRPr="008643EA" w:rsidRDefault="006C0075" w:rsidP="00A5133A">
      <w:pPr>
        <w:pStyle w:val="ListParagraph"/>
        <w:numPr>
          <w:ilvl w:val="0"/>
          <w:numId w:val="12"/>
        </w:numPr>
        <w:spacing w:before="60" w:after="60"/>
        <w:ind w:left="266" w:hanging="266"/>
        <w:contextualSpacing w:val="0"/>
      </w:pPr>
      <w:r w:rsidRPr="008643EA">
        <w:t>Jobs for Canberrans Casual Jobs Register</w:t>
      </w:r>
    </w:p>
    <w:p w14:paraId="2B172A64" w14:textId="771CE82E" w:rsidR="006C0075" w:rsidRPr="008643EA" w:rsidRDefault="006C0075" w:rsidP="00A5133A">
      <w:pPr>
        <w:pStyle w:val="ListParagraph"/>
        <w:numPr>
          <w:ilvl w:val="0"/>
          <w:numId w:val="12"/>
        </w:numPr>
        <w:spacing w:before="60" w:after="60"/>
        <w:ind w:left="266" w:hanging="266"/>
        <w:contextualSpacing w:val="0"/>
      </w:pPr>
      <w:r w:rsidRPr="008643EA">
        <w:t>ACT Housing’s Client Portal, Choice Based Letting and Concierge Service</w:t>
      </w:r>
    </w:p>
    <w:p w14:paraId="32C20AFB" w14:textId="2B041670" w:rsidR="006C0075" w:rsidRPr="008643EA" w:rsidRDefault="006C0075" w:rsidP="00A5133A">
      <w:pPr>
        <w:pStyle w:val="ListParagraph"/>
        <w:numPr>
          <w:ilvl w:val="0"/>
          <w:numId w:val="12"/>
        </w:numPr>
        <w:spacing w:before="60" w:after="60"/>
        <w:ind w:left="266" w:hanging="266"/>
        <w:contextualSpacing w:val="0"/>
      </w:pPr>
      <w:r w:rsidRPr="008643EA">
        <w:t>Diversity Register</w:t>
      </w:r>
    </w:p>
    <w:p w14:paraId="2F7C9E84" w14:textId="56DD858D" w:rsidR="00800C93" w:rsidRDefault="006C0075" w:rsidP="00A5133A">
      <w:pPr>
        <w:pStyle w:val="ListParagraph"/>
        <w:numPr>
          <w:ilvl w:val="0"/>
          <w:numId w:val="12"/>
        </w:numPr>
        <w:spacing w:before="0" w:after="160" w:line="259" w:lineRule="auto"/>
        <w:ind w:left="266" w:hanging="266"/>
        <w:contextualSpacing w:val="0"/>
      </w:pPr>
      <w:r w:rsidRPr="00DA57EB">
        <w:t>Traffic Infringement Transfer.</w:t>
      </w:r>
      <w:r w:rsidR="00800C93">
        <w:br w:type="page"/>
      </w:r>
    </w:p>
    <w:p w14:paraId="0ABD78E2" w14:textId="77777777" w:rsidR="006C0075" w:rsidRDefault="006C0075">
      <w:r>
        <w:t xml:space="preserve">In addition, </w:t>
      </w:r>
      <w:r w:rsidRPr="00910404">
        <w:t>DDTS will continue to provide the technologies and support that enable ACT Government staff to work safely and effectively remotely, as we navigate through COVID-19 recovery.</w:t>
      </w:r>
    </w:p>
    <w:p w14:paraId="43F2A330" w14:textId="5D4BFD6D" w:rsidR="00E70E9B" w:rsidRPr="00610DE9" w:rsidRDefault="002B3603" w:rsidP="00766BB2">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Wellbeing Data Dashboard</w:t>
      </w:r>
    </w:p>
    <w:p w14:paraId="118FD78C" w14:textId="299E5B37" w:rsidR="006C0075" w:rsidRPr="00E70E9B" w:rsidRDefault="006C0075">
      <w:pPr>
        <w:pStyle w:val="Boxed1Text"/>
        <w:shd w:val="clear" w:color="auto" w:fill="00B0F0"/>
        <w:spacing w:line="276" w:lineRule="auto"/>
        <w:rPr>
          <w:color w:val="FFFFFF" w:themeColor="background1"/>
          <w:lang w:eastAsia="en-AU"/>
        </w:rPr>
      </w:pPr>
      <w:r>
        <w:rPr>
          <w:color w:val="FFFFFF" w:themeColor="background1"/>
          <w:lang w:eastAsia="en-AU"/>
        </w:rPr>
        <w:t xml:space="preserve">The </w:t>
      </w:r>
      <w:r w:rsidRPr="002E3797">
        <w:rPr>
          <w:color w:val="FFFFFF" w:themeColor="background1"/>
          <w:lang w:eastAsia="en-AU"/>
        </w:rPr>
        <w:t xml:space="preserve">Chief Minister, Treasury and Economic Development Directorate </w:t>
      </w:r>
      <w:r w:rsidRPr="00E70E9B">
        <w:rPr>
          <w:color w:val="FFFFFF" w:themeColor="background1"/>
          <w:lang w:eastAsia="en-AU"/>
        </w:rPr>
        <w:t xml:space="preserve">launched the ACT Wellbeing Data Dashboard in April 2021. The dashboard includes data and information on 100 measures across the 12 domains and 56 indicators that make up the ACT Wellbeing Framework. As wellbeing is embedded in </w:t>
      </w:r>
      <w:r w:rsidR="003949AB">
        <w:rPr>
          <w:color w:val="FFFFFF" w:themeColor="background1"/>
          <w:lang w:eastAsia="en-AU"/>
        </w:rPr>
        <w:t>ACT G</w:t>
      </w:r>
      <w:r w:rsidRPr="00E70E9B">
        <w:rPr>
          <w:color w:val="FFFFFF" w:themeColor="background1"/>
          <w:lang w:eastAsia="en-AU"/>
        </w:rPr>
        <w:t>overnment processes and reporting, the dashboard will support evidence-based decision-making and targeted investment where it is most needed. The 2021</w:t>
      </w:r>
      <w:r>
        <w:rPr>
          <w:color w:val="FFFFFF" w:themeColor="background1"/>
          <w:lang w:eastAsia="en-AU"/>
        </w:rPr>
        <w:t>–</w:t>
      </w:r>
      <w:r w:rsidRPr="00E70E9B">
        <w:rPr>
          <w:color w:val="FFFFFF" w:themeColor="background1"/>
          <w:lang w:eastAsia="en-AU"/>
        </w:rPr>
        <w:t xml:space="preserve">22 Budget process introduced a requirement for business cases to include a ‘wellbeing impact assessment’ to provide a better understanding of how proposals would impact the wellbeing of our community, </w:t>
      </w:r>
      <w:proofErr w:type="gramStart"/>
      <w:r w:rsidRPr="00E70E9B">
        <w:rPr>
          <w:color w:val="FFFFFF" w:themeColor="background1"/>
          <w:lang w:eastAsia="en-AU"/>
        </w:rPr>
        <w:t>environment</w:t>
      </w:r>
      <w:proofErr w:type="gramEnd"/>
      <w:r w:rsidRPr="00E70E9B">
        <w:rPr>
          <w:color w:val="FFFFFF" w:themeColor="background1"/>
          <w:lang w:eastAsia="en-AU"/>
        </w:rPr>
        <w:t xml:space="preserve"> and institutions.</w:t>
      </w:r>
    </w:p>
    <w:p w14:paraId="01C085C4" w14:textId="3FB9A67E" w:rsidR="00731969" w:rsidRDefault="00731969" w:rsidP="00766BB2">
      <w:pPr>
        <w:pStyle w:val="Heading2"/>
        <w:spacing w:line="276" w:lineRule="auto"/>
      </w:pPr>
      <w:bookmarkStart w:id="100" w:name="_Toc88810347"/>
      <w:r w:rsidRPr="000E7464">
        <w:t xml:space="preserve">Keeping the </w:t>
      </w:r>
      <w:r w:rsidR="006C0075">
        <w:t>c</w:t>
      </w:r>
      <w:r w:rsidRPr="000E7464">
        <w:t xml:space="preserve">ommunity </w:t>
      </w:r>
      <w:r w:rsidR="006C0075">
        <w:t>s</w:t>
      </w:r>
      <w:r w:rsidRPr="000E7464">
        <w:t>afe</w:t>
      </w:r>
      <w:r>
        <w:rPr>
          <w:sz w:val="24"/>
          <w:szCs w:val="26"/>
        </w:rPr>
        <w:t xml:space="preserve"> -</w:t>
      </w:r>
      <w:r w:rsidRPr="000E7464">
        <w:rPr>
          <w:szCs w:val="30"/>
        </w:rPr>
        <w:t xml:space="preserve"> </w:t>
      </w:r>
      <w:r w:rsidR="006C0075">
        <w:rPr>
          <w:szCs w:val="30"/>
        </w:rPr>
        <w:t>t</w:t>
      </w:r>
      <w:r w:rsidRPr="000E7464">
        <w:rPr>
          <w:szCs w:val="30"/>
        </w:rPr>
        <w:t>he Check</w:t>
      </w:r>
      <w:r w:rsidR="0086788E">
        <w:rPr>
          <w:szCs w:val="30"/>
        </w:rPr>
        <w:t xml:space="preserve"> </w:t>
      </w:r>
      <w:proofErr w:type="gramStart"/>
      <w:r w:rsidR="0086788E">
        <w:rPr>
          <w:szCs w:val="30"/>
        </w:rPr>
        <w:t>I</w:t>
      </w:r>
      <w:r w:rsidRPr="000E7464">
        <w:rPr>
          <w:szCs w:val="30"/>
        </w:rPr>
        <w:t>n</w:t>
      </w:r>
      <w:proofErr w:type="gramEnd"/>
      <w:r w:rsidRPr="000E7464">
        <w:rPr>
          <w:szCs w:val="30"/>
        </w:rPr>
        <w:t xml:space="preserve"> C</w:t>
      </w:r>
      <w:r w:rsidR="006C0075">
        <w:rPr>
          <w:szCs w:val="30"/>
        </w:rPr>
        <w:t>BR</w:t>
      </w:r>
      <w:r w:rsidRPr="000E7464">
        <w:rPr>
          <w:szCs w:val="30"/>
        </w:rPr>
        <w:t xml:space="preserve"> </w:t>
      </w:r>
      <w:r w:rsidR="006C0075">
        <w:rPr>
          <w:szCs w:val="30"/>
        </w:rPr>
        <w:t>a</w:t>
      </w:r>
      <w:r w:rsidRPr="000E7464">
        <w:rPr>
          <w:szCs w:val="30"/>
        </w:rPr>
        <w:t>pp</w:t>
      </w:r>
      <w:bookmarkEnd w:id="100"/>
    </w:p>
    <w:p w14:paraId="6D4C3896" w14:textId="1A9AECDE" w:rsidR="006C0075" w:rsidRDefault="006C0075" w:rsidP="00BE7B8F">
      <w:pPr>
        <w:rPr>
          <w:lang w:eastAsia="en-AU"/>
        </w:rPr>
      </w:pPr>
      <w:r w:rsidRPr="000E7464">
        <w:rPr>
          <w:noProof/>
          <w:lang w:eastAsia="en-AU"/>
        </w:rPr>
        <w:drawing>
          <wp:anchor distT="0" distB="0" distL="114300" distR="114300" simplePos="0" relativeHeight="251797504" behindDoc="0" locked="0" layoutInCell="1" allowOverlap="1" wp14:anchorId="17431758" wp14:editId="2434D9F9">
            <wp:simplePos x="0" y="0"/>
            <wp:positionH relativeFrom="margin">
              <wp:posOffset>0</wp:posOffset>
            </wp:positionH>
            <wp:positionV relativeFrom="paragraph">
              <wp:posOffset>481330</wp:posOffset>
            </wp:positionV>
            <wp:extent cx="2831465" cy="1617345"/>
            <wp:effectExtent l="0" t="0" r="0" b="1905"/>
            <wp:wrapSquare wrapText="bothSides"/>
            <wp:docPr id="29" name="Picture 29" descr="A person is holding a smartphone with the Check In CBR app shown on the screen of the phone. Only the persons hand and the phone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s holding a smartphone with the Check In CBR app shown on the screen of the phone. Only the persons hand and the phone are visib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1465" cy="1617345"/>
                    </a:xfrm>
                    <a:prstGeom prst="rect">
                      <a:avLst/>
                    </a:prstGeom>
                  </pic:spPr>
                </pic:pic>
              </a:graphicData>
            </a:graphic>
            <wp14:sizeRelH relativeFrom="page">
              <wp14:pctWidth>0</wp14:pctWidth>
            </wp14:sizeRelH>
            <wp14:sizeRelV relativeFrom="page">
              <wp14:pctHeight>0</wp14:pctHeight>
            </wp14:sizeRelV>
          </wp:anchor>
        </w:drawing>
      </w:r>
      <w:r w:rsidRPr="00561111">
        <w:rPr>
          <w:lang w:eastAsia="en-AU"/>
        </w:rPr>
        <w:t xml:space="preserve">The Check </w:t>
      </w:r>
      <w:proofErr w:type="gramStart"/>
      <w:r w:rsidRPr="00561111">
        <w:rPr>
          <w:lang w:eastAsia="en-AU"/>
        </w:rPr>
        <w:t>In</w:t>
      </w:r>
      <w:proofErr w:type="gramEnd"/>
      <w:r w:rsidRPr="00561111">
        <w:rPr>
          <w:lang w:eastAsia="en-AU"/>
        </w:rPr>
        <w:t xml:space="preserve"> CBR app was designed, developed and implemented by the ACT Health Directorate to support the COVID-19 contact</w:t>
      </w:r>
      <w:r>
        <w:rPr>
          <w:lang w:eastAsia="en-AU"/>
        </w:rPr>
        <w:t>-</w:t>
      </w:r>
      <w:r w:rsidRPr="00561111">
        <w:rPr>
          <w:lang w:eastAsia="en-AU"/>
        </w:rPr>
        <w:t xml:space="preserve">tracing requirements for the Territory. The Check </w:t>
      </w:r>
      <w:proofErr w:type="gramStart"/>
      <w:r w:rsidRPr="00561111">
        <w:rPr>
          <w:lang w:eastAsia="en-AU"/>
        </w:rPr>
        <w:t>In</w:t>
      </w:r>
      <w:proofErr w:type="gramEnd"/>
      <w:r w:rsidRPr="00561111">
        <w:rPr>
          <w:lang w:eastAsia="en-AU"/>
        </w:rPr>
        <w:t xml:space="preserve"> CBR app is an easy, fast and secure way to enable the community to check in at businesses</w:t>
      </w:r>
      <w:r>
        <w:rPr>
          <w:lang w:eastAsia="en-AU"/>
        </w:rPr>
        <w:t xml:space="preserve"> and</w:t>
      </w:r>
      <w:r w:rsidRPr="00561111">
        <w:rPr>
          <w:lang w:eastAsia="en-AU"/>
        </w:rPr>
        <w:t xml:space="preserve"> retail </w:t>
      </w:r>
      <w:r>
        <w:rPr>
          <w:lang w:eastAsia="en-AU"/>
        </w:rPr>
        <w:t xml:space="preserve">outlets </w:t>
      </w:r>
      <w:r w:rsidRPr="00561111">
        <w:rPr>
          <w:lang w:eastAsia="en-AU"/>
        </w:rPr>
        <w:t xml:space="preserve">and </w:t>
      </w:r>
      <w:r>
        <w:rPr>
          <w:lang w:eastAsia="en-AU"/>
        </w:rPr>
        <w:t xml:space="preserve">on </w:t>
      </w:r>
      <w:r w:rsidRPr="00561111">
        <w:rPr>
          <w:lang w:eastAsia="en-AU"/>
        </w:rPr>
        <w:t xml:space="preserve">public transport in accordance with the Public Health Directions. In March 2021, </w:t>
      </w:r>
      <w:r>
        <w:rPr>
          <w:lang w:eastAsia="en-AU"/>
        </w:rPr>
        <w:t xml:space="preserve">the </w:t>
      </w:r>
      <w:r w:rsidRPr="00561111">
        <w:rPr>
          <w:lang w:eastAsia="en-AU"/>
        </w:rPr>
        <w:t xml:space="preserve">Check </w:t>
      </w:r>
      <w:proofErr w:type="gramStart"/>
      <w:r w:rsidRPr="00561111">
        <w:rPr>
          <w:lang w:eastAsia="en-AU"/>
        </w:rPr>
        <w:t>In</w:t>
      </w:r>
      <w:proofErr w:type="gramEnd"/>
      <w:r w:rsidRPr="00561111">
        <w:rPr>
          <w:lang w:eastAsia="en-AU"/>
        </w:rPr>
        <w:t xml:space="preserve"> CBR </w:t>
      </w:r>
      <w:r>
        <w:rPr>
          <w:lang w:eastAsia="en-AU"/>
        </w:rPr>
        <w:t xml:space="preserve">app </w:t>
      </w:r>
      <w:r w:rsidRPr="00561111">
        <w:rPr>
          <w:lang w:eastAsia="en-AU"/>
        </w:rPr>
        <w:t xml:space="preserve">was named as </w:t>
      </w:r>
      <w:r>
        <w:rPr>
          <w:lang w:eastAsia="en-AU"/>
        </w:rPr>
        <w:t xml:space="preserve">a </w:t>
      </w:r>
      <w:r w:rsidRPr="00561111">
        <w:rPr>
          <w:lang w:eastAsia="en-AU"/>
        </w:rPr>
        <w:t xml:space="preserve">joint winner of the 2021 State Government Project of the Year by </w:t>
      </w:r>
      <w:proofErr w:type="spellStart"/>
      <w:r w:rsidRPr="00561111">
        <w:rPr>
          <w:lang w:eastAsia="en-AU"/>
        </w:rPr>
        <w:t>iTnews</w:t>
      </w:r>
      <w:proofErr w:type="spellEnd"/>
      <w:r w:rsidRPr="00561111">
        <w:rPr>
          <w:lang w:eastAsia="en-AU"/>
        </w:rPr>
        <w:t>.</w:t>
      </w:r>
    </w:p>
    <w:p w14:paraId="7CE2F044" w14:textId="77777777" w:rsidR="001D6378" w:rsidRDefault="006C0075">
      <w:pPr>
        <w:rPr>
          <w:lang w:eastAsia="en-AU"/>
        </w:rPr>
      </w:pPr>
      <w:r w:rsidRPr="00561111">
        <w:rPr>
          <w:lang w:eastAsia="en-AU"/>
        </w:rPr>
        <w:t xml:space="preserve">The app has become an essential tool in the efforts to respond to COVID-19 in the ACT. The success of the Check </w:t>
      </w:r>
      <w:proofErr w:type="gramStart"/>
      <w:r w:rsidRPr="00561111">
        <w:rPr>
          <w:lang w:eastAsia="en-AU"/>
        </w:rPr>
        <w:t>In</w:t>
      </w:r>
      <w:proofErr w:type="gramEnd"/>
      <w:r w:rsidRPr="00561111">
        <w:rPr>
          <w:lang w:eastAsia="en-AU"/>
        </w:rPr>
        <w:t xml:space="preserve"> CBR app resulted in the ACT Health Directorate designing, developing and providing support and maintenance for the COVID-19 check-in apps in Tasmania (Check In TAS), Queensland (Check In QLD) and the Northern Territory (The Territory Check In app). All apps interoperate across the four jurisdictions.</w:t>
      </w:r>
    </w:p>
    <w:p w14:paraId="7BBB8E80" w14:textId="0549D7A8" w:rsidR="00A60583" w:rsidRDefault="00A60583" w:rsidP="00766BB2">
      <w:pPr>
        <w:rPr>
          <w:rFonts w:ascii="Arial" w:hAnsi="Arial"/>
          <w:b/>
          <w:color w:val="000000" w:themeColor="text1"/>
          <w:kern w:val="28"/>
          <w:sz w:val="44"/>
        </w:rPr>
      </w:pPr>
      <w:r>
        <w:br w:type="page"/>
      </w:r>
    </w:p>
    <w:p w14:paraId="48A9B0B0" w14:textId="7BE014A0" w:rsidR="008643EA" w:rsidRDefault="005A4F4A" w:rsidP="00622859">
      <w:pPr>
        <w:pStyle w:val="Heading1"/>
      </w:pPr>
      <w:bookmarkStart w:id="101" w:name="_Toc88810348"/>
      <w:r>
        <w:t xml:space="preserve">Chapter 8: </w:t>
      </w:r>
      <w:r w:rsidR="00A60583">
        <w:t xml:space="preserve">Learning, </w:t>
      </w:r>
      <w:proofErr w:type="gramStart"/>
      <w:r w:rsidR="00A60583">
        <w:t>mobility</w:t>
      </w:r>
      <w:proofErr w:type="gramEnd"/>
      <w:r w:rsidR="00A60583">
        <w:t xml:space="preserve"> and career development</w:t>
      </w:r>
      <w:bookmarkEnd w:id="101"/>
    </w:p>
    <w:p w14:paraId="26B9DEAA" w14:textId="77777777" w:rsidR="006C0075" w:rsidRPr="008643EA" w:rsidRDefault="006C0075">
      <w:bookmarkStart w:id="102" w:name="_Hlk51579988"/>
      <w:r>
        <w:t xml:space="preserve">It is widely recognised that opportunities for career development, and particularly the ability to develop breadth of experience across a career, can have many benefits for developing an innovative public service. This chapter considers the development of ACTPS employees across their careers, including learning and development, </w:t>
      </w:r>
      <w:proofErr w:type="gramStart"/>
      <w:r>
        <w:t>mobility</w:t>
      </w:r>
      <w:proofErr w:type="gramEnd"/>
      <w:r>
        <w:t xml:space="preserve"> and retention strategies.</w:t>
      </w:r>
    </w:p>
    <w:p w14:paraId="439FFA1F" w14:textId="77777777" w:rsidR="006C0075" w:rsidRPr="00F77215" w:rsidRDefault="006C0075" w:rsidP="00766BB2">
      <w:pPr>
        <w:pStyle w:val="Heading2"/>
        <w:spacing w:line="276" w:lineRule="auto"/>
      </w:pPr>
      <w:bookmarkStart w:id="103" w:name="_Toc88115149"/>
      <w:bookmarkStart w:id="104" w:name="_Toc88810349"/>
      <w:r>
        <w:t>Learning and development</w:t>
      </w:r>
      <w:bookmarkEnd w:id="103"/>
      <w:bookmarkEnd w:id="104"/>
      <w:r>
        <w:t xml:space="preserve"> </w:t>
      </w:r>
    </w:p>
    <w:p w14:paraId="6B4B5359" w14:textId="77777777" w:rsidR="006C0075" w:rsidRDefault="006C0075">
      <w:pPr>
        <w:pStyle w:val="BodyText1"/>
        <w:spacing w:line="276" w:lineRule="auto"/>
      </w:pPr>
      <w:r>
        <w:t xml:space="preserve">ACTGOV Learn, a whole-of-government learning management system, was launched on 1 July 2020, to deliver a consistent learning framework under the ACTPS Learning Strategy. The platform offers blended learning approaches consisting of face-to-face, </w:t>
      </w:r>
      <w:proofErr w:type="gramStart"/>
      <w:r>
        <w:t>virtual</w:t>
      </w:r>
      <w:proofErr w:type="gramEnd"/>
      <w:r>
        <w:t xml:space="preserve"> and e-learning delivery options; it also provides information and reporting on participant enrolments and attendance, through a web-based delivery platform. A key purpose of ACTGOV Learn is to host the ACTPS training calendar. As </w:t>
      </w:r>
      <w:proofErr w:type="gramStart"/>
      <w:r>
        <w:t>at</w:t>
      </w:r>
      <w:proofErr w:type="gramEnd"/>
      <w:r>
        <w:t xml:space="preserve"> 30 June 2021, organised through the calendar, 245 face-to-face or virtual courses had been delivered to 1,810 employees, and 37 e-learning courses had been delivered to 5,820 employees.</w:t>
      </w:r>
    </w:p>
    <w:p w14:paraId="43C9603D" w14:textId="77777777" w:rsidR="006C0075" w:rsidRPr="00610DE9" w:rsidRDefault="006C0075" w:rsidP="00766BB2">
      <w:pPr>
        <w:pStyle w:val="Boxed1Text"/>
        <w:shd w:val="clear" w:color="auto" w:fill="00B0F0"/>
        <w:spacing w:line="276" w:lineRule="auto"/>
        <w:rPr>
          <w:rFonts w:ascii="Arial" w:hAnsi="Arial" w:cs="Arial"/>
          <w:color w:val="FFFFFF" w:themeColor="background1"/>
          <w:sz w:val="36"/>
          <w:szCs w:val="36"/>
          <w:lang w:eastAsia="en-AU"/>
        </w:rPr>
      </w:pPr>
      <w:r>
        <w:rPr>
          <w:rFonts w:ascii="Arial" w:hAnsi="Arial" w:cs="Arial"/>
          <w:color w:val="FFFFFF" w:themeColor="background1"/>
          <w:sz w:val="36"/>
          <w:szCs w:val="36"/>
          <w:lang w:eastAsia="en-AU"/>
        </w:rPr>
        <w:t>Office of the Coordinator-General for Family Safety</w:t>
      </w:r>
    </w:p>
    <w:p w14:paraId="1F7DD503" w14:textId="0B595B47" w:rsidR="006C0075" w:rsidRPr="002B3603" w:rsidRDefault="006C0075">
      <w:pPr>
        <w:pStyle w:val="Boxed1Text"/>
        <w:shd w:val="clear" w:color="auto" w:fill="00B0F0"/>
        <w:spacing w:line="276" w:lineRule="auto"/>
        <w:rPr>
          <w:color w:val="FFFFFF" w:themeColor="background1"/>
          <w:lang w:eastAsia="en-AU"/>
        </w:rPr>
      </w:pPr>
      <w:r>
        <w:rPr>
          <w:color w:val="FFFFFF" w:themeColor="background1"/>
          <w:lang w:eastAsia="en-AU"/>
        </w:rPr>
        <w:t>T</w:t>
      </w:r>
      <w:r w:rsidRPr="002B3603">
        <w:rPr>
          <w:color w:val="FFFFFF" w:themeColor="background1"/>
          <w:lang w:eastAsia="en-AU"/>
        </w:rPr>
        <w:t>he Office of the Coordinator-General for Family Safety is supporting the delivery of a response to enable all employees of the</w:t>
      </w:r>
      <w:r w:rsidRPr="00A5133A">
        <w:rPr>
          <w:color w:val="FFFFFF" w:themeColor="background1"/>
          <w:lang w:eastAsia="en-AU"/>
        </w:rPr>
        <w:t xml:space="preserve"> </w:t>
      </w:r>
      <w:r w:rsidRPr="00504699">
        <w:rPr>
          <w:color w:val="FFFFFF" w:themeColor="background1"/>
          <w:lang w:eastAsia="en-AU"/>
        </w:rPr>
        <w:t>ACTPS</w:t>
      </w:r>
      <w:r w:rsidRPr="002B3603">
        <w:rPr>
          <w:color w:val="FFFFFF" w:themeColor="background1"/>
          <w:lang w:eastAsia="en-AU"/>
        </w:rPr>
        <w:t xml:space="preserve"> to participate in </w:t>
      </w:r>
      <w:r>
        <w:rPr>
          <w:color w:val="FFFFFF" w:themeColor="background1"/>
          <w:lang w:eastAsia="en-AU"/>
        </w:rPr>
        <w:t>f</w:t>
      </w:r>
      <w:r w:rsidRPr="002B3603">
        <w:rPr>
          <w:color w:val="FFFFFF" w:themeColor="background1"/>
          <w:lang w:eastAsia="en-AU"/>
        </w:rPr>
        <w:t xml:space="preserve">oundation </w:t>
      </w:r>
      <w:r>
        <w:rPr>
          <w:color w:val="FFFFFF" w:themeColor="background1"/>
          <w:lang w:eastAsia="en-AU"/>
        </w:rPr>
        <w:t>t</w:t>
      </w:r>
      <w:r w:rsidRPr="002B3603">
        <w:rPr>
          <w:color w:val="FFFFFF" w:themeColor="background1"/>
          <w:lang w:eastAsia="en-AU"/>
        </w:rPr>
        <w:t>raining in domestic and family violence. The training provides public servants with the capability to recognise and respond effectively to domestic and family violence by developing a shared language and understanding of domestic and family violence, as well as a common approach to the assessment and management of risk.</w:t>
      </w:r>
    </w:p>
    <w:p w14:paraId="39618731" w14:textId="626EB35E" w:rsidR="006C0075" w:rsidRPr="002B3603" w:rsidRDefault="006C0075">
      <w:pPr>
        <w:pStyle w:val="Boxed1Text"/>
        <w:shd w:val="clear" w:color="auto" w:fill="00B0F0"/>
        <w:spacing w:line="276" w:lineRule="auto"/>
        <w:rPr>
          <w:color w:val="FFFFFF" w:themeColor="background1"/>
          <w:lang w:eastAsia="en-AU"/>
        </w:rPr>
      </w:pPr>
      <w:r w:rsidRPr="002B3603">
        <w:rPr>
          <w:color w:val="FFFFFF" w:themeColor="background1"/>
          <w:lang w:eastAsia="en-AU"/>
        </w:rPr>
        <w:t xml:space="preserve">In early 2020, in response to the COVID-19 pandemic, the face-to-face training was revised to include online and blended approaches to delivery. In </w:t>
      </w:r>
      <w:r>
        <w:rPr>
          <w:color w:val="FFFFFF" w:themeColor="background1"/>
          <w:lang w:eastAsia="en-AU"/>
        </w:rPr>
        <w:t>2020–21</w:t>
      </w:r>
      <w:r w:rsidRPr="002B3603">
        <w:rPr>
          <w:color w:val="FFFFFF" w:themeColor="background1"/>
          <w:lang w:eastAsia="en-AU"/>
        </w:rPr>
        <w:t xml:space="preserve">, 6,137 staff completed the </w:t>
      </w:r>
      <w:r>
        <w:rPr>
          <w:color w:val="FFFFFF" w:themeColor="background1"/>
          <w:lang w:eastAsia="en-AU"/>
        </w:rPr>
        <w:t>f</w:t>
      </w:r>
      <w:r w:rsidRPr="002B3603">
        <w:rPr>
          <w:color w:val="FFFFFF" w:themeColor="background1"/>
          <w:lang w:eastAsia="en-AU"/>
        </w:rPr>
        <w:t xml:space="preserve">oundation </w:t>
      </w:r>
      <w:r>
        <w:rPr>
          <w:color w:val="FFFFFF" w:themeColor="background1"/>
          <w:lang w:eastAsia="en-AU"/>
        </w:rPr>
        <w:t>t</w:t>
      </w:r>
      <w:r w:rsidRPr="002B3603">
        <w:rPr>
          <w:color w:val="FFFFFF" w:themeColor="background1"/>
          <w:lang w:eastAsia="en-AU"/>
        </w:rPr>
        <w:t xml:space="preserve">raining, 403 staff completed </w:t>
      </w:r>
      <w:r>
        <w:rPr>
          <w:color w:val="FFFFFF" w:themeColor="background1"/>
          <w:lang w:eastAsia="en-AU"/>
        </w:rPr>
        <w:t>t</w:t>
      </w:r>
      <w:r w:rsidRPr="002B3603">
        <w:rPr>
          <w:color w:val="FFFFFF" w:themeColor="background1"/>
          <w:lang w:eastAsia="en-AU"/>
        </w:rPr>
        <w:t xml:space="preserve">ier 1 training, and 84 staff completed </w:t>
      </w:r>
      <w:r>
        <w:rPr>
          <w:color w:val="FFFFFF" w:themeColor="background1"/>
          <w:lang w:eastAsia="en-AU"/>
        </w:rPr>
        <w:t>t</w:t>
      </w:r>
      <w:r w:rsidRPr="002B3603">
        <w:rPr>
          <w:color w:val="FFFFFF" w:themeColor="background1"/>
          <w:lang w:eastAsia="en-AU"/>
        </w:rPr>
        <w:t>ier 2 training.</w:t>
      </w:r>
    </w:p>
    <w:p w14:paraId="6D8C37FE" w14:textId="77777777" w:rsidR="006C0075" w:rsidRPr="00A5133A" w:rsidRDefault="006C0075">
      <w:pPr>
        <w:pStyle w:val="Boxed1Text"/>
        <w:shd w:val="clear" w:color="auto" w:fill="00B0F0"/>
        <w:spacing w:line="276" w:lineRule="auto"/>
        <w:rPr>
          <w:color w:val="FFFFFF" w:themeColor="background1"/>
          <w:lang w:eastAsia="en-AU"/>
        </w:rPr>
      </w:pPr>
      <w:r w:rsidRPr="002B3603">
        <w:rPr>
          <w:color w:val="FFFFFF" w:themeColor="background1"/>
          <w:lang w:eastAsia="en-AU"/>
        </w:rPr>
        <w:t>The implementation of the training strategy delivers on the ACT Government’s commitment to build the capability of the</w:t>
      </w:r>
      <w:r w:rsidRPr="00A5133A">
        <w:rPr>
          <w:color w:val="FFFFFF" w:themeColor="background1"/>
          <w:lang w:eastAsia="en-AU"/>
        </w:rPr>
        <w:t xml:space="preserve"> </w:t>
      </w:r>
      <w:r w:rsidRPr="00504699">
        <w:rPr>
          <w:color w:val="FFFFFF" w:themeColor="background1"/>
          <w:lang w:eastAsia="en-AU"/>
        </w:rPr>
        <w:t>ACTPS</w:t>
      </w:r>
      <w:r w:rsidRPr="002B3603">
        <w:rPr>
          <w:color w:val="FFFFFF" w:themeColor="background1"/>
          <w:lang w:eastAsia="en-AU"/>
        </w:rPr>
        <w:t xml:space="preserve"> to recognise and respond to children and adults affected by domestic and family violence and create a safer community for everyone.</w:t>
      </w:r>
    </w:p>
    <w:p w14:paraId="374CF945" w14:textId="77777777" w:rsidR="006C0075" w:rsidRDefault="006C0075" w:rsidP="00766BB2">
      <w:pPr>
        <w:spacing w:before="0" w:after="160"/>
        <w:rPr>
          <w:rFonts w:ascii="Arial" w:hAnsi="Arial"/>
          <w:b/>
          <w:snapToGrid w:val="0"/>
          <w:color w:val="2D2D78"/>
          <w:sz w:val="30"/>
        </w:rPr>
      </w:pPr>
      <w:r>
        <w:br w:type="page"/>
      </w:r>
    </w:p>
    <w:p w14:paraId="335D537B" w14:textId="248E291F" w:rsidR="00C308EA" w:rsidRPr="001B31FD" w:rsidRDefault="00C308EA" w:rsidP="00766BB2">
      <w:pPr>
        <w:pStyle w:val="Heading2"/>
        <w:spacing w:line="276" w:lineRule="auto"/>
      </w:pPr>
      <w:bookmarkStart w:id="105" w:name="_Toc88810350"/>
      <w:r>
        <w:t>Graduates</w:t>
      </w:r>
      <w:bookmarkEnd w:id="105"/>
      <w:r w:rsidRPr="00FD7684">
        <w:t xml:space="preserve"> </w:t>
      </w:r>
    </w:p>
    <w:p w14:paraId="7237059B" w14:textId="24D1EF62" w:rsidR="006C0075" w:rsidRPr="000E7464" w:rsidRDefault="006C0075" w:rsidP="00A5133A">
      <w:pPr>
        <w:pStyle w:val="CSBackgroundInformation"/>
        <w:spacing w:before="200" w:after="200" w:line="276" w:lineRule="auto"/>
        <w:ind w:left="0" w:firstLine="0"/>
      </w:pPr>
      <w:r w:rsidRPr="000E7464">
        <w:t xml:space="preserve">The </w:t>
      </w:r>
      <w:bookmarkStart w:id="106" w:name="_Hlk88056367"/>
      <w:r w:rsidRPr="000E7464">
        <w:t xml:space="preserve">ACTPS </w:t>
      </w:r>
      <w:r>
        <w:t>g</w:t>
      </w:r>
      <w:r w:rsidRPr="000E7464">
        <w:t>raduate program</w:t>
      </w:r>
      <w:bookmarkEnd w:id="106"/>
      <w:r w:rsidRPr="000E7464">
        <w:t>, an entry-level talent attraction and recruitment mechanism, continued to focus on the recruitment of candidates with both the technical capabilities and personal skills to support the medium</w:t>
      </w:r>
      <w:r>
        <w:t>-term</w:t>
      </w:r>
      <w:r w:rsidRPr="000E7464">
        <w:t xml:space="preserve"> and long-term capacity requirements of the ACTPS workforce to deliver on the </w:t>
      </w:r>
      <w:r w:rsidR="003949AB">
        <w:t>ACT G</w:t>
      </w:r>
      <w:r w:rsidRPr="000E7464">
        <w:t>overnment’s agenda</w:t>
      </w:r>
      <w:r>
        <w:t>.</w:t>
      </w:r>
      <w:r w:rsidRPr="000E7464">
        <w:rPr>
          <w:rStyle w:val="FootnoteReference"/>
        </w:rPr>
        <w:footnoteReference w:id="13"/>
      </w:r>
      <w:r w:rsidRPr="000E7464">
        <w:t xml:space="preserve"> </w:t>
      </w:r>
    </w:p>
    <w:p w14:paraId="43DEF555" w14:textId="40A287C8" w:rsidR="006C0075" w:rsidRPr="000E7464" w:rsidRDefault="006C0075" w:rsidP="00A5133A">
      <w:pPr>
        <w:pStyle w:val="CSTalkingPoints"/>
        <w:numPr>
          <w:ilvl w:val="0"/>
          <w:numId w:val="0"/>
        </w:numPr>
        <w:spacing w:before="200" w:after="200" w:line="276" w:lineRule="auto"/>
        <w:rPr>
          <w:sz w:val="22"/>
        </w:rPr>
      </w:pPr>
      <w:r w:rsidRPr="000E7464">
        <w:rPr>
          <w:sz w:val="22"/>
        </w:rPr>
        <w:t xml:space="preserve">In September 2020, as part of the 2020 Youth Support Package, the </w:t>
      </w:r>
      <w:r w:rsidR="003949AB">
        <w:rPr>
          <w:sz w:val="22"/>
        </w:rPr>
        <w:t>G</w:t>
      </w:r>
      <w:r w:rsidRPr="000E7464">
        <w:rPr>
          <w:sz w:val="22"/>
        </w:rPr>
        <w:t>overnment committed $2</w:t>
      </w:r>
      <w:r>
        <w:rPr>
          <w:sz w:val="22"/>
        </w:rPr>
        <w:t> </w:t>
      </w:r>
      <w:r w:rsidRPr="000E7464">
        <w:rPr>
          <w:sz w:val="22"/>
        </w:rPr>
        <w:t>m</w:t>
      </w:r>
      <w:r>
        <w:rPr>
          <w:sz w:val="22"/>
        </w:rPr>
        <w:t>illion</w:t>
      </w:r>
      <w:r w:rsidRPr="000E7464">
        <w:rPr>
          <w:sz w:val="22"/>
        </w:rPr>
        <w:t xml:space="preserve"> over the following two financial years to expand the </w:t>
      </w:r>
      <w:r>
        <w:rPr>
          <w:sz w:val="22"/>
        </w:rPr>
        <w:t>g</w:t>
      </w:r>
      <w:r w:rsidRPr="000E7464">
        <w:rPr>
          <w:sz w:val="22"/>
        </w:rPr>
        <w:t xml:space="preserve">raduate </w:t>
      </w:r>
      <w:r>
        <w:rPr>
          <w:sz w:val="22"/>
        </w:rPr>
        <w:t>p</w:t>
      </w:r>
      <w:r w:rsidRPr="000E7464">
        <w:rPr>
          <w:sz w:val="22"/>
        </w:rPr>
        <w:t>rogram by 20%</w:t>
      </w:r>
      <w:r>
        <w:rPr>
          <w:sz w:val="22"/>
        </w:rPr>
        <w:t>,</w:t>
      </w:r>
      <w:r w:rsidRPr="000E7464">
        <w:rPr>
          <w:sz w:val="22"/>
        </w:rPr>
        <w:t xml:space="preserve"> to support young people </w:t>
      </w:r>
      <w:r>
        <w:rPr>
          <w:sz w:val="22"/>
        </w:rPr>
        <w:t xml:space="preserve">to </w:t>
      </w:r>
      <w:r w:rsidRPr="000E7464">
        <w:rPr>
          <w:sz w:val="22"/>
        </w:rPr>
        <w:t xml:space="preserve">find jobs in the community. To deliver on this commitment, a </w:t>
      </w:r>
      <w:r>
        <w:rPr>
          <w:sz w:val="22"/>
        </w:rPr>
        <w:t>g</w:t>
      </w:r>
      <w:r w:rsidRPr="000E7464">
        <w:rPr>
          <w:sz w:val="22"/>
        </w:rPr>
        <w:t xml:space="preserve">raduate </w:t>
      </w:r>
      <w:r>
        <w:rPr>
          <w:sz w:val="22"/>
        </w:rPr>
        <w:t>‘t</w:t>
      </w:r>
      <w:r w:rsidRPr="000E7464">
        <w:rPr>
          <w:sz w:val="22"/>
        </w:rPr>
        <w:t xml:space="preserve">alent </w:t>
      </w:r>
      <w:r>
        <w:rPr>
          <w:sz w:val="22"/>
        </w:rPr>
        <w:t>b</w:t>
      </w:r>
      <w:r w:rsidRPr="000E7464">
        <w:rPr>
          <w:sz w:val="22"/>
        </w:rPr>
        <w:t xml:space="preserve">ank’ was implemented. </w:t>
      </w:r>
      <w:r w:rsidRPr="008A4295">
        <w:rPr>
          <w:sz w:val="22"/>
        </w:rPr>
        <w:t xml:space="preserve">The </w:t>
      </w:r>
      <w:r>
        <w:rPr>
          <w:sz w:val="22"/>
        </w:rPr>
        <w:t>t</w:t>
      </w:r>
      <w:r w:rsidRPr="008A4295">
        <w:rPr>
          <w:sz w:val="22"/>
        </w:rPr>
        <w:t xml:space="preserve">alent </w:t>
      </w:r>
      <w:r>
        <w:rPr>
          <w:sz w:val="22"/>
        </w:rPr>
        <w:t>b</w:t>
      </w:r>
      <w:r w:rsidRPr="008A4295">
        <w:rPr>
          <w:sz w:val="22"/>
        </w:rPr>
        <w:t>ank allow</w:t>
      </w:r>
      <w:r>
        <w:rPr>
          <w:sz w:val="22"/>
        </w:rPr>
        <w:t>ed</w:t>
      </w:r>
      <w:r w:rsidRPr="008A4295">
        <w:rPr>
          <w:sz w:val="22"/>
        </w:rPr>
        <w:t xml:space="preserve"> the ACTPS to flexibly recruit a greater number of talented graduates and creat</w:t>
      </w:r>
      <w:r>
        <w:rPr>
          <w:sz w:val="22"/>
        </w:rPr>
        <w:t xml:space="preserve">ed </w:t>
      </w:r>
      <w:r w:rsidRPr="008A4295">
        <w:rPr>
          <w:sz w:val="22"/>
        </w:rPr>
        <w:t>an oversupply of graduate recruits in the short term, recognising that suitable roles will be advertised over the coming months. This approach increased the 2021 intake of graduates by 19.7%, capturing additional</w:t>
      </w:r>
      <w:r w:rsidRPr="000E7464">
        <w:rPr>
          <w:sz w:val="22"/>
        </w:rPr>
        <w:t xml:space="preserve"> talent for the ACTPS and reducing recruitment overheads by drawing from an existing pool of already assessed, high-quality candidates. </w:t>
      </w:r>
    </w:p>
    <w:p w14:paraId="5B76989E" w14:textId="77777777" w:rsidR="006C0075" w:rsidRDefault="006C0075" w:rsidP="00A5133A">
      <w:pPr>
        <w:pStyle w:val="CSTalkingPoints"/>
        <w:numPr>
          <w:ilvl w:val="0"/>
          <w:numId w:val="0"/>
        </w:numPr>
        <w:spacing w:before="200" w:after="200" w:line="276" w:lineRule="auto"/>
        <w:rPr>
          <w:sz w:val="22"/>
        </w:rPr>
      </w:pPr>
      <w:r w:rsidRPr="000E7464">
        <w:rPr>
          <w:sz w:val="22"/>
        </w:rPr>
        <w:t>In February 2021, 72 graduates joined the ACTPS</w:t>
      </w:r>
      <w:r>
        <w:rPr>
          <w:sz w:val="22"/>
        </w:rPr>
        <w:t xml:space="preserve"> (including 14 from the talent bank).</w:t>
      </w:r>
      <w:r w:rsidRPr="000E7464">
        <w:rPr>
          <w:sz w:val="22"/>
        </w:rPr>
        <w:t xml:space="preserve"> Overall, this represented an increase of 71% in the graduate intake from 2020, as shown in </w:t>
      </w:r>
      <w:r w:rsidRPr="006F3885">
        <w:rPr>
          <w:b/>
          <w:bCs/>
          <w:sz w:val="22"/>
        </w:rPr>
        <w:t xml:space="preserve">Figure </w:t>
      </w:r>
      <w:r>
        <w:rPr>
          <w:b/>
          <w:bCs/>
          <w:sz w:val="22"/>
        </w:rPr>
        <w:t>8</w:t>
      </w:r>
      <w:r w:rsidRPr="006F3885">
        <w:rPr>
          <w:b/>
          <w:bCs/>
          <w:sz w:val="22"/>
        </w:rPr>
        <w:t>.1</w:t>
      </w:r>
      <w:r w:rsidRPr="000E7464">
        <w:rPr>
          <w:sz w:val="22"/>
        </w:rPr>
        <w:t xml:space="preserve">. </w:t>
      </w:r>
    </w:p>
    <w:p w14:paraId="6FC9BDF6" w14:textId="77777777" w:rsidR="006C0075" w:rsidRPr="003D7B4D" w:rsidRDefault="006C0075" w:rsidP="00766BB2">
      <w:pPr>
        <w:textAlignment w:val="baseline"/>
        <w:rPr>
          <w:rFonts w:asciiTheme="minorHAnsi" w:hAnsiTheme="minorHAnsi" w:cstheme="minorHAnsi"/>
          <w:szCs w:val="22"/>
        </w:rPr>
      </w:pPr>
      <w:r w:rsidRPr="003D7B4D">
        <w:rPr>
          <w:rFonts w:asciiTheme="minorHAnsi" w:hAnsiTheme="minorHAnsi" w:cstheme="minorHAnsi"/>
          <w:b/>
          <w:bCs/>
          <w:szCs w:val="22"/>
        </w:rPr>
        <w:t>Figure 8.1: ACTPS graduate program participant numbers (cohort size), 2017 to 2021</w:t>
      </w:r>
    </w:p>
    <w:p w14:paraId="5FB5B985" w14:textId="66CE373F" w:rsidR="00C308EA" w:rsidRDefault="00C308EA" w:rsidP="00766BB2">
      <w:pPr>
        <w:pStyle w:val="CSTalkingPoints"/>
        <w:numPr>
          <w:ilvl w:val="0"/>
          <w:numId w:val="0"/>
        </w:numPr>
        <w:spacing w:line="276" w:lineRule="auto"/>
        <w:rPr>
          <w:sz w:val="24"/>
          <w:szCs w:val="24"/>
        </w:rPr>
      </w:pPr>
      <w:r w:rsidRPr="000E7464">
        <w:rPr>
          <w:noProof/>
        </w:rPr>
        <mc:AlternateContent>
          <mc:Choice Requires="wps">
            <w:drawing>
              <wp:anchor distT="0" distB="0" distL="114300" distR="114300" simplePos="0" relativeHeight="251777024" behindDoc="0" locked="0" layoutInCell="1" allowOverlap="1" wp14:anchorId="220B2CF9" wp14:editId="70868E63">
                <wp:simplePos x="0" y="0"/>
                <wp:positionH relativeFrom="margin">
                  <wp:align>left</wp:align>
                </wp:positionH>
                <wp:positionV relativeFrom="paragraph">
                  <wp:posOffset>15875</wp:posOffset>
                </wp:positionV>
                <wp:extent cx="3067050" cy="723900"/>
                <wp:effectExtent l="0" t="0" r="0" b="0"/>
                <wp:wrapNone/>
                <wp:docPr id="31" name="Text Box 1909"/>
                <wp:cNvGraphicFramePr/>
                <a:graphic xmlns:a="http://schemas.openxmlformats.org/drawingml/2006/main">
                  <a:graphicData uri="http://schemas.microsoft.com/office/word/2010/wordprocessingShape">
                    <wps:wsp>
                      <wps:cNvSpPr txBox="1"/>
                      <wps:spPr>
                        <a:xfrm>
                          <a:off x="0" y="0"/>
                          <a:ext cx="3067050" cy="723900"/>
                        </a:xfrm>
                        <a:prstGeom prst="rect">
                          <a:avLst/>
                        </a:prstGeom>
                        <a:noFill/>
                        <a:ln w="6350">
                          <a:noFill/>
                        </a:ln>
                      </wps:spPr>
                      <wps:txbx>
                        <w:txbxContent>
                          <w:p w14:paraId="12B7E1C7" w14:textId="32B6BE24" w:rsidR="00C308EA" w:rsidRDefault="00C308EA" w:rsidP="00C308EA">
                            <w:pPr>
                              <w:textAlignment w:val="baseline"/>
                              <w:rPr>
                                <w:rFonts w:ascii="Arial" w:hAnsi="Arial" w:cs="Arial"/>
                                <w:b/>
                                <w:bCs/>
                                <w:color w:val="6845C4"/>
                                <w:sz w:val="19"/>
                                <w:szCs w:val="19"/>
                              </w:rPr>
                            </w:pPr>
                          </w:p>
                        </w:txbxContent>
                      </wps:txbx>
                      <wps:bodyPr rot="0" spcFirstLastPara="0"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2CF9" id="Text Box 1909" o:spid="_x0000_s1061" type="#_x0000_t202" style="position:absolute;margin-left:0;margin-top:1.25pt;width:241.5pt;height:57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" filled="f" stroked="f" strokeweight=".5pt">
                <v:textbox inset="3mm,3mm,3mm,3mm">
                  <w:txbxContent>
                    <w:p w14:paraId="12B7E1C7" w14:textId="32B6BE24" w:rsidR="00C308EA" w:rsidRDefault="00C308EA" w:rsidP="00C308EA">
                      <w:pPr>
                        <w:textAlignment w:val="baseline"/>
                        <w:rPr>
                          <w:rFonts w:ascii="Arial" w:hAnsi="Arial" w:cs="Arial"/>
                          <w:b/>
                          <w:bCs/>
                          <w:color w:val="6845C4"/>
                          <w:sz w:val="19"/>
                          <w:szCs w:val="19"/>
                        </w:rPr>
                      </w:pPr>
                    </w:p>
                  </w:txbxContent>
                </v:textbox>
                <w10:wrap anchorx="margin"/>
              </v:shape>
            </w:pict>
          </mc:Fallback>
        </mc:AlternateContent>
      </w:r>
      <w:r w:rsidRPr="004E7FF3">
        <w:rPr>
          <w:noProof/>
          <w:shd w:val="clear" w:color="auto" w:fill="F2F2F2" w:themeFill="background1" w:themeFillShade="F2"/>
        </w:rPr>
        <w:drawing>
          <wp:inline distT="0" distB="0" distL="0" distR="0" wp14:anchorId="3C02EC77" wp14:editId="34351D4F">
            <wp:extent cx="6166884" cy="1958975"/>
            <wp:effectExtent l="0" t="0" r="0" b="0"/>
            <wp:docPr id="32" name="Chart 32" descr="Figure 8.1. ACTPS graduate program participant numbers (cohort size), 2017 to 2021. 38. 50. 43. 42. 72 in 2021">
              <a:extLst xmlns:a="http://schemas.openxmlformats.org/drawingml/2006/main">
                <a:ext uri="{FF2B5EF4-FFF2-40B4-BE49-F238E27FC236}">
                  <a16:creationId xmlns:a16="http://schemas.microsoft.com/office/drawing/2014/main" id="{511140DD-000D-4CBF-9486-5CC5DBDD8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BB7FB1" w14:textId="77777777" w:rsidR="00996AFE" w:rsidRPr="000E7464" w:rsidRDefault="00996AFE" w:rsidP="00A5133A">
      <w:pPr>
        <w:pStyle w:val="CSTalkingPoints"/>
        <w:numPr>
          <w:ilvl w:val="0"/>
          <w:numId w:val="0"/>
        </w:numPr>
        <w:spacing w:before="200" w:after="200" w:line="276" w:lineRule="auto"/>
        <w:rPr>
          <w:sz w:val="22"/>
        </w:rPr>
      </w:pPr>
      <w:r w:rsidRPr="000E7464">
        <w:rPr>
          <w:sz w:val="22"/>
        </w:rPr>
        <w:t xml:space="preserve">The rate of completion of the </w:t>
      </w:r>
      <w:r w:rsidRPr="005A4A62">
        <w:rPr>
          <w:sz w:val="22"/>
        </w:rPr>
        <w:t xml:space="preserve">ACTPS graduate </w:t>
      </w:r>
      <w:r w:rsidRPr="000E7464">
        <w:rPr>
          <w:sz w:val="22"/>
        </w:rPr>
        <w:t>program is high</w:t>
      </w:r>
      <w:r>
        <w:rPr>
          <w:sz w:val="22"/>
        </w:rPr>
        <w:t>:</w:t>
      </w:r>
      <w:r w:rsidRPr="000E7464">
        <w:rPr>
          <w:sz w:val="22"/>
        </w:rPr>
        <w:t xml:space="preserve"> 100% of graduates complet</w:t>
      </w:r>
      <w:r>
        <w:rPr>
          <w:sz w:val="22"/>
        </w:rPr>
        <w:t>ed</w:t>
      </w:r>
      <w:r w:rsidRPr="000E7464">
        <w:rPr>
          <w:sz w:val="22"/>
        </w:rPr>
        <w:t xml:space="preserve"> the 2020 </w:t>
      </w:r>
      <w:r>
        <w:rPr>
          <w:sz w:val="22"/>
        </w:rPr>
        <w:t>p</w:t>
      </w:r>
      <w:r w:rsidRPr="000E7464">
        <w:rPr>
          <w:sz w:val="22"/>
        </w:rPr>
        <w:t xml:space="preserve">rogram, and 90% of graduates are on track to complete the 2021 </w:t>
      </w:r>
      <w:r>
        <w:rPr>
          <w:sz w:val="22"/>
        </w:rPr>
        <w:t>p</w:t>
      </w:r>
      <w:r w:rsidRPr="000E7464">
        <w:rPr>
          <w:sz w:val="22"/>
        </w:rPr>
        <w:t xml:space="preserve">rogram. </w:t>
      </w:r>
      <w:r>
        <w:rPr>
          <w:sz w:val="22"/>
        </w:rPr>
        <w:t xml:space="preserve">In </w:t>
      </w:r>
      <w:r w:rsidRPr="000E7464">
        <w:rPr>
          <w:sz w:val="22"/>
        </w:rPr>
        <w:t>2021</w:t>
      </w:r>
      <w:r>
        <w:rPr>
          <w:sz w:val="22"/>
        </w:rPr>
        <w:t>,</w:t>
      </w:r>
      <w:r w:rsidRPr="000E7464">
        <w:rPr>
          <w:sz w:val="22"/>
        </w:rPr>
        <w:t xml:space="preserve"> </w:t>
      </w:r>
      <w:r>
        <w:rPr>
          <w:sz w:val="22"/>
        </w:rPr>
        <w:t>about half (</w:t>
      </w:r>
      <w:r w:rsidRPr="000E7464">
        <w:rPr>
          <w:sz w:val="22"/>
        </w:rPr>
        <w:t>51%</w:t>
      </w:r>
      <w:r>
        <w:rPr>
          <w:sz w:val="22"/>
        </w:rPr>
        <w:t>)</w:t>
      </w:r>
      <w:r w:rsidRPr="000E7464">
        <w:rPr>
          <w:sz w:val="22"/>
        </w:rPr>
        <w:t xml:space="preserve"> of participants </w:t>
      </w:r>
      <w:r>
        <w:rPr>
          <w:sz w:val="22"/>
        </w:rPr>
        <w:t xml:space="preserve">were </w:t>
      </w:r>
      <w:r w:rsidRPr="000E7464">
        <w:rPr>
          <w:sz w:val="22"/>
        </w:rPr>
        <w:t>from the ACT, consistent with a long-standing trend across previous ACTPS graduate cohorts</w:t>
      </w:r>
      <w:r>
        <w:rPr>
          <w:sz w:val="22"/>
        </w:rPr>
        <w:t>.</w:t>
      </w:r>
      <w:r w:rsidRPr="000E7464">
        <w:rPr>
          <w:sz w:val="22"/>
        </w:rPr>
        <w:t xml:space="preserve"> </w:t>
      </w:r>
      <w:r>
        <w:rPr>
          <w:sz w:val="22"/>
        </w:rPr>
        <w:t>Of</w:t>
      </w:r>
      <w:r w:rsidRPr="000E7464">
        <w:rPr>
          <w:sz w:val="22"/>
        </w:rPr>
        <w:t xml:space="preserve"> the 72 </w:t>
      </w:r>
      <w:r>
        <w:rPr>
          <w:sz w:val="22"/>
        </w:rPr>
        <w:t xml:space="preserve">graduates, 47 </w:t>
      </w:r>
      <w:r w:rsidRPr="000E7464">
        <w:rPr>
          <w:sz w:val="22"/>
        </w:rPr>
        <w:t>(65%) identified with one or more diversity groups:</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850"/>
      </w:tblGrid>
      <w:tr w:rsidR="00996AFE" w:rsidRPr="00E65EC5" w14:paraId="19EB5B9E" w14:textId="77777777" w:rsidTr="005E4CB9">
        <w:tc>
          <w:tcPr>
            <w:tcW w:w="4775" w:type="dxa"/>
          </w:tcPr>
          <w:p w14:paraId="001E88FD" w14:textId="77777777" w:rsidR="00996AFE" w:rsidRPr="000E7464" w:rsidRDefault="00996AFE" w:rsidP="00766BB2">
            <w:pPr>
              <w:pStyle w:val="CSKeyInfoTalkingPoints"/>
              <w:numPr>
                <w:ilvl w:val="1"/>
                <w:numId w:val="10"/>
              </w:numPr>
              <w:spacing w:after="0" w:line="276" w:lineRule="auto"/>
              <w:ind w:left="545" w:hanging="425"/>
              <w:rPr>
                <w:sz w:val="22"/>
              </w:rPr>
            </w:pPr>
            <w:r w:rsidRPr="000E7464">
              <w:rPr>
                <w:sz w:val="22"/>
              </w:rPr>
              <w:t>Aboriginal and Torres Strait Islander</w:t>
            </w:r>
            <w:r>
              <w:rPr>
                <w:sz w:val="22"/>
              </w:rPr>
              <w:t xml:space="preserve"> peoples</w:t>
            </w:r>
          </w:p>
        </w:tc>
        <w:tc>
          <w:tcPr>
            <w:tcW w:w="850" w:type="dxa"/>
          </w:tcPr>
          <w:p w14:paraId="2E7A03AA" w14:textId="77777777" w:rsidR="00996AFE" w:rsidRPr="000E7464" w:rsidRDefault="00996AFE" w:rsidP="00766BB2">
            <w:pPr>
              <w:pStyle w:val="CSKeyInfoTalkingPoints"/>
              <w:spacing w:after="0" w:line="276" w:lineRule="auto"/>
              <w:ind w:left="0" w:firstLine="0"/>
              <w:jc w:val="right"/>
              <w:rPr>
                <w:sz w:val="22"/>
              </w:rPr>
            </w:pPr>
            <w:r w:rsidRPr="000E7464">
              <w:rPr>
                <w:sz w:val="22"/>
              </w:rPr>
              <w:t>1</w:t>
            </w:r>
          </w:p>
        </w:tc>
      </w:tr>
      <w:tr w:rsidR="00996AFE" w:rsidRPr="00E65EC5" w14:paraId="6C599B1D" w14:textId="77777777" w:rsidTr="005E4CB9">
        <w:tc>
          <w:tcPr>
            <w:tcW w:w="4775" w:type="dxa"/>
          </w:tcPr>
          <w:p w14:paraId="75266981" w14:textId="77777777" w:rsidR="00996AFE" w:rsidRPr="000E7464" w:rsidRDefault="00996AFE" w:rsidP="00766BB2">
            <w:pPr>
              <w:pStyle w:val="CSKeyInfoTalkingPoints"/>
              <w:numPr>
                <w:ilvl w:val="1"/>
                <w:numId w:val="10"/>
              </w:numPr>
              <w:spacing w:after="0" w:line="276" w:lineRule="auto"/>
              <w:ind w:left="545" w:hanging="425"/>
              <w:rPr>
                <w:sz w:val="22"/>
              </w:rPr>
            </w:pPr>
            <w:r w:rsidRPr="000E7464">
              <w:rPr>
                <w:sz w:val="22"/>
              </w:rPr>
              <w:t xml:space="preserve">People with </w:t>
            </w:r>
            <w:r>
              <w:rPr>
                <w:sz w:val="22"/>
              </w:rPr>
              <w:t>d</w:t>
            </w:r>
            <w:r w:rsidRPr="000E7464">
              <w:rPr>
                <w:sz w:val="22"/>
              </w:rPr>
              <w:t>isability</w:t>
            </w:r>
          </w:p>
        </w:tc>
        <w:tc>
          <w:tcPr>
            <w:tcW w:w="850" w:type="dxa"/>
          </w:tcPr>
          <w:p w14:paraId="5DAA610A" w14:textId="77777777" w:rsidR="00996AFE" w:rsidRPr="000E7464" w:rsidRDefault="00996AFE" w:rsidP="00766BB2">
            <w:pPr>
              <w:pStyle w:val="CSKeyInfoTalkingPoints"/>
              <w:spacing w:after="0" w:line="276" w:lineRule="auto"/>
              <w:ind w:left="0" w:firstLine="0"/>
              <w:jc w:val="right"/>
              <w:rPr>
                <w:sz w:val="22"/>
              </w:rPr>
            </w:pPr>
            <w:r w:rsidRPr="000E7464">
              <w:rPr>
                <w:sz w:val="22"/>
              </w:rPr>
              <w:t>13</w:t>
            </w:r>
          </w:p>
        </w:tc>
      </w:tr>
      <w:tr w:rsidR="00996AFE" w:rsidRPr="00E65EC5" w14:paraId="6FB22088" w14:textId="77777777" w:rsidTr="005E4CB9">
        <w:tc>
          <w:tcPr>
            <w:tcW w:w="4775" w:type="dxa"/>
          </w:tcPr>
          <w:p w14:paraId="44A0A99C" w14:textId="77777777" w:rsidR="00996AFE" w:rsidRPr="000E7464" w:rsidRDefault="00996AFE" w:rsidP="00766BB2">
            <w:pPr>
              <w:pStyle w:val="CSKeyInfoTalkingPoints"/>
              <w:numPr>
                <w:ilvl w:val="1"/>
                <w:numId w:val="10"/>
              </w:numPr>
              <w:spacing w:after="0" w:line="276" w:lineRule="auto"/>
              <w:ind w:left="545" w:hanging="425"/>
              <w:rPr>
                <w:sz w:val="22"/>
              </w:rPr>
            </w:pPr>
            <w:r w:rsidRPr="000E7464">
              <w:rPr>
                <w:sz w:val="22"/>
              </w:rPr>
              <w:t>Cultural</w:t>
            </w:r>
            <w:r>
              <w:rPr>
                <w:sz w:val="22"/>
              </w:rPr>
              <w:t>ly</w:t>
            </w:r>
            <w:r w:rsidRPr="000E7464">
              <w:rPr>
                <w:sz w:val="22"/>
              </w:rPr>
              <w:t xml:space="preserve"> and </w:t>
            </w:r>
            <w:r>
              <w:rPr>
                <w:sz w:val="22"/>
              </w:rPr>
              <w:t>l</w:t>
            </w:r>
            <w:r w:rsidRPr="000E7464">
              <w:rPr>
                <w:sz w:val="22"/>
              </w:rPr>
              <w:t xml:space="preserve">inguistically </w:t>
            </w:r>
            <w:r>
              <w:rPr>
                <w:sz w:val="22"/>
              </w:rPr>
              <w:t>d</w:t>
            </w:r>
            <w:r w:rsidRPr="000E7464">
              <w:rPr>
                <w:sz w:val="22"/>
              </w:rPr>
              <w:t>iverse</w:t>
            </w:r>
          </w:p>
        </w:tc>
        <w:tc>
          <w:tcPr>
            <w:tcW w:w="850" w:type="dxa"/>
          </w:tcPr>
          <w:p w14:paraId="6297AC19" w14:textId="77777777" w:rsidR="00996AFE" w:rsidRPr="000E7464" w:rsidRDefault="00996AFE" w:rsidP="00766BB2">
            <w:pPr>
              <w:pStyle w:val="CSKeyInfoTalkingPoints"/>
              <w:spacing w:after="0" w:line="276" w:lineRule="auto"/>
              <w:ind w:left="0" w:firstLine="0"/>
              <w:jc w:val="right"/>
              <w:rPr>
                <w:sz w:val="22"/>
              </w:rPr>
            </w:pPr>
            <w:r w:rsidRPr="000E7464">
              <w:rPr>
                <w:sz w:val="22"/>
              </w:rPr>
              <w:t>18</w:t>
            </w:r>
          </w:p>
        </w:tc>
      </w:tr>
      <w:tr w:rsidR="00996AFE" w:rsidRPr="00E65EC5" w14:paraId="72BB7382" w14:textId="77777777" w:rsidTr="005E4CB9">
        <w:tc>
          <w:tcPr>
            <w:tcW w:w="4775" w:type="dxa"/>
          </w:tcPr>
          <w:p w14:paraId="1F96FF5D" w14:textId="77777777" w:rsidR="00996AFE" w:rsidRPr="000E7464" w:rsidRDefault="00996AFE" w:rsidP="00766BB2">
            <w:pPr>
              <w:pStyle w:val="CSKeyInfoTalkingPoints"/>
              <w:numPr>
                <w:ilvl w:val="1"/>
                <w:numId w:val="10"/>
              </w:numPr>
              <w:spacing w:after="0" w:line="276" w:lineRule="auto"/>
              <w:ind w:left="545" w:hanging="425"/>
              <w:rPr>
                <w:sz w:val="22"/>
              </w:rPr>
            </w:pPr>
            <w:r w:rsidRPr="000E7464">
              <w:rPr>
                <w:sz w:val="22"/>
              </w:rPr>
              <w:t>LGBTIQ</w:t>
            </w:r>
            <w:r>
              <w:rPr>
                <w:sz w:val="22"/>
              </w:rPr>
              <w:t>A</w:t>
            </w:r>
            <w:r w:rsidRPr="000E7464">
              <w:rPr>
                <w:sz w:val="22"/>
              </w:rPr>
              <w:t>+</w:t>
            </w:r>
          </w:p>
        </w:tc>
        <w:tc>
          <w:tcPr>
            <w:tcW w:w="850" w:type="dxa"/>
          </w:tcPr>
          <w:p w14:paraId="7ECF534B" w14:textId="77777777" w:rsidR="00996AFE" w:rsidRPr="000E7464" w:rsidRDefault="00996AFE" w:rsidP="00766BB2">
            <w:pPr>
              <w:pStyle w:val="CSKeyInfoTalkingPoints"/>
              <w:spacing w:after="0" w:line="276" w:lineRule="auto"/>
              <w:ind w:left="0" w:firstLine="0"/>
              <w:jc w:val="right"/>
              <w:rPr>
                <w:sz w:val="22"/>
              </w:rPr>
            </w:pPr>
            <w:r w:rsidRPr="000E7464">
              <w:rPr>
                <w:sz w:val="22"/>
              </w:rPr>
              <w:t>13</w:t>
            </w:r>
          </w:p>
        </w:tc>
      </w:tr>
      <w:tr w:rsidR="00996AFE" w:rsidRPr="00E65EC5" w14:paraId="4006E279" w14:textId="77777777" w:rsidTr="005E4CB9">
        <w:tc>
          <w:tcPr>
            <w:tcW w:w="4775" w:type="dxa"/>
          </w:tcPr>
          <w:p w14:paraId="1C4B2775" w14:textId="77777777" w:rsidR="00996AFE" w:rsidRPr="000E7464" w:rsidRDefault="00996AFE" w:rsidP="00766BB2">
            <w:pPr>
              <w:pStyle w:val="CSKeyInfoTalkingPoints"/>
              <w:numPr>
                <w:ilvl w:val="1"/>
                <w:numId w:val="10"/>
              </w:numPr>
              <w:spacing w:after="0" w:line="276" w:lineRule="auto"/>
              <w:ind w:left="545" w:hanging="425"/>
              <w:rPr>
                <w:sz w:val="22"/>
              </w:rPr>
            </w:pPr>
            <w:r w:rsidRPr="000E7464">
              <w:rPr>
                <w:sz w:val="22"/>
              </w:rPr>
              <w:t xml:space="preserve">Former </w:t>
            </w:r>
            <w:r w:rsidRPr="00504699">
              <w:rPr>
                <w:sz w:val="22"/>
              </w:rPr>
              <w:t>Australian Defence Force</w:t>
            </w:r>
            <w:r w:rsidRPr="00504699" w:rsidDel="00504699">
              <w:rPr>
                <w:sz w:val="22"/>
              </w:rPr>
              <w:t xml:space="preserve"> </w:t>
            </w:r>
            <w:r w:rsidRPr="000E7464">
              <w:rPr>
                <w:sz w:val="22"/>
              </w:rPr>
              <w:t>member</w:t>
            </w:r>
          </w:p>
        </w:tc>
        <w:tc>
          <w:tcPr>
            <w:tcW w:w="850" w:type="dxa"/>
          </w:tcPr>
          <w:p w14:paraId="0A357645" w14:textId="77777777" w:rsidR="00996AFE" w:rsidRPr="000E7464" w:rsidRDefault="00996AFE" w:rsidP="00766BB2">
            <w:pPr>
              <w:pStyle w:val="CSKeyInfoTalkingPoints"/>
              <w:spacing w:after="0" w:line="276" w:lineRule="auto"/>
              <w:ind w:left="0" w:firstLine="0"/>
              <w:jc w:val="right"/>
              <w:rPr>
                <w:sz w:val="22"/>
              </w:rPr>
            </w:pPr>
            <w:r w:rsidRPr="000E7464">
              <w:rPr>
                <w:sz w:val="22"/>
              </w:rPr>
              <w:t>2</w:t>
            </w:r>
          </w:p>
        </w:tc>
      </w:tr>
    </w:tbl>
    <w:p w14:paraId="17AE24DD" w14:textId="1F7C1AD0" w:rsidR="00622859" w:rsidRPr="00766BB2" w:rsidRDefault="00C308EA" w:rsidP="00A5133A">
      <w:r w:rsidRPr="000E7464">
        <w:t xml:space="preserve">The 2021 </w:t>
      </w:r>
      <w:r w:rsidR="00996AFE">
        <w:t>g</w:t>
      </w:r>
      <w:r w:rsidRPr="000E7464">
        <w:t>raduates</w:t>
      </w:r>
      <w:r w:rsidR="00420935">
        <w:t xml:space="preserve"> will</w:t>
      </w:r>
      <w:r w:rsidRPr="000E7464">
        <w:t xml:space="preserve"> complete a Diploma of Government as part of the enhanced learning and development for this year’s cohort.</w:t>
      </w:r>
    </w:p>
    <w:p w14:paraId="0A61ACCC" w14:textId="77777777" w:rsidR="00677E30" w:rsidRDefault="00677E30" w:rsidP="00766BB2">
      <w:pPr>
        <w:pStyle w:val="Boxed1Text"/>
        <w:shd w:val="clear" w:color="auto" w:fill="00B0F0"/>
        <w:spacing w:line="276" w:lineRule="auto"/>
        <w:rPr>
          <w:rFonts w:ascii="Arial" w:hAnsi="Arial" w:cs="Arial"/>
          <w:color w:val="FFFFFF" w:themeColor="background1"/>
          <w:sz w:val="36"/>
          <w:szCs w:val="36"/>
          <w:lang w:eastAsia="en-AU"/>
        </w:rPr>
      </w:pPr>
      <w:r w:rsidRPr="00677E30">
        <w:rPr>
          <w:rFonts w:ascii="Arial" w:hAnsi="Arial" w:cs="Arial"/>
          <w:color w:val="FFFFFF" w:themeColor="background1"/>
          <w:sz w:val="36"/>
          <w:szCs w:val="36"/>
          <w:lang w:eastAsia="en-AU"/>
        </w:rPr>
        <w:t>Improving the recruitment experience</w:t>
      </w:r>
    </w:p>
    <w:bookmarkEnd w:id="102"/>
    <w:p w14:paraId="2CF52B24" w14:textId="77777777" w:rsidR="00996AFE" w:rsidRDefault="00996AFE">
      <w:pPr>
        <w:pStyle w:val="Boxed1Text"/>
        <w:shd w:val="clear" w:color="auto" w:fill="00B0F0"/>
        <w:spacing w:line="276" w:lineRule="auto"/>
        <w:rPr>
          <w:color w:val="FFFFFF" w:themeColor="background1"/>
          <w:lang w:eastAsia="en-AU"/>
        </w:rPr>
      </w:pPr>
      <w:r w:rsidRPr="00677E30">
        <w:rPr>
          <w:color w:val="FFFFFF" w:themeColor="background1"/>
          <w:lang w:eastAsia="en-AU"/>
        </w:rPr>
        <w:t xml:space="preserve">To identify candidates who best fit the needs of the ACTPS, a comprehensive psychometric testing process has been designed and introduced as a key part of the 2022 </w:t>
      </w:r>
      <w:r>
        <w:rPr>
          <w:color w:val="FFFFFF" w:themeColor="background1"/>
          <w:lang w:eastAsia="en-AU"/>
        </w:rPr>
        <w:t xml:space="preserve">graduate </w:t>
      </w:r>
      <w:r w:rsidRPr="00677E30">
        <w:rPr>
          <w:color w:val="FFFFFF" w:themeColor="background1"/>
          <w:lang w:eastAsia="en-AU"/>
        </w:rPr>
        <w:t xml:space="preserve">recruitment assessment process. The testing assesses candidates’ alignment with the ACTPS Shared Capability Framework and the ACTPS </w:t>
      </w:r>
      <w:r>
        <w:rPr>
          <w:color w:val="FFFFFF" w:themeColor="background1"/>
          <w:lang w:eastAsia="en-AU"/>
        </w:rPr>
        <w:t>v</w:t>
      </w:r>
      <w:r w:rsidRPr="00677E30">
        <w:rPr>
          <w:color w:val="FFFFFF" w:themeColor="background1"/>
          <w:lang w:eastAsia="en-AU"/>
        </w:rPr>
        <w:t xml:space="preserve">alues and </w:t>
      </w:r>
      <w:r>
        <w:rPr>
          <w:color w:val="FFFFFF" w:themeColor="background1"/>
          <w:lang w:eastAsia="en-AU"/>
        </w:rPr>
        <w:t>b</w:t>
      </w:r>
      <w:r w:rsidRPr="00677E30">
        <w:rPr>
          <w:color w:val="FFFFFF" w:themeColor="background1"/>
          <w:lang w:eastAsia="en-AU"/>
        </w:rPr>
        <w:t xml:space="preserve">ehaviours. The addition of psychometric testing has meant that assessment panels are no longer required to shortlist applicants, resulting in a reduction of panel workload by </w:t>
      </w:r>
      <w:r>
        <w:rPr>
          <w:color w:val="FFFFFF" w:themeColor="background1"/>
          <w:lang w:eastAsia="en-AU"/>
        </w:rPr>
        <w:t>one</w:t>
      </w:r>
      <w:r w:rsidRPr="00677E30">
        <w:rPr>
          <w:color w:val="FFFFFF" w:themeColor="background1"/>
          <w:lang w:eastAsia="en-AU"/>
        </w:rPr>
        <w:t xml:space="preserve"> full day per panel member and further reducing unconscious bias. </w:t>
      </w:r>
    </w:p>
    <w:p w14:paraId="5484D6B9" w14:textId="77777777" w:rsidR="00996AFE" w:rsidRDefault="00996AFE">
      <w:pPr>
        <w:pStyle w:val="Boxed1Text"/>
        <w:shd w:val="clear" w:color="auto" w:fill="00B0F0"/>
        <w:spacing w:line="276" w:lineRule="auto"/>
        <w:rPr>
          <w:color w:val="FFFFFF" w:themeColor="background1"/>
          <w:lang w:eastAsia="en-AU"/>
        </w:rPr>
      </w:pPr>
      <w:r w:rsidRPr="00677E30">
        <w:rPr>
          <w:color w:val="FFFFFF" w:themeColor="background1"/>
          <w:lang w:eastAsia="en-AU"/>
        </w:rPr>
        <w:t>Virtual assessment centres were introduced in 2020 as part of the COVID-19 work</w:t>
      </w:r>
      <w:r>
        <w:rPr>
          <w:color w:val="FFFFFF" w:themeColor="background1"/>
          <w:lang w:eastAsia="en-AU"/>
        </w:rPr>
        <w:t>-</w:t>
      </w:r>
      <w:r w:rsidRPr="00677E30">
        <w:rPr>
          <w:color w:val="FFFFFF" w:themeColor="background1"/>
          <w:lang w:eastAsia="en-AU"/>
        </w:rPr>
        <w:t>from</w:t>
      </w:r>
      <w:r>
        <w:rPr>
          <w:color w:val="FFFFFF" w:themeColor="background1"/>
          <w:lang w:eastAsia="en-AU"/>
        </w:rPr>
        <w:t>-</w:t>
      </w:r>
      <w:r w:rsidRPr="00677E30">
        <w:rPr>
          <w:color w:val="FFFFFF" w:themeColor="background1"/>
          <w:lang w:eastAsia="en-AU"/>
        </w:rPr>
        <w:t xml:space="preserve">home requirements and this approach, including the supporting platform, was further developed in the </w:t>
      </w:r>
      <w:r>
        <w:rPr>
          <w:color w:val="FFFFFF" w:themeColor="background1"/>
          <w:lang w:eastAsia="en-AU"/>
        </w:rPr>
        <w:t>2020–21</w:t>
      </w:r>
      <w:r w:rsidRPr="00677E30">
        <w:rPr>
          <w:color w:val="FFFFFF" w:themeColor="background1"/>
          <w:lang w:eastAsia="en-AU"/>
        </w:rPr>
        <w:t xml:space="preserve"> reporting year. As well as enabling </w:t>
      </w:r>
      <w:r>
        <w:rPr>
          <w:color w:val="FFFFFF" w:themeColor="background1"/>
          <w:lang w:eastAsia="en-AU"/>
        </w:rPr>
        <w:t xml:space="preserve">the </w:t>
      </w:r>
      <w:r w:rsidRPr="00677E30">
        <w:rPr>
          <w:color w:val="FFFFFF" w:themeColor="background1"/>
          <w:lang w:eastAsia="en-AU"/>
        </w:rPr>
        <w:t>assessment of potential candidates in a purely virtual environment, the system now auto</w:t>
      </w:r>
      <w:r>
        <w:rPr>
          <w:color w:val="FFFFFF" w:themeColor="background1"/>
          <w:lang w:eastAsia="en-AU"/>
        </w:rPr>
        <w:t>-</w:t>
      </w:r>
      <w:r w:rsidRPr="00677E30">
        <w:rPr>
          <w:color w:val="FFFFFF" w:themeColor="background1"/>
          <w:lang w:eastAsia="en-AU"/>
        </w:rPr>
        <w:t>generates both recruitment and candidate feedback reports, negating the need to engage scribes and streamlining and strengthening the candidate feedback process</w:t>
      </w:r>
      <w:r>
        <w:rPr>
          <w:color w:val="FFFFFF" w:themeColor="background1"/>
          <w:lang w:eastAsia="en-AU"/>
        </w:rPr>
        <w:t>.</w:t>
      </w:r>
    </w:p>
    <w:p w14:paraId="658BECE7" w14:textId="550F06C7" w:rsidR="007246EF" w:rsidRPr="00F77215" w:rsidRDefault="007246EF" w:rsidP="00766BB2">
      <w:pPr>
        <w:pStyle w:val="Heading2"/>
        <w:spacing w:line="276" w:lineRule="auto"/>
      </w:pPr>
      <w:bookmarkStart w:id="107" w:name="_Toc88810351"/>
      <w:r>
        <w:t>Attraction and retention initiatives</w:t>
      </w:r>
      <w:bookmarkEnd w:id="107"/>
      <w:r>
        <w:t xml:space="preserve"> </w:t>
      </w:r>
    </w:p>
    <w:p w14:paraId="440C394D" w14:textId="6E2EF5D3" w:rsidR="007246EF" w:rsidRPr="00F90A03" w:rsidRDefault="007246EF" w:rsidP="00A5133A">
      <w:pPr>
        <w:rPr>
          <w:szCs w:val="22"/>
          <w:lang w:eastAsia="en-AU"/>
        </w:rPr>
      </w:pPr>
      <w:r w:rsidRPr="00F90A03">
        <w:rPr>
          <w:szCs w:val="22"/>
          <w:lang w:eastAsia="en-AU"/>
        </w:rPr>
        <w:t xml:space="preserve">Directorates use incentives to attract and retain high performing </w:t>
      </w:r>
      <w:r>
        <w:rPr>
          <w:szCs w:val="22"/>
          <w:lang w:eastAsia="en-AU"/>
        </w:rPr>
        <w:t>or</w:t>
      </w:r>
      <w:r w:rsidRPr="00F90A03">
        <w:rPr>
          <w:szCs w:val="22"/>
          <w:lang w:eastAsia="en-AU"/>
        </w:rPr>
        <w:t xml:space="preserve"> highly skilled employees. </w:t>
      </w:r>
      <w:r>
        <w:rPr>
          <w:szCs w:val="22"/>
          <w:lang w:eastAsia="en-AU"/>
        </w:rPr>
        <w:t>A</w:t>
      </w:r>
      <w:r w:rsidR="00EC4CE0">
        <w:rPr>
          <w:szCs w:val="22"/>
          <w:lang w:eastAsia="en-AU"/>
        </w:rPr>
        <w:t xml:space="preserve">s </w:t>
      </w:r>
      <w:proofErr w:type="gramStart"/>
      <w:r w:rsidR="00996AFE">
        <w:rPr>
          <w:szCs w:val="22"/>
          <w:lang w:eastAsia="en-AU"/>
        </w:rPr>
        <w:t>at</w:t>
      </w:r>
      <w:proofErr w:type="gramEnd"/>
      <w:r>
        <w:rPr>
          <w:szCs w:val="22"/>
          <w:lang w:eastAsia="en-AU"/>
        </w:rPr>
        <w:t xml:space="preserve"> 30 June 2021, </w:t>
      </w:r>
      <w:r w:rsidR="00981C93" w:rsidRPr="00BD75F0">
        <w:rPr>
          <w:szCs w:val="22"/>
          <w:lang w:eastAsia="en-AU"/>
        </w:rPr>
        <w:t>261</w:t>
      </w:r>
      <w:r w:rsidR="00755F3F" w:rsidRPr="00EC0C64">
        <w:rPr>
          <w:szCs w:val="22"/>
          <w:lang w:eastAsia="en-AU"/>
        </w:rPr>
        <w:t xml:space="preserve"> </w:t>
      </w:r>
      <w:r>
        <w:rPr>
          <w:szCs w:val="22"/>
          <w:lang w:eastAsia="en-AU"/>
        </w:rPr>
        <w:t xml:space="preserve">employees were receiving </w:t>
      </w:r>
      <w:r w:rsidRPr="00F90A03">
        <w:rPr>
          <w:szCs w:val="22"/>
          <w:lang w:eastAsia="en-AU"/>
        </w:rPr>
        <w:t>Attraction and Retention Incentives (</w:t>
      </w:r>
      <w:proofErr w:type="spellStart"/>
      <w:r w:rsidRPr="00F90A03">
        <w:rPr>
          <w:szCs w:val="22"/>
          <w:lang w:eastAsia="en-AU"/>
        </w:rPr>
        <w:t>ARIns</w:t>
      </w:r>
      <w:proofErr w:type="spellEnd"/>
      <w:r w:rsidRPr="00F90A03">
        <w:rPr>
          <w:szCs w:val="22"/>
          <w:lang w:eastAsia="en-AU"/>
        </w:rPr>
        <w:t>) under the ACTPS Enterprise Agreements</w:t>
      </w:r>
      <w:r>
        <w:rPr>
          <w:rStyle w:val="FootnoteReference"/>
          <w:szCs w:val="22"/>
          <w:lang w:eastAsia="en-AU"/>
        </w:rPr>
        <w:footnoteReference w:id="14"/>
      </w:r>
      <w:r>
        <w:rPr>
          <w:szCs w:val="22"/>
          <w:lang w:eastAsia="en-AU"/>
        </w:rPr>
        <w:t xml:space="preserve">. </w:t>
      </w:r>
      <w:proofErr w:type="spellStart"/>
      <w:r>
        <w:rPr>
          <w:szCs w:val="22"/>
          <w:lang w:eastAsia="en-AU"/>
        </w:rPr>
        <w:t>ARIns</w:t>
      </w:r>
      <w:proofErr w:type="spellEnd"/>
      <w:r>
        <w:rPr>
          <w:szCs w:val="22"/>
          <w:lang w:eastAsia="en-AU"/>
        </w:rPr>
        <w:t xml:space="preserve"> are held by employees</w:t>
      </w:r>
      <w:r w:rsidRPr="00F90A03">
        <w:rPr>
          <w:szCs w:val="22"/>
          <w:lang w:eastAsia="en-AU"/>
        </w:rPr>
        <w:t xml:space="preserve"> </w:t>
      </w:r>
      <w:r w:rsidR="00996AFE">
        <w:rPr>
          <w:szCs w:val="22"/>
          <w:lang w:eastAsia="en-AU"/>
        </w:rPr>
        <w:t xml:space="preserve">who are </w:t>
      </w:r>
      <w:r w:rsidRPr="00F90A03">
        <w:rPr>
          <w:szCs w:val="22"/>
          <w:lang w:eastAsia="en-AU"/>
        </w:rPr>
        <w:t>essential to service delivery, such as medical practitioners</w:t>
      </w:r>
      <w:r w:rsidR="00707EE8">
        <w:rPr>
          <w:szCs w:val="22"/>
          <w:lang w:eastAsia="en-AU"/>
        </w:rPr>
        <w:t xml:space="preserve"> and technical specialists</w:t>
      </w:r>
      <w:r w:rsidRPr="00F90A03">
        <w:rPr>
          <w:szCs w:val="22"/>
          <w:lang w:eastAsia="en-AU"/>
        </w:rPr>
        <w:t xml:space="preserve">.  </w:t>
      </w:r>
    </w:p>
    <w:p w14:paraId="23FF2195" w14:textId="039990DD" w:rsidR="007246EF" w:rsidRPr="00EC0C64" w:rsidRDefault="007246EF" w:rsidP="00A5133A">
      <w:pPr>
        <w:rPr>
          <w:szCs w:val="22"/>
          <w:lang w:eastAsia="en-AU"/>
        </w:rPr>
      </w:pPr>
      <w:r w:rsidRPr="00EC0C64">
        <w:rPr>
          <w:szCs w:val="22"/>
          <w:lang w:eastAsia="en-AU"/>
        </w:rPr>
        <w:t xml:space="preserve">Canberra Health Services made up </w:t>
      </w:r>
      <w:r w:rsidR="00755F3F">
        <w:rPr>
          <w:szCs w:val="22"/>
          <w:lang w:eastAsia="en-AU"/>
        </w:rPr>
        <w:t>8</w:t>
      </w:r>
      <w:r w:rsidR="00981C93">
        <w:rPr>
          <w:szCs w:val="22"/>
          <w:lang w:eastAsia="en-AU"/>
        </w:rPr>
        <w:t>0</w:t>
      </w:r>
      <w:r w:rsidRPr="00EC0C64">
        <w:rPr>
          <w:szCs w:val="22"/>
          <w:lang w:eastAsia="en-AU"/>
        </w:rPr>
        <w:t xml:space="preserve">% of the total number of </w:t>
      </w:r>
      <w:proofErr w:type="spellStart"/>
      <w:r w:rsidRPr="00EC0C64">
        <w:rPr>
          <w:szCs w:val="22"/>
          <w:lang w:eastAsia="en-AU"/>
        </w:rPr>
        <w:t>ARIns</w:t>
      </w:r>
      <w:proofErr w:type="spellEnd"/>
      <w:r w:rsidRPr="00EC0C64">
        <w:rPr>
          <w:szCs w:val="22"/>
          <w:lang w:eastAsia="en-AU"/>
        </w:rPr>
        <w:t xml:space="preserve"> across the ACTPS, followed by the Chief Minister, Treasury and Economic Development Directorate with </w:t>
      </w:r>
      <w:r w:rsidR="00755F3F">
        <w:rPr>
          <w:szCs w:val="22"/>
          <w:lang w:eastAsia="en-AU"/>
        </w:rPr>
        <w:t>5</w:t>
      </w:r>
      <w:r w:rsidRPr="00EC0C64">
        <w:rPr>
          <w:szCs w:val="22"/>
          <w:lang w:eastAsia="en-AU"/>
        </w:rPr>
        <w:t xml:space="preserve">%. </w:t>
      </w:r>
    </w:p>
    <w:p w14:paraId="0DB8061B" w14:textId="2F2628D0" w:rsidR="007246EF" w:rsidRDefault="007246EF" w:rsidP="00A5133A">
      <w:pPr>
        <w:rPr>
          <w:szCs w:val="22"/>
          <w:lang w:eastAsia="en-AU"/>
        </w:rPr>
      </w:pPr>
      <w:r>
        <w:rPr>
          <w:szCs w:val="22"/>
          <w:lang w:eastAsia="en-AU"/>
        </w:rPr>
        <w:t>Before</w:t>
      </w:r>
      <w:r w:rsidRPr="00D54B41">
        <w:rPr>
          <w:szCs w:val="22"/>
          <w:lang w:eastAsia="en-AU"/>
        </w:rPr>
        <w:t xml:space="preserve"> the introduction of </w:t>
      </w:r>
      <w:proofErr w:type="spellStart"/>
      <w:r w:rsidRPr="00D54B41">
        <w:rPr>
          <w:szCs w:val="22"/>
          <w:lang w:eastAsia="en-AU"/>
        </w:rPr>
        <w:t>ARIns</w:t>
      </w:r>
      <w:proofErr w:type="spellEnd"/>
      <w:r w:rsidRPr="00D54B41">
        <w:rPr>
          <w:szCs w:val="22"/>
          <w:lang w:eastAsia="en-AU"/>
        </w:rPr>
        <w:t xml:space="preserve"> in 2013, these arrangements were achieved through the use of Special Employment Arrangements and Australian Workplace Agreements (AWAs). A</w:t>
      </w:r>
      <w:r w:rsidR="00EC4CE0">
        <w:rPr>
          <w:szCs w:val="22"/>
          <w:lang w:eastAsia="en-AU"/>
        </w:rPr>
        <w:t>s on</w:t>
      </w:r>
      <w:r w:rsidRPr="00D54B41">
        <w:rPr>
          <w:szCs w:val="22"/>
          <w:lang w:eastAsia="en-AU"/>
        </w:rPr>
        <w:t xml:space="preserve"> 30 June </w:t>
      </w:r>
      <w:r>
        <w:rPr>
          <w:szCs w:val="22"/>
          <w:lang w:eastAsia="en-AU"/>
        </w:rPr>
        <w:t>2021</w:t>
      </w:r>
      <w:r w:rsidRPr="00D54B41">
        <w:rPr>
          <w:szCs w:val="22"/>
          <w:lang w:eastAsia="en-AU"/>
        </w:rPr>
        <w:t xml:space="preserve">, </w:t>
      </w:r>
      <w:r w:rsidRPr="00BD75F0">
        <w:rPr>
          <w:szCs w:val="22"/>
          <w:lang w:eastAsia="en-AU"/>
        </w:rPr>
        <w:t>f</w:t>
      </w:r>
      <w:r w:rsidR="00B165A4">
        <w:rPr>
          <w:szCs w:val="22"/>
          <w:lang w:eastAsia="en-AU"/>
        </w:rPr>
        <w:t>ive</w:t>
      </w:r>
      <w:r w:rsidRPr="007246EF">
        <w:rPr>
          <w:color w:val="FF0000"/>
          <w:szCs w:val="22"/>
          <w:lang w:eastAsia="en-AU"/>
        </w:rPr>
        <w:t xml:space="preserve"> </w:t>
      </w:r>
      <w:r w:rsidRPr="00D54B41">
        <w:rPr>
          <w:szCs w:val="22"/>
          <w:lang w:eastAsia="en-AU"/>
        </w:rPr>
        <w:t xml:space="preserve">employees </w:t>
      </w:r>
      <w:r>
        <w:rPr>
          <w:szCs w:val="22"/>
          <w:lang w:eastAsia="en-AU"/>
        </w:rPr>
        <w:t xml:space="preserve">remain </w:t>
      </w:r>
      <w:r w:rsidRPr="00D54B41">
        <w:rPr>
          <w:szCs w:val="22"/>
          <w:lang w:eastAsia="en-AU"/>
        </w:rPr>
        <w:t xml:space="preserve">on Special Employment Arrangements and </w:t>
      </w:r>
      <w:r>
        <w:rPr>
          <w:szCs w:val="22"/>
          <w:lang w:eastAsia="en-AU"/>
        </w:rPr>
        <w:t>eight employees</w:t>
      </w:r>
      <w:r w:rsidRPr="00D54B41">
        <w:rPr>
          <w:szCs w:val="22"/>
          <w:lang w:eastAsia="en-AU"/>
        </w:rPr>
        <w:t xml:space="preserve"> on Australian Workplace Agreements</w:t>
      </w:r>
      <w:r>
        <w:rPr>
          <w:szCs w:val="22"/>
          <w:lang w:eastAsia="en-AU"/>
        </w:rPr>
        <w:t>.</w:t>
      </w:r>
    </w:p>
    <w:p w14:paraId="4F28F60F" w14:textId="0EA8335C" w:rsidR="008643EA" w:rsidRDefault="008643EA" w:rsidP="00766BB2">
      <w:pPr>
        <w:pStyle w:val="Heading2"/>
        <w:spacing w:line="276" w:lineRule="auto"/>
        <w:rPr>
          <w:lang w:eastAsia="en-AU"/>
        </w:rPr>
      </w:pPr>
      <w:bookmarkStart w:id="108" w:name="_Toc88810352"/>
      <w:r>
        <w:rPr>
          <w:lang w:eastAsia="en-AU"/>
        </w:rPr>
        <w:t xml:space="preserve">ACTPS </w:t>
      </w:r>
      <w:r w:rsidR="00FA45E5">
        <w:rPr>
          <w:lang w:eastAsia="en-AU"/>
        </w:rPr>
        <w:t>c</w:t>
      </w:r>
      <w:r>
        <w:rPr>
          <w:lang w:eastAsia="en-AU"/>
        </w:rPr>
        <w:t>areer intentions</w:t>
      </w:r>
      <w:r w:rsidR="00FA45E5">
        <w:rPr>
          <w:lang w:eastAsia="en-AU"/>
        </w:rPr>
        <w:t xml:space="preserve"> </w:t>
      </w:r>
      <w:r w:rsidR="00FA45E5" w:rsidRPr="00FA45E5">
        <w:rPr>
          <w:lang w:eastAsia="en-AU"/>
        </w:rPr>
        <w:t>–</w:t>
      </w:r>
      <w:r w:rsidR="00FA45E5">
        <w:rPr>
          <w:lang w:eastAsia="en-AU"/>
        </w:rPr>
        <w:t xml:space="preserve"> </w:t>
      </w:r>
      <w:r>
        <w:rPr>
          <w:lang w:eastAsia="en-AU"/>
        </w:rPr>
        <w:t>baseline data</w:t>
      </w:r>
      <w:bookmarkEnd w:id="108"/>
    </w:p>
    <w:p w14:paraId="571B7595" w14:textId="5674CEFF" w:rsidR="00720E84" w:rsidRDefault="00FA45E5" w:rsidP="00A5133A">
      <w:pPr>
        <w:rPr>
          <w:color w:val="492581" w:themeColor="text2"/>
          <w:sz w:val="26"/>
        </w:rPr>
      </w:pPr>
      <w:r>
        <w:rPr>
          <w:lang w:eastAsia="en-AU"/>
        </w:rPr>
        <w:t xml:space="preserve">Understanding how employees perceive opportunities for career development and mobility are important to understanding how to retain and develop talent. In the </w:t>
      </w:r>
      <w:r w:rsidRPr="003841DB">
        <w:rPr>
          <w:szCs w:val="22"/>
        </w:rPr>
        <w:t>ACTPS Pilot Employee Survey</w:t>
      </w:r>
      <w:r>
        <w:rPr>
          <w:szCs w:val="22"/>
        </w:rPr>
        <w:t>,</w:t>
      </w:r>
      <w:r>
        <w:rPr>
          <w:lang w:eastAsia="en-AU"/>
        </w:rPr>
        <w:t xml:space="preserve"> only 44% of respondents </w:t>
      </w:r>
      <w:r w:rsidR="00401864">
        <w:rPr>
          <w:lang w:eastAsia="en-AU"/>
        </w:rPr>
        <w:t xml:space="preserve">were satisfied with </w:t>
      </w:r>
      <w:r>
        <w:rPr>
          <w:lang w:eastAsia="en-AU"/>
        </w:rPr>
        <w:t xml:space="preserve">opportunities for mobility. These results indicate the need to further consider how to give employees opportunities to work more broadly across the </w:t>
      </w:r>
      <w:proofErr w:type="gramStart"/>
      <w:r>
        <w:rPr>
          <w:lang w:eastAsia="en-AU"/>
        </w:rPr>
        <w:t>ACTPS, and</w:t>
      </w:r>
      <w:proofErr w:type="gramEnd"/>
      <w:r>
        <w:rPr>
          <w:lang w:eastAsia="en-AU"/>
        </w:rPr>
        <w:t xml:space="preserve"> generate cross-transfer of skills between teams and directorates.</w:t>
      </w:r>
      <w:r w:rsidR="00720E84">
        <w:br w:type="page"/>
      </w:r>
    </w:p>
    <w:p w14:paraId="60A0C04E" w14:textId="7D83631C" w:rsidR="00822FD5" w:rsidRDefault="00822FD5" w:rsidP="00622859">
      <w:pPr>
        <w:pStyle w:val="Heading1"/>
      </w:pPr>
      <w:bookmarkStart w:id="109" w:name="_Toc88810353"/>
      <w:r w:rsidRPr="00E26790">
        <w:t>Appendix A</w:t>
      </w:r>
      <w:r w:rsidRPr="00BD75F0">
        <w:t>: Workforce Profile Data</w:t>
      </w:r>
      <w:bookmarkEnd w:id="109"/>
    </w:p>
    <w:p w14:paraId="4278D876" w14:textId="132CBAEC" w:rsidR="00822FD5" w:rsidRDefault="00822FD5" w:rsidP="00AC7192">
      <w:pPr>
        <w:pStyle w:val="Heading2"/>
      </w:pPr>
      <w:bookmarkStart w:id="110" w:name="_Toc88810354"/>
      <w:r>
        <w:t>Directorates</w:t>
      </w:r>
      <w:bookmarkEnd w:id="110"/>
    </w:p>
    <w:p w14:paraId="1777AFB8" w14:textId="78164223" w:rsidR="00A60583" w:rsidRPr="00D75578" w:rsidRDefault="00D34504">
      <w:pPr>
        <w:pStyle w:val="Heading5"/>
      </w:pPr>
      <w:r>
        <w:t xml:space="preserve">Table </w:t>
      </w:r>
      <w:r w:rsidR="00720E84">
        <w:t>A</w:t>
      </w:r>
      <w:r>
        <w:t>1</w:t>
      </w:r>
      <w:r w:rsidR="003341F5">
        <w:t>:</w:t>
      </w:r>
      <w:r>
        <w:t xml:space="preserve"> Diversity </w:t>
      </w:r>
      <w:r w:rsidR="00FA45E5">
        <w:t xml:space="preserve">group and female, </w:t>
      </w:r>
      <w:r>
        <w:t xml:space="preserve">by </w:t>
      </w:r>
      <w:r w:rsidR="00BF4B22">
        <w:t>d</w:t>
      </w:r>
      <w:r>
        <w:t xml:space="preserve">irectorate </w:t>
      </w:r>
    </w:p>
    <w:tbl>
      <w:tblPr>
        <w:tblStyle w:val="ARTable1"/>
        <w:tblW w:w="9639" w:type="dxa"/>
        <w:tblLook w:val="04A0" w:firstRow="1" w:lastRow="0" w:firstColumn="1" w:lastColumn="0" w:noHBand="0" w:noVBand="1"/>
      </w:tblPr>
      <w:tblGrid>
        <w:gridCol w:w="2835"/>
        <w:gridCol w:w="1418"/>
        <w:gridCol w:w="1371"/>
        <w:gridCol w:w="46"/>
        <w:gridCol w:w="1332"/>
        <w:gridCol w:w="1362"/>
        <w:gridCol w:w="1275"/>
      </w:tblGrid>
      <w:tr w:rsidR="00D34504" w:rsidRPr="00D34504" w14:paraId="60360F2F" w14:textId="77777777" w:rsidTr="00D34504">
        <w:trPr>
          <w:cnfStyle w:val="100000000000" w:firstRow="1" w:lastRow="0" w:firstColumn="0" w:lastColumn="0" w:oddVBand="0" w:evenVBand="0" w:oddHBand="0" w:evenHBand="0" w:firstRowFirstColumn="0" w:firstRowLastColumn="0" w:lastRowFirstColumn="0" w:lastRowLastColumn="0"/>
        </w:trPr>
        <w:tc>
          <w:tcPr>
            <w:tcW w:w="2835" w:type="dxa"/>
          </w:tcPr>
          <w:p w14:paraId="53D9D180" w14:textId="1ACC024A"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Directorate</w:t>
            </w:r>
          </w:p>
        </w:tc>
        <w:tc>
          <w:tcPr>
            <w:tcW w:w="1418" w:type="dxa"/>
          </w:tcPr>
          <w:p w14:paraId="6646ED9F" w14:textId="201AEC26"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 xml:space="preserve">ACTPS </w:t>
            </w:r>
            <w:r w:rsidR="00873E54">
              <w:rPr>
                <w:b/>
                <w:bCs/>
                <w:color w:val="FFFFFF"/>
                <w:sz w:val="20"/>
                <w:szCs w:val="22"/>
                <w:lang w:eastAsia="en-AU"/>
              </w:rPr>
              <w:t>h</w:t>
            </w:r>
            <w:r w:rsidRPr="00D34504">
              <w:rPr>
                <w:b/>
                <w:bCs/>
                <w:color w:val="FFFFFF"/>
                <w:sz w:val="20"/>
                <w:szCs w:val="22"/>
                <w:lang w:eastAsia="en-AU"/>
              </w:rPr>
              <w:t>eadcount</w:t>
            </w:r>
          </w:p>
        </w:tc>
        <w:tc>
          <w:tcPr>
            <w:tcW w:w="1371" w:type="dxa"/>
          </w:tcPr>
          <w:p w14:paraId="4A16C999" w14:textId="30A55A3D"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Aboriginal and Torres Strait Islander</w:t>
            </w:r>
            <w:r w:rsidR="00FA45E5">
              <w:rPr>
                <w:b/>
                <w:bCs/>
                <w:color w:val="FFFFFF"/>
                <w:sz w:val="20"/>
                <w:szCs w:val="22"/>
                <w:lang w:eastAsia="en-AU"/>
              </w:rPr>
              <w:t xml:space="preserve"> </w:t>
            </w:r>
            <w:r w:rsidR="00873E54">
              <w:rPr>
                <w:b/>
                <w:bCs/>
                <w:color w:val="FFFFFF"/>
                <w:sz w:val="20"/>
                <w:szCs w:val="22"/>
                <w:lang w:eastAsia="en-AU"/>
              </w:rPr>
              <w:t xml:space="preserve">peoples </w:t>
            </w:r>
            <w:r w:rsidR="00FA45E5">
              <w:rPr>
                <w:b/>
                <w:bCs/>
                <w:color w:val="FFFFFF"/>
                <w:sz w:val="20"/>
                <w:szCs w:val="22"/>
                <w:lang w:eastAsia="en-AU"/>
              </w:rPr>
              <w:t>(%)</w:t>
            </w:r>
          </w:p>
        </w:tc>
        <w:tc>
          <w:tcPr>
            <w:tcW w:w="1378" w:type="dxa"/>
            <w:gridSpan w:val="2"/>
          </w:tcPr>
          <w:p w14:paraId="6740CE71" w14:textId="591A4B2D"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 xml:space="preserve">People with </w:t>
            </w:r>
            <w:r w:rsidR="00873E54">
              <w:rPr>
                <w:b/>
                <w:bCs/>
                <w:color w:val="FFFFFF"/>
                <w:sz w:val="20"/>
                <w:szCs w:val="22"/>
                <w:lang w:eastAsia="en-AU"/>
              </w:rPr>
              <w:t>d</w:t>
            </w:r>
            <w:r w:rsidRPr="00D34504">
              <w:rPr>
                <w:b/>
                <w:bCs/>
                <w:color w:val="FFFFFF"/>
                <w:sz w:val="20"/>
                <w:szCs w:val="22"/>
                <w:lang w:eastAsia="en-AU"/>
              </w:rPr>
              <w:t>isability</w:t>
            </w:r>
            <w:r w:rsidR="00FA45E5">
              <w:rPr>
                <w:b/>
                <w:bCs/>
                <w:color w:val="FFFFFF"/>
                <w:sz w:val="20"/>
                <w:szCs w:val="22"/>
                <w:lang w:eastAsia="en-AU"/>
              </w:rPr>
              <w:t xml:space="preserve"> (%)</w:t>
            </w:r>
          </w:p>
        </w:tc>
        <w:tc>
          <w:tcPr>
            <w:tcW w:w="1362" w:type="dxa"/>
          </w:tcPr>
          <w:p w14:paraId="3C3CB96A" w14:textId="605F922B"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 xml:space="preserve">Culturally and </w:t>
            </w:r>
            <w:r w:rsidR="00873E54">
              <w:rPr>
                <w:b/>
                <w:bCs/>
                <w:color w:val="FFFFFF"/>
                <w:sz w:val="20"/>
                <w:szCs w:val="22"/>
                <w:lang w:eastAsia="en-AU"/>
              </w:rPr>
              <w:t>l</w:t>
            </w:r>
            <w:r w:rsidRPr="00D34504">
              <w:rPr>
                <w:b/>
                <w:bCs/>
                <w:color w:val="FFFFFF"/>
                <w:sz w:val="20"/>
                <w:szCs w:val="22"/>
                <w:lang w:eastAsia="en-AU"/>
              </w:rPr>
              <w:t xml:space="preserve">inguistically </w:t>
            </w:r>
            <w:r w:rsidR="00873E54">
              <w:rPr>
                <w:b/>
                <w:bCs/>
                <w:color w:val="FFFFFF"/>
                <w:sz w:val="20"/>
                <w:szCs w:val="22"/>
                <w:lang w:eastAsia="en-AU"/>
              </w:rPr>
              <w:t>d</w:t>
            </w:r>
            <w:r w:rsidRPr="00D34504">
              <w:rPr>
                <w:b/>
                <w:bCs/>
                <w:color w:val="FFFFFF"/>
                <w:sz w:val="20"/>
                <w:szCs w:val="22"/>
                <w:lang w:eastAsia="en-AU"/>
              </w:rPr>
              <w:t>iverse</w:t>
            </w:r>
            <w:r w:rsidR="00FA45E5">
              <w:rPr>
                <w:b/>
                <w:bCs/>
                <w:color w:val="FFFFFF"/>
                <w:sz w:val="20"/>
                <w:szCs w:val="22"/>
                <w:lang w:eastAsia="en-AU"/>
              </w:rPr>
              <w:t xml:space="preserve"> (%)</w:t>
            </w:r>
          </w:p>
        </w:tc>
        <w:tc>
          <w:tcPr>
            <w:tcW w:w="1275" w:type="dxa"/>
          </w:tcPr>
          <w:p w14:paraId="00A1F4B9" w14:textId="136DB2AD" w:rsidR="00D34504" w:rsidRPr="00D34504" w:rsidRDefault="00D34504" w:rsidP="00D34504">
            <w:pPr>
              <w:spacing w:before="60" w:after="60" w:line="240" w:lineRule="auto"/>
              <w:rPr>
                <w:b/>
                <w:bCs/>
                <w:color w:val="FFFFFF"/>
                <w:sz w:val="20"/>
                <w:szCs w:val="22"/>
                <w:lang w:eastAsia="en-AU"/>
              </w:rPr>
            </w:pPr>
            <w:r w:rsidRPr="00D34504">
              <w:rPr>
                <w:b/>
                <w:bCs/>
                <w:color w:val="FFFFFF"/>
                <w:sz w:val="20"/>
                <w:szCs w:val="22"/>
                <w:lang w:eastAsia="en-AU"/>
              </w:rPr>
              <w:t>Female</w:t>
            </w:r>
            <w:r w:rsidR="00FA45E5">
              <w:rPr>
                <w:b/>
                <w:bCs/>
                <w:color w:val="FFFFFF"/>
                <w:sz w:val="20"/>
                <w:szCs w:val="22"/>
                <w:lang w:eastAsia="en-AU"/>
              </w:rPr>
              <w:t xml:space="preserve"> (%)</w:t>
            </w:r>
          </w:p>
        </w:tc>
      </w:tr>
      <w:tr w:rsidR="00D34504" w:rsidRPr="00D34504" w14:paraId="33EA06FC" w14:textId="77777777" w:rsidTr="00D34504">
        <w:trPr>
          <w:trHeight w:val="279"/>
        </w:trPr>
        <w:tc>
          <w:tcPr>
            <w:tcW w:w="2835" w:type="dxa"/>
          </w:tcPr>
          <w:p w14:paraId="14F15DD6" w14:textId="77777777" w:rsidR="00D34504" w:rsidRPr="00D34504" w:rsidRDefault="00D34504" w:rsidP="00D34504">
            <w:pPr>
              <w:spacing w:before="60" w:after="60" w:line="240" w:lineRule="auto"/>
              <w:rPr>
                <w:sz w:val="20"/>
                <w:lang w:eastAsia="en-AU"/>
              </w:rPr>
            </w:pPr>
            <w:r w:rsidRPr="00D34504">
              <w:rPr>
                <w:sz w:val="20"/>
                <w:lang w:eastAsia="en-AU"/>
              </w:rPr>
              <w:t>Canberra Health Services</w:t>
            </w:r>
          </w:p>
        </w:tc>
        <w:tc>
          <w:tcPr>
            <w:tcW w:w="1418" w:type="dxa"/>
          </w:tcPr>
          <w:p w14:paraId="0AA99EEE" w14:textId="58E804E5" w:rsidR="00D34504" w:rsidRPr="00D34504" w:rsidRDefault="00D34504" w:rsidP="00D34504">
            <w:pPr>
              <w:spacing w:before="60" w:after="60" w:line="240" w:lineRule="auto"/>
              <w:rPr>
                <w:sz w:val="20"/>
                <w:lang w:eastAsia="en-AU"/>
              </w:rPr>
            </w:pPr>
            <w:r w:rsidRPr="00D34504">
              <w:rPr>
                <w:sz w:val="20"/>
                <w:lang w:eastAsia="en-AU"/>
              </w:rPr>
              <w:t>7,</w:t>
            </w:r>
            <w:r>
              <w:rPr>
                <w:sz w:val="20"/>
                <w:lang w:eastAsia="en-AU"/>
              </w:rPr>
              <w:t>921</w:t>
            </w:r>
          </w:p>
        </w:tc>
        <w:tc>
          <w:tcPr>
            <w:tcW w:w="1417" w:type="dxa"/>
            <w:gridSpan w:val="2"/>
          </w:tcPr>
          <w:p w14:paraId="2842CF2D" w14:textId="6054C669" w:rsidR="00D34504" w:rsidRPr="00D34504" w:rsidRDefault="00D34504" w:rsidP="00D34504">
            <w:pPr>
              <w:spacing w:before="60" w:after="60" w:line="240" w:lineRule="auto"/>
              <w:rPr>
                <w:sz w:val="20"/>
                <w:lang w:eastAsia="en-AU"/>
              </w:rPr>
            </w:pPr>
            <w:r>
              <w:rPr>
                <w:sz w:val="20"/>
                <w:lang w:eastAsia="en-AU"/>
              </w:rPr>
              <w:t>1.2%</w:t>
            </w:r>
          </w:p>
        </w:tc>
        <w:tc>
          <w:tcPr>
            <w:tcW w:w="1332" w:type="dxa"/>
          </w:tcPr>
          <w:p w14:paraId="2612CC76" w14:textId="77777777" w:rsidR="00D34504" w:rsidRPr="00D34504" w:rsidRDefault="00D34504" w:rsidP="00D34504">
            <w:pPr>
              <w:spacing w:before="60" w:after="60" w:line="240" w:lineRule="auto"/>
              <w:rPr>
                <w:sz w:val="20"/>
                <w:lang w:eastAsia="en-AU"/>
              </w:rPr>
            </w:pPr>
            <w:r w:rsidRPr="00D34504">
              <w:rPr>
                <w:sz w:val="20"/>
                <w:lang w:eastAsia="en-AU"/>
              </w:rPr>
              <w:t>1.8%</w:t>
            </w:r>
          </w:p>
        </w:tc>
        <w:tc>
          <w:tcPr>
            <w:tcW w:w="1362" w:type="dxa"/>
          </w:tcPr>
          <w:p w14:paraId="3A3A9FE9" w14:textId="3A7065F4" w:rsidR="00D34504" w:rsidRPr="00D34504" w:rsidRDefault="00D34504" w:rsidP="00D34504">
            <w:pPr>
              <w:spacing w:before="60" w:after="60" w:line="240" w:lineRule="auto"/>
              <w:rPr>
                <w:sz w:val="20"/>
                <w:lang w:eastAsia="en-AU"/>
              </w:rPr>
            </w:pPr>
            <w:r>
              <w:rPr>
                <w:sz w:val="20"/>
                <w:lang w:eastAsia="en-AU"/>
              </w:rPr>
              <w:t>31.9%</w:t>
            </w:r>
          </w:p>
        </w:tc>
        <w:tc>
          <w:tcPr>
            <w:tcW w:w="1275" w:type="dxa"/>
          </w:tcPr>
          <w:p w14:paraId="76158DB3" w14:textId="77777777" w:rsidR="00D34504" w:rsidRPr="00D34504" w:rsidRDefault="00D34504" w:rsidP="00D34504">
            <w:pPr>
              <w:spacing w:before="60" w:after="60" w:line="240" w:lineRule="auto"/>
              <w:rPr>
                <w:sz w:val="20"/>
                <w:lang w:eastAsia="en-AU"/>
              </w:rPr>
            </w:pPr>
            <w:r w:rsidRPr="00D34504">
              <w:rPr>
                <w:sz w:val="20"/>
                <w:lang w:eastAsia="en-AU"/>
              </w:rPr>
              <w:t>75.2%</w:t>
            </w:r>
          </w:p>
        </w:tc>
      </w:tr>
      <w:tr w:rsidR="00D34504" w:rsidRPr="00D34504" w14:paraId="5B34DAC8" w14:textId="77777777" w:rsidTr="00D34504">
        <w:trPr>
          <w:cnfStyle w:val="000000010000" w:firstRow="0" w:lastRow="0" w:firstColumn="0" w:lastColumn="0" w:oddVBand="0" w:evenVBand="0" w:oddHBand="0" w:evenHBand="1" w:firstRowFirstColumn="0" w:firstRowLastColumn="0" w:lastRowFirstColumn="0" w:lastRowLastColumn="0"/>
          <w:trHeight w:val="711"/>
        </w:trPr>
        <w:tc>
          <w:tcPr>
            <w:tcW w:w="2835" w:type="dxa"/>
          </w:tcPr>
          <w:p w14:paraId="341ACE3C" w14:textId="77777777" w:rsidR="00D34504" w:rsidRPr="00D34504" w:rsidRDefault="00D34504" w:rsidP="00D34504">
            <w:pPr>
              <w:spacing w:before="60" w:after="60" w:line="240" w:lineRule="auto"/>
              <w:rPr>
                <w:sz w:val="20"/>
                <w:lang w:eastAsia="en-AU"/>
              </w:rPr>
            </w:pPr>
            <w:r w:rsidRPr="00D34504">
              <w:rPr>
                <w:sz w:val="20"/>
                <w:lang w:eastAsia="en-AU"/>
              </w:rPr>
              <w:t xml:space="preserve">Chief Minister, Treasury and Economic Development Directorate  </w:t>
            </w:r>
          </w:p>
        </w:tc>
        <w:tc>
          <w:tcPr>
            <w:tcW w:w="1418" w:type="dxa"/>
          </w:tcPr>
          <w:p w14:paraId="0366A1BA" w14:textId="1AF31CE4"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647</w:t>
            </w:r>
          </w:p>
        </w:tc>
        <w:tc>
          <w:tcPr>
            <w:tcW w:w="1417" w:type="dxa"/>
            <w:gridSpan w:val="2"/>
          </w:tcPr>
          <w:p w14:paraId="13570C74" w14:textId="2EEB0A34" w:rsidR="00D34504" w:rsidRPr="00D34504" w:rsidRDefault="00D34504" w:rsidP="00D34504">
            <w:pPr>
              <w:spacing w:before="60" w:after="60" w:line="240" w:lineRule="auto"/>
              <w:rPr>
                <w:sz w:val="20"/>
                <w:lang w:eastAsia="en-AU"/>
              </w:rPr>
            </w:pPr>
            <w:r>
              <w:rPr>
                <w:sz w:val="20"/>
                <w:lang w:eastAsia="en-AU"/>
              </w:rPr>
              <w:t>1.9</w:t>
            </w:r>
            <w:r w:rsidRPr="00D34504">
              <w:rPr>
                <w:sz w:val="20"/>
                <w:lang w:eastAsia="en-AU"/>
              </w:rPr>
              <w:t>%</w:t>
            </w:r>
          </w:p>
        </w:tc>
        <w:tc>
          <w:tcPr>
            <w:tcW w:w="1332" w:type="dxa"/>
          </w:tcPr>
          <w:p w14:paraId="0D85743E" w14:textId="5512A3EC" w:rsidR="00D34504" w:rsidRPr="00D34504" w:rsidRDefault="00D34504" w:rsidP="00D34504">
            <w:pPr>
              <w:spacing w:before="60" w:after="60" w:line="240" w:lineRule="auto"/>
              <w:rPr>
                <w:sz w:val="20"/>
                <w:lang w:eastAsia="en-AU"/>
              </w:rPr>
            </w:pPr>
            <w:r w:rsidRPr="00D34504">
              <w:rPr>
                <w:sz w:val="20"/>
                <w:lang w:eastAsia="en-AU"/>
              </w:rPr>
              <w:t>4.</w:t>
            </w:r>
            <w:r>
              <w:rPr>
                <w:sz w:val="20"/>
                <w:lang w:eastAsia="en-AU"/>
              </w:rPr>
              <w:t>8</w:t>
            </w:r>
            <w:r w:rsidRPr="00D34504">
              <w:rPr>
                <w:sz w:val="20"/>
                <w:lang w:eastAsia="en-AU"/>
              </w:rPr>
              <w:t>%</w:t>
            </w:r>
          </w:p>
        </w:tc>
        <w:tc>
          <w:tcPr>
            <w:tcW w:w="1362" w:type="dxa"/>
          </w:tcPr>
          <w:p w14:paraId="53C9278B" w14:textId="76D129E8"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3</w:t>
            </w:r>
            <w:r w:rsidRPr="00D34504">
              <w:rPr>
                <w:sz w:val="20"/>
                <w:lang w:eastAsia="en-AU"/>
              </w:rPr>
              <w:t>.</w:t>
            </w:r>
            <w:r>
              <w:rPr>
                <w:sz w:val="20"/>
                <w:lang w:eastAsia="en-AU"/>
              </w:rPr>
              <w:t>0</w:t>
            </w:r>
            <w:r w:rsidRPr="00D34504">
              <w:rPr>
                <w:sz w:val="20"/>
                <w:lang w:eastAsia="en-AU"/>
              </w:rPr>
              <w:t>%</w:t>
            </w:r>
          </w:p>
        </w:tc>
        <w:tc>
          <w:tcPr>
            <w:tcW w:w="1275" w:type="dxa"/>
          </w:tcPr>
          <w:p w14:paraId="66FEE21A" w14:textId="3E032D1D" w:rsidR="00D34504" w:rsidRPr="00D34504" w:rsidRDefault="00D34504" w:rsidP="00D34504">
            <w:pPr>
              <w:spacing w:before="60" w:after="60" w:line="240" w:lineRule="auto"/>
              <w:rPr>
                <w:sz w:val="20"/>
                <w:lang w:eastAsia="en-AU"/>
              </w:rPr>
            </w:pPr>
            <w:r w:rsidRPr="00D34504">
              <w:rPr>
                <w:sz w:val="20"/>
                <w:lang w:eastAsia="en-AU"/>
              </w:rPr>
              <w:t>5</w:t>
            </w:r>
            <w:r>
              <w:rPr>
                <w:sz w:val="20"/>
                <w:lang w:eastAsia="en-AU"/>
              </w:rPr>
              <w:t>3.4</w:t>
            </w:r>
            <w:r w:rsidRPr="00D34504">
              <w:rPr>
                <w:sz w:val="20"/>
                <w:lang w:eastAsia="en-AU"/>
              </w:rPr>
              <w:t>%</w:t>
            </w:r>
          </w:p>
        </w:tc>
      </w:tr>
      <w:tr w:rsidR="00D34504" w:rsidRPr="00D34504" w14:paraId="570D09EE" w14:textId="77777777" w:rsidTr="00D34504">
        <w:tc>
          <w:tcPr>
            <w:tcW w:w="2835" w:type="dxa"/>
          </w:tcPr>
          <w:p w14:paraId="15BA149C" w14:textId="77777777" w:rsidR="00D34504" w:rsidRPr="00D34504" w:rsidRDefault="00D34504" w:rsidP="00D34504">
            <w:pPr>
              <w:spacing w:before="60" w:after="60" w:line="240" w:lineRule="auto"/>
              <w:ind w:firstLine="306"/>
              <w:rPr>
                <w:sz w:val="20"/>
                <w:lang w:eastAsia="en-AU"/>
              </w:rPr>
            </w:pPr>
            <w:r w:rsidRPr="00D34504">
              <w:rPr>
                <w:sz w:val="20"/>
                <w:lang w:eastAsia="en-AU"/>
              </w:rPr>
              <w:t>ACT Insurance Authority</w:t>
            </w:r>
            <w:r w:rsidRPr="00D34504">
              <w:rPr>
                <w:sz w:val="20"/>
                <w:vertAlign w:val="superscript"/>
                <w:lang w:eastAsia="en-AU"/>
              </w:rPr>
              <w:footnoteReference w:id="15"/>
            </w:r>
          </w:p>
        </w:tc>
        <w:tc>
          <w:tcPr>
            <w:tcW w:w="1418" w:type="dxa"/>
          </w:tcPr>
          <w:p w14:paraId="1EB55201" w14:textId="1664573E"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4</w:t>
            </w:r>
          </w:p>
        </w:tc>
        <w:tc>
          <w:tcPr>
            <w:tcW w:w="1417" w:type="dxa"/>
            <w:gridSpan w:val="2"/>
          </w:tcPr>
          <w:p w14:paraId="2D17C615" w14:textId="77777777" w:rsidR="00D34504" w:rsidRPr="00D34504" w:rsidRDefault="00D34504" w:rsidP="00D34504">
            <w:pPr>
              <w:spacing w:before="60" w:after="60" w:line="240" w:lineRule="auto"/>
              <w:rPr>
                <w:sz w:val="20"/>
                <w:lang w:eastAsia="en-AU"/>
              </w:rPr>
            </w:pPr>
            <w:r w:rsidRPr="00D34504">
              <w:rPr>
                <w:sz w:val="20"/>
                <w:lang w:eastAsia="en-AU"/>
              </w:rPr>
              <w:t>n/a</w:t>
            </w:r>
          </w:p>
        </w:tc>
        <w:tc>
          <w:tcPr>
            <w:tcW w:w="1332" w:type="dxa"/>
          </w:tcPr>
          <w:p w14:paraId="0416E5AE" w14:textId="2ED9AB9A" w:rsidR="00D34504" w:rsidRPr="00D34504" w:rsidRDefault="00D34504" w:rsidP="00D34504">
            <w:pPr>
              <w:spacing w:before="60" w:after="60" w:line="240" w:lineRule="auto"/>
              <w:rPr>
                <w:sz w:val="20"/>
                <w:lang w:eastAsia="en-AU"/>
              </w:rPr>
            </w:pPr>
            <w:r>
              <w:rPr>
                <w:sz w:val="20"/>
                <w:lang w:eastAsia="en-AU"/>
              </w:rPr>
              <w:t>12.5</w:t>
            </w:r>
            <w:r w:rsidRPr="00D34504">
              <w:rPr>
                <w:sz w:val="20"/>
                <w:lang w:eastAsia="en-AU"/>
              </w:rPr>
              <w:t>%</w:t>
            </w:r>
          </w:p>
        </w:tc>
        <w:tc>
          <w:tcPr>
            <w:tcW w:w="1362" w:type="dxa"/>
          </w:tcPr>
          <w:p w14:paraId="7D75F3B6" w14:textId="4D8C76E9" w:rsidR="00D34504" w:rsidRPr="00D34504" w:rsidRDefault="00D34504" w:rsidP="00D34504">
            <w:pPr>
              <w:spacing w:before="60" w:after="60" w:line="240" w:lineRule="auto"/>
              <w:rPr>
                <w:sz w:val="20"/>
                <w:lang w:eastAsia="en-AU"/>
              </w:rPr>
            </w:pPr>
            <w:r>
              <w:rPr>
                <w:sz w:val="20"/>
                <w:lang w:eastAsia="en-AU"/>
              </w:rPr>
              <w:t>20.8</w:t>
            </w:r>
            <w:r w:rsidRPr="00D34504">
              <w:rPr>
                <w:sz w:val="20"/>
                <w:lang w:eastAsia="en-AU"/>
              </w:rPr>
              <w:t>%</w:t>
            </w:r>
          </w:p>
        </w:tc>
        <w:tc>
          <w:tcPr>
            <w:tcW w:w="1275" w:type="dxa"/>
          </w:tcPr>
          <w:p w14:paraId="31139377" w14:textId="25F6870D" w:rsidR="00D34504" w:rsidRPr="00D34504" w:rsidRDefault="00D34504" w:rsidP="00D34504">
            <w:pPr>
              <w:spacing w:before="60" w:after="60" w:line="240" w:lineRule="auto"/>
              <w:rPr>
                <w:sz w:val="20"/>
                <w:lang w:eastAsia="en-AU"/>
              </w:rPr>
            </w:pPr>
            <w:r>
              <w:rPr>
                <w:sz w:val="20"/>
                <w:lang w:eastAsia="en-AU"/>
              </w:rPr>
              <w:t>79.2</w:t>
            </w:r>
            <w:r w:rsidRPr="00D34504">
              <w:rPr>
                <w:sz w:val="20"/>
                <w:lang w:eastAsia="en-AU"/>
              </w:rPr>
              <w:t>%</w:t>
            </w:r>
          </w:p>
        </w:tc>
      </w:tr>
      <w:tr w:rsidR="00D34504" w:rsidRPr="00D34504" w14:paraId="72E71D56" w14:textId="77777777" w:rsidTr="00D34504">
        <w:trPr>
          <w:cnfStyle w:val="000000010000" w:firstRow="0" w:lastRow="0" w:firstColumn="0" w:lastColumn="0" w:oddVBand="0" w:evenVBand="0" w:oddHBand="0" w:evenHBand="1" w:firstRowFirstColumn="0" w:firstRowLastColumn="0" w:lastRowFirstColumn="0" w:lastRowLastColumn="0"/>
        </w:trPr>
        <w:tc>
          <w:tcPr>
            <w:tcW w:w="2835" w:type="dxa"/>
          </w:tcPr>
          <w:p w14:paraId="2A42D72A" w14:textId="77777777" w:rsidR="00D34504" w:rsidRPr="00D34504" w:rsidRDefault="00D34504" w:rsidP="00D34504">
            <w:pPr>
              <w:spacing w:before="60" w:after="60" w:line="240" w:lineRule="auto"/>
              <w:rPr>
                <w:sz w:val="20"/>
                <w:lang w:eastAsia="en-AU"/>
              </w:rPr>
            </w:pPr>
            <w:r w:rsidRPr="00D34504">
              <w:rPr>
                <w:sz w:val="20"/>
                <w:lang w:eastAsia="en-AU"/>
              </w:rPr>
              <w:t>Community Services Directorate</w:t>
            </w:r>
          </w:p>
        </w:tc>
        <w:tc>
          <w:tcPr>
            <w:tcW w:w="1418" w:type="dxa"/>
          </w:tcPr>
          <w:p w14:paraId="614528B8" w14:textId="25C43D83" w:rsidR="00D34504" w:rsidRPr="00D34504" w:rsidRDefault="00D34504" w:rsidP="00D34504">
            <w:pPr>
              <w:spacing w:before="60" w:after="60" w:line="240" w:lineRule="auto"/>
              <w:rPr>
                <w:sz w:val="20"/>
                <w:lang w:eastAsia="en-AU"/>
              </w:rPr>
            </w:pPr>
            <w:r w:rsidRPr="00D34504">
              <w:rPr>
                <w:sz w:val="20"/>
                <w:lang w:eastAsia="en-AU"/>
              </w:rPr>
              <w:t>1,03</w:t>
            </w:r>
            <w:r>
              <w:rPr>
                <w:sz w:val="20"/>
                <w:lang w:eastAsia="en-AU"/>
              </w:rPr>
              <w:t>2</w:t>
            </w:r>
          </w:p>
        </w:tc>
        <w:tc>
          <w:tcPr>
            <w:tcW w:w="1417" w:type="dxa"/>
            <w:gridSpan w:val="2"/>
          </w:tcPr>
          <w:p w14:paraId="3537F91B" w14:textId="4F101242" w:rsidR="00D34504" w:rsidRPr="00D34504" w:rsidRDefault="00D34504" w:rsidP="00D34504">
            <w:pPr>
              <w:spacing w:before="60" w:after="60" w:line="240" w:lineRule="auto"/>
              <w:rPr>
                <w:sz w:val="20"/>
                <w:lang w:eastAsia="en-AU"/>
              </w:rPr>
            </w:pPr>
            <w:r w:rsidRPr="00D34504">
              <w:rPr>
                <w:sz w:val="20"/>
                <w:lang w:eastAsia="en-AU"/>
              </w:rPr>
              <w:t>4.</w:t>
            </w:r>
            <w:r>
              <w:rPr>
                <w:sz w:val="20"/>
                <w:lang w:eastAsia="en-AU"/>
              </w:rPr>
              <w:t>5</w:t>
            </w:r>
            <w:r w:rsidRPr="00D34504">
              <w:rPr>
                <w:sz w:val="20"/>
                <w:lang w:eastAsia="en-AU"/>
              </w:rPr>
              <w:t>%</w:t>
            </w:r>
          </w:p>
        </w:tc>
        <w:tc>
          <w:tcPr>
            <w:tcW w:w="1332" w:type="dxa"/>
          </w:tcPr>
          <w:p w14:paraId="3F5C479E" w14:textId="33985540" w:rsidR="00D34504" w:rsidRPr="00D34504" w:rsidRDefault="00D34504" w:rsidP="00D34504">
            <w:pPr>
              <w:spacing w:before="60" w:after="60" w:line="240" w:lineRule="auto"/>
              <w:rPr>
                <w:sz w:val="20"/>
                <w:lang w:eastAsia="en-AU"/>
              </w:rPr>
            </w:pPr>
            <w:r w:rsidRPr="00D34504">
              <w:rPr>
                <w:sz w:val="20"/>
                <w:lang w:eastAsia="en-AU"/>
              </w:rPr>
              <w:t>5.</w:t>
            </w:r>
            <w:r>
              <w:rPr>
                <w:sz w:val="20"/>
                <w:lang w:eastAsia="en-AU"/>
              </w:rPr>
              <w:t>7</w:t>
            </w:r>
            <w:r w:rsidRPr="00D34504">
              <w:rPr>
                <w:sz w:val="20"/>
                <w:lang w:eastAsia="en-AU"/>
              </w:rPr>
              <w:t>%</w:t>
            </w:r>
          </w:p>
        </w:tc>
        <w:tc>
          <w:tcPr>
            <w:tcW w:w="1362" w:type="dxa"/>
          </w:tcPr>
          <w:p w14:paraId="523444D3" w14:textId="7B32B537" w:rsidR="00D34504" w:rsidRPr="00D34504" w:rsidRDefault="00D34504" w:rsidP="00D34504">
            <w:pPr>
              <w:spacing w:before="60" w:after="60" w:line="240" w:lineRule="auto"/>
              <w:rPr>
                <w:sz w:val="20"/>
                <w:lang w:eastAsia="en-AU"/>
              </w:rPr>
            </w:pPr>
            <w:r w:rsidRPr="00D34504">
              <w:rPr>
                <w:sz w:val="20"/>
                <w:lang w:eastAsia="en-AU"/>
              </w:rPr>
              <w:t>1</w:t>
            </w:r>
            <w:r>
              <w:rPr>
                <w:sz w:val="20"/>
                <w:lang w:eastAsia="en-AU"/>
              </w:rPr>
              <w:t>7.1</w:t>
            </w:r>
            <w:r w:rsidRPr="00D34504">
              <w:rPr>
                <w:sz w:val="20"/>
                <w:lang w:eastAsia="en-AU"/>
              </w:rPr>
              <w:t>%</w:t>
            </w:r>
          </w:p>
        </w:tc>
        <w:tc>
          <w:tcPr>
            <w:tcW w:w="1275" w:type="dxa"/>
          </w:tcPr>
          <w:p w14:paraId="3A4136FB" w14:textId="3664DA41" w:rsidR="00D34504" w:rsidRPr="00D34504" w:rsidRDefault="00D34504" w:rsidP="00D34504">
            <w:pPr>
              <w:spacing w:before="60" w:after="60" w:line="240" w:lineRule="auto"/>
              <w:rPr>
                <w:sz w:val="20"/>
                <w:lang w:eastAsia="en-AU"/>
              </w:rPr>
            </w:pPr>
            <w:r w:rsidRPr="00D34504">
              <w:rPr>
                <w:sz w:val="20"/>
                <w:lang w:eastAsia="en-AU"/>
              </w:rPr>
              <w:t>7</w:t>
            </w:r>
            <w:r>
              <w:rPr>
                <w:sz w:val="20"/>
                <w:lang w:eastAsia="en-AU"/>
              </w:rPr>
              <w:t>3.7</w:t>
            </w:r>
            <w:r w:rsidRPr="00D34504">
              <w:rPr>
                <w:sz w:val="20"/>
                <w:lang w:eastAsia="en-AU"/>
              </w:rPr>
              <w:t>%</w:t>
            </w:r>
          </w:p>
        </w:tc>
      </w:tr>
      <w:tr w:rsidR="00D34504" w:rsidRPr="00D34504" w14:paraId="6393FE44" w14:textId="77777777" w:rsidTr="00D34504">
        <w:tc>
          <w:tcPr>
            <w:tcW w:w="2835" w:type="dxa"/>
          </w:tcPr>
          <w:p w14:paraId="275D6A80" w14:textId="77777777" w:rsidR="00D34504" w:rsidRPr="00D34504" w:rsidRDefault="00D34504" w:rsidP="00D34504">
            <w:pPr>
              <w:spacing w:before="60" w:after="60" w:line="240" w:lineRule="auto"/>
              <w:rPr>
                <w:sz w:val="20"/>
                <w:lang w:eastAsia="en-AU"/>
              </w:rPr>
            </w:pPr>
            <w:r w:rsidRPr="00D34504">
              <w:rPr>
                <w:sz w:val="20"/>
                <w:lang w:eastAsia="en-AU"/>
              </w:rPr>
              <w:t>Education Directorate</w:t>
            </w:r>
          </w:p>
        </w:tc>
        <w:tc>
          <w:tcPr>
            <w:tcW w:w="1418" w:type="dxa"/>
          </w:tcPr>
          <w:p w14:paraId="45CB6686" w14:textId="6195B00A" w:rsidR="00D34504" w:rsidRPr="00D34504" w:rsidRDefault="00D34504" w:rsidP="00D34504">
            <w:pPr>
              <w:spacing w:before="60" w:after="60" w:line="240" w:lineRule="auto"/>
              <w:rPr>
                <w:sz w:val="20"/>
                <w:lang w:eastAsia="en-AU"/>
              </w:rPr>
            </w:pPr>
            <w:r>
              <w:rPr>
                <w:sz w:val="20"/>
                <w:lang w:eastAsia="en-AU"/>
              </w:rPr>
              <w:t>8</w:t>
            </w:r>
            <w:r w:rsidR="001A3303">
              <w:rPr>
                <w:sz w:val="20"/>
                <w:lang w:eastAsia="en-AU"/>
              </w:rPr>
              <w:t>,</w:t>
            </w:r>
            <w:r>
              <w:rPr>
                <w:sz w:val="20"/>
                <w:lang w:eastAsia="en-AU"/>
              </w:rPr>
              <w:t>177</w:t>
            </w:r>
          </w:p>
        </w:tc>
        <w:tc>
          <w:tcPr>
            <w:tcW w:w="1417" w:type="dxa"/>
            <w:gridSpan w:val="2"/>
          </w:tcPr>
          <w:p w14:paraId="2728FB19" w14:textId="77777777" w:rsidR="00D34504" w:rsidRPr="00D34504" w:rsidRDefault="00D34504" w:rsidP="00D34504">
            <w:pPr>
              <w:spacing w:before="60" w:after="60" w:line="240" w:lineRule="auto"/>
              <w:rPr>
                <w:sz w:val="20"/>
                <w:lang w:eastAsia="en-AU"/>
              </w:rPr>
            </w:pPr>
            <w:r w:rsidRPr="00D34504">
              <w:rPr>
                <w:sz w:val="20"/>
                <w:lang w:eastAsia="en-AU"/>
              </w:rPr>
              <w:t>1.8%</w:t>
            </w:r>
          </w:p>
        </w:tc>
        <w:tc>
          <w:tcPr>
            <w:tcW w:w="1332" w:type="dxa"/>
          </w:tcPr>
          <w:p w14:paraId="6A35AE71" w14:textId="72975A8D"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4</w:t>
            </w:r>
            <w:r w:rsidRPr="00D34504">
              <w:rPr>
                <w:sz w:val="20"/>
                <w:lang w:eastAsia="en-AU"/>
              </w:rPr>
              <w:t>%</w:t>
            </w:r>
          </w:p>
        </w:tc>
        <w:tc>
          <w:tcPr>
            <w:tcW w:w="1362" w:type="dxa"/>
          </w:tcPr>
          <w:p w14:paraId="28722661" w14:textId="2C492E53" w:rsidR="00D34504" w:rsidRPr="00D34504" w:rsidRDefault="00D34504" w:rsidP="00D34504">
            <w:pPr>
              <w:spacing w:before="60" w:after="60" w:line="240" w:lineRule="auto"/>
              <w:rPr>
                <w:sz w:val="20"/>
                <w:lang w:eastAsia="en-AU"/>
              </w:rPr>
            </w:pPr>
            <w:r w:rsidRPr="00D34504">
              <w:rPr>
                <w:sz w:val="20"/>
                <w:lang w:eastAsia="en-AU"/>
              </w:rPr>
              <w:t>1</w:t>
            </w:r>
            <w:r>
              <w:rPr>
                <w:sz w:val="20"/>
                <w:lang w:eastAsia="en-AU"/>
              </w:rPr>
              <w:t>5.0</w:t>
            </w:r>
            <w:r w:rsidRPr="00D34504">
              <w:rPr>
                <w:sz w:val="20"/>
                <w:lang w:eastAsia="en-AU"/>
              </w:rPr>
              <w:t>%</w:t>
            </w:r>
          </w:p>
        </w:tc>
        <w:tc>
          <w:tcPr>
            <w:tcW w:w="1275" w:type="dxa"/>
          </w:tcPr>
          <w:p w14:paraId="3E371E58" w14:textId="52BA83E9" w:rsidR="00D34504" w:rsidRPr="00D34504" w:rsidRDefault="00D34504" w:rsidP="00D34504">
            <w:pPr>
              <w:spacing w:before="60" w:after="60" w:line="240" w:lineRule="auto"/>
              <w:rPr>
                <w:sz w:val="20"/>
                <w:lang w:eastAsia="en-AU"/>
              </w:rPr>
            </w:pPr>
            <w:r w:rsidRPr="00D34504">
              <w:rPr>
                <w:sz w:val="20"/>
                <w:lang w:eastAsia="en-AU"/>
              </w:rPr>
              <w:t>74.</w:t>
            </w:r>
            <w:r>
              <w:rPr>
                <w:sz w:val="20"/>
                <w:lang w:eastAsia="en-AU"/>
              </w:rPr>
              <w:t>8</w:t>
            </w:r>
            <w:r w:rsidRPr="00D34504">
              <w:rPr>
                <w:sz w:val="20"/>
                <w:lang w:eastAsia="en-AU"/>
              </w:rPr>
              <w:t>%</w:t>
            </w:r>
          </w:p>
        </w:tc>
      </w:tr>
      <w:tr w:rsidR="00D34504" w:rsidRPr="00D34504" w14:paraId="5165188B" w14:textId="77777777" w:rsidTr="00D34504">
        <w:trPr>
          <w:cnfStyle w:val="000000010000" w:firstRow="0" w:lastRow="0" w:firstColumn="0" w:lastColumn="0" w:oddVBand="0" w:evenVBand="0" w:oddHBand="0" w:evenHBand="1" w:firstRowFirstColumn="0" w:firstRowLastColumn="0" w:lastRowFirstColumn="0" w:lastRowLastColumn="0"/>
        </w:trPr>
        <w:tc>
          <w:tcPr>
            <w:tcW w:w="2835" w:type="dxa"/>
          </w:tcPr>
          <w:p w14:paraId="3F8E70E9" w14:textId="77777777" w:rsidR="00D34504" w:rsidRPr="00D34504" w:rsidRDefault="00D34504" w:rsidP="00D34504">
            <w:pPr>
              <w:spacing w:before="60" w:after="60" w:line="240" w:lineRule="auto"/>
              <w:rPr>
                <w:sz w:val="20"/>
                <w:lang w:eastAsia="en-AU"/>
              </w:rPr>
            </w:pPr>
            <w:r w:rsidRPr="00D34504">
              <w:rPr>
                <w:sz w:val="20"/>
                <w:lang w:eastAsia="en-AU"/>
              </w:rPr>
              <w:t xml:space="preserve">Environment, Planning and Sustainable Development Directorate </w:t>
            </w:r>
          </w:p>
        </w:tc>
        <w:tc>
          <w:tcPr>
            <w:tcW w:w="1418" w:type="dxa"/>
          </w:tcPr>
          <w:p w14:paraId="568E7E4C" w14:textId="4077927B" w:rsidR="00D34504" w:rsidRPr="00D34504" w:rsidRDefault="00D34504" w:rsidP="00D34504">
            <w:pPr>
              <w:spacing w:before="60" w:after="60" w:line="240" w:lineRule="auto"/>
              <w:rPr>
                <w:sz w:val="20"/>
                <w:lang w:eastAsia="en-AU"/>
              </w:rPr>
            </w:pPr>
            <w:r w:rsidRPr="00D34504">
              <w:rPr>
                <w:sz w:val="20"/>
                <w:lang w:eastAsia="en-AU"/>
              </w:rPr>
              <w:t>7</w:t>
            </w:r>
            <w:r>
              <w:rPr>
                <w:sz w:val="20"/>
                <w:lang w:eastAsia="en-AU"/>
              </w:rPr>
              <w:t>38</w:t>
            </w:r>
          </w:p>
        </w:tc>
        <w:tc>
          <w:tcPr>
            <w:tcW w:w="1417" w:type="dxa"/>
            <w:gridSpan w:val="2"/>
          </w:tcPr>
          <w:p w14:paraId="339019C7" w14:textId="6B726084" w:rsidR="00D34504" w:rsidRPr="00D34504" w:rsidRDefault="00D34504" w:rsidP="00D34504">
            <w:pPr>
              <w:spacing w:before="60" w:after="60" w:line="240" w:lineRule="auto"/>
              <w:rPr>
                <w:sz w:val="20"/>
                <w:lang w:eastAsia="en-AU"/>
              </w:rPr>
            </w:pPr>
            <w:r w:rsidRPr="00D34504">
              <w:rPr>
                <w:sz w:val="20"/>
                <w:lang w:eastAsia="en-AU"/>
              </w:rPr>
              <w:t>3.</w:t>
            </w:r>
            <w:r>
              <w:rPr>
                <w:sz w:val="20"/>
                <w:lang w:eastAsia="en-AU"/>
              </w:rPr>
              <w:t>8</w:t>
            </w:r>
            <w:r w:rsidRPr="00D34504">
              <w:rPr>
                <w:sz w:val="20"/>
                <w:lang w:eastAsia="en-AU"/>
              </w:rPr>
              <w:t>%</w:t>
            </w:r>
          </w:p>
        </w:tc>
        <w:tc>
          <w:tcPr>
            <w:tcW w:w="1332" w:type="dxa"/>
          </w:tcPr>
          <w:p w14:paraId="3A39BDE9" w14:textId="3DFD5EDF" w:rsidR="00D34504" w:rsidRPr="00D34504" w:rsidRDefault="00D34504" w:rsidP="00D34504">
            <w:pPr>
              <w:spacing w:before="60" w:after="60" w:line="240" w:lineRule="auto"/>
              <w:rPr>
                <w:sz w:val="20"/>
                <w:lang w:eastAsia="en-AU"/>
              </w:rPr>
            </w:pPr>
            <w:r w:rsidRPr="00D34504">
              <w:rPr>
                <w:sz w:val="20"/>
                <w:lang w:eastAsia="en-AU"/>
              </w:rPr>
              <w:t>3.</w:t>
            </w:r>
            <w:r>
              <w:rPr>
                <w:sz w:val="20"/>
                <w:lang w:eastAsia="en-AU"/>
              </w:rPr>
              <w:t>8</w:t>
            </w:r>
            <w:r w:rsidRPr="00D34504">
              <w:rPr>
                <w:sz w:val="20"/>
                <w:lang w:eastAsia="en-AU"/>
              </w:rPr>
              <w:t>%</w:t>
            </w:r>
          </w:p>
        </w:tc>
        <w:tc>
          <w:tcPr>
            <w:tcW w:w="1362" w:type="dxa"/>
          </w:tcPr>
          <w:p w14:paraId="54376C95" w14:textId="760458D3" w:rsidR="00D34504" w:rsidRPr="00D34504" w:rsidRDefault="00D34504" w:rsidP="00D34504">
            <w:pPr>
              <w:spacing w:before="60" w:after="60" w:line="240" w:lineRule="auto"/>
              <w:rPr>
                <w:sz w:val="20"/>
                <w:lang w:eastAsia="en-AU"/>
              </w:rPr>
            </w:pPr>
            <w:r w:rsidRPr="00D34504">
              <w:rPr>
                <w:sz w:val="20"/>
                <w:lang w:eastAsia="en-AU"/>
              </w:rPr>
              <w:t>1</w:t>
            </w:r>
            <w:r>
              <w:rPr>
                <w:sz w:val="20"/>
                <w:lang w:eastAsia="en-AU"/>
              </w:rPr>
              <w:t>4.5</w:t>
            </w:r>
            <w:r w:rsidRPr="00D34504">
              <w:rPr>
                <w:sz w:val="20"/>
                <w:lang w:eastAsia="en-AU"/>
              </w:rPr>
              <w:t>%</w:t>
            </w:r>
          </w:p>
        </w:tc>
        <w:tc>
          <w:tcPr>
            <w:tcW w:w="1275" w:type="dxa"/>
          </w:tcPr>
          <w:p w14:paraId="6D4D8145" w14:textId="218E31FE" w:rsidR="00D34504" w:rsidRPr="00D34504" w:rsidRDefault="00D34504" w:rsidP="00D34504">
            <w:pPr>
              <w:spacing w:before="60" w:after="60" w:line="240" w:lineRule="auto"/>
              <w:rPr>
                <w:sz w:val="20"/>
                <w:lang w:eastAsia="en-AU"/>
              </w:rPr>
            </w:pPr>
            <w:r w:rsidRPr="00D34504">
              <w:rPr>
                <w:sz w:val="20"/>
                <w:lang w:eastAsia="en-AU"/>
              </w:rPr>
              <w:t>53.</w:t>
            </w:r>
            <w:r>
              <w:rPr>
                <w:sz w:val="20"/>
                <w:lang w:eastAsia="en-AU"/>
              </w:rPr>
              <w:t>7</w:t>
            </w:r>
            <w:r w:rsidRPr="00D34504">
              <w:rPr>
                <w:sz w:val="20"/>
                <w:lang w:eastAsia="en-AU"/>
              </w:rPr>
              <w:t>%</w:t>
            </w:r>
          </w:p>
        </w:tc>
      </w:tr>
      <w:tr w:rsidR="00D34504" w:rsidRPr="00D34504" w14:paraId="61DE4EEA" w14:textId="77777777" w:rsidTr="00D34504">
        <w:tc>
          <w:tcPr>
            <w:tcW w:w="2835" w:type="dxa"/>
          </w:tcPr>
          <w:p w14:paraId="2E6B7CAA" w14:textId="77777777" w:rsidR="00D34504" w:rsidRPr="00D34504" w:rsidRDefault="00D34504" w:rsidP="00D34504">
            <w:pPr>
              <w:spacing w:before="60" w:after="60" w:line="240" w:lineRule="auto"/>
              <w:rPr>
                <w:sz w:val="20"/>
                <w:lang w:eastAsia="en-AU"/>
              </w:rPr>
            </w:pPr>
            <w:r w:rsidRPr="00D34504">
              <w:rPr>
                <w:sz w:val="20"/>
                <w:lang w:eastAsia="en-AU"/>
              </w:rPr>
              <w:t>ACT Health Directorate</w:t>
            </w:r>
          </w:p>
        </w:tc>
        <w:tc>
          <w:tcPr>
            <w:tcW w:w="1418" w:type="dxa"/>
          </w:tcPr>
          <w:p w14:paraId="6C9A5C5F" w14:textId="2F8FE467" w:rsidR="00D34504" w:rsidRPr="00D34504" w:rsidRDefault="00D34504" w:rsidP="00D34504">
            <w:pPr>
              <w:spacing w:before="60" w:after="60" w:line="240" w:lineRule="auto"/>
              <w:rPr>
                <w:sz w:val="20"/>
                <w:lang w:eastAsia="en-AU"/>
              </w:rPr>
            </w:pPr>
            <w:r>
              <w:rPr>
                <w:sz w:val="20"/>
                <w:lang w:eastAsia="en-AU"/>
              </w:rPr>
              <w:t>869</w:t>
            </w:r>
          </w:p>
        </w:tc>
        <w:tc>
          <w:tcPr>
            <w:tcW w:w="1417" w:type="dxa"/>
            <w:gridSpan w:val="2"/>
          </w:tcPr>
          <w:p w14:paraId="78D6A7D0" w14:textId="526AEDB9"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1</w:t>
            </w:r>
            <w:r w:rsidRPr="00D34504">
              <w:rPr>
                <w:sz w:val="20"/>
                <w:lang w:eastAsia="en-AU"/>
              </w:rPr>
              <w:t>%</w:t>
            </w:r>
          </w:p>
        </w:tc>
        <w:tc>
          <w:tcPr>
            <w:tcW w:w="1332" w:type="dxa"/>
          </w:tcPr>
          <w:p w14:paraId="5DF0C7C7" w14:textId="790F5414" w:rsidR="00D34504" w:rsidRPr="00D34504" w:rsidRDefault="00D34504" w:rsidP="00D34504">
            <w:pPr>
              <w:spacing w:before="60" w:after="60" w:line="240" w:lineRule="auto"/>
              <w:rPr>
                <w:sz w:val="20"/>
                <w:lang w:eastAsia="en-AU"/>
              </w:rPr>
            </w:pPr>
            <w:r w:rsidRPr="00D34504">
              <w:rPr>
                <w:sz w:val="20"/>
                <w:lang w:eastAsia="en-AU"/>
              </w:rPr>
              <w:t>3.</w:t>
            </w:r>
            <w:r>
              <w:rPr>
                <w:sz w:val="20"/>
                <w:lang w:eastAsia="en-AU"/>
              </w:rPr>
              <w:t>1</w:t>
            </w:r>
            <w:r w:rsidRPr="00D34504">
              <w:rPr>
                <w:sz w:val="20"/>
                <w:lang w:eastAsia="en-AU"/>
              </w:rPr>
              <w:t>%</w:t>
            </w:r>
          </w:p>
        </w:tc>
        <w:tc>
          <w:tcPr>
            <w:tcW w:w="1362" w:type="dxa"/>
          </w:tcPr>
          <w:p w14:paraId="792D08D0" w14:textId="4AB87BB3"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1</w:t>
            </w:r>
            <w:r w:rsidRPr="00D34504">
              <w:rPr>
                <w:sz w:val="20"/>
                <w:lang w:eastAsia="en-AU"/>
              </w:rPr>
              <w:t>.</w:t>
            </w:r>
            <w:r>
              <w:rPr>
                <w:sz w:val="20"/>
                <w:lang w:eastAsia="en-AU"/>
              </w:rPr>
              <w:t>1</w:t>
            </w:r>
            <w:r w:rsidRPr="00D34504">
              <w:rPr>
                <w:sz w:val="20"/>
                <w:lang w:eastAsia="en-AU"/>
              </w:rPr>
              <w:t>%</w:t>
            </w:r>
          </w:p>
        </w:tc>
        <w:tc>
          <w:tcPr>
            <w:tcW w:w="1275" w:type="dxa"/>
          </w:tcPr>
          <w:p w14:paraId="4FB80680" w14:textId="014DE83A" w:rsidR="00D34504" w:rsidRPr="00D34504" w:rsidRDefault="00D34504" w:rsidP="00D34504">
            <w:pPr>
              <w:spacing w:before="60" w:after="60" w:line="240" w:lineRule="auto"/>
              <w:rPr>
                <w:sz w:val="20"/>
                <w:lang w:eastAsia="en-AU"/>
              </w:rPr>
            </w:pPr>
            <w:r w:rsidRPr="00D34504">
              <w:rPr>
                <w:sz w:val="20"/>
                <w:lang w:eastAsia="en-AU"/>
              </w:rPr>
              <w:t>65.</w:t>
            </w:r>
            <w:r>
              <w:rPr>
                <w:sz w:val="20"/>
                <w:lang w:eastAsia="en-AU"/>
              </w:rPr>
              <w:t>0</w:t>
            </w:r>
            <w:r w:rsidRPr="00D34504">
              <w:rPr>
                <w:sz w:val="20"/>
                <w:lang w:eastAsia="en-AU"/>
              </w:rPr>
              <w:t>%</w:t>
            </w:r>
          </w:p>
        </w:tc>
      </w:tr>
      <w:tr w:rsidR="00D34504" w:rsidRPr="00D34504" w14:paraId="28CB745D" w14:textId="77777777" w:rsidTr="00D34504">
        <w:trPr>
          <w:cnfStyle w:val="000000010000" w:firstRow="0" w:lastRow="0" w:firstColumn="0" w:lastColumn="0" w:oddVBand="0" w:evenVBand="0" w:oddHBand="0" w:evenHBand="1" w:firstRowFirstColumn="0" w:firstRowLastColumn="0" w:lastRowFirstColumn="0" w:lastRowLastColumn="0"/>
        </w:trPr>
        <w:tc>
          <w:tcPr>
            <w:tcW w:w="2835" w:type="dxa"/>
          </w:tcPr>
          <w:p w14:paraId="28864EDC" w14:textId="77777777" w:rsidR="00D34504" w:rsidRPr="00D34504" w:rsidRDefault="00D34504" w:rsidP="00D34504">
            <w:pPr>
              <w:spacing w:before="60" w:after="60" w:line="240" w:lineRule="auto"/>
              <w:rPr>
                <w:sz w:val="20"/>
                <w:lang w:eastAsia="en-AU"/>
              </w:rPr>
            </w:pPr>
            <w:r w:rsidRPr="00D34504">
              <w:rPr>
                <w:sz w:val="20"/>
                <w:lang w:eastAsia="en-AU"/>
              </w:rPr>
              <w:t xml:space="preserve">Justice and Community Safety Directorate </w:t>
            </w:r>
          </w:p>
        </w:tc>
        <w:tc>
          <w:tcPr>
            <w:tcW w:w="1418" w:type="dxa"/>
          </w:tcPr>
          <w:p w14:paraId="438C1E52" w14:textId="343D167F" w:rsidR="00D34504" w:rsidRPr="00D34504" w:rsidRDefault="00D34504" w:rsidP="00D34504">
            <w:pPr>
              <w:spacing w:before="60" w:after="60" w:line="240" w:lineRule="auto"/>
              <w:rPr>
                <w:sz w:val="20"/>
                <w:lang w:eastAsia="en-AU"/>
              </w:rPr>
            </w:pPr>
            <w:r w:rsidRPr="00D34504">
              <w:rPr>
                <w:sz w:val="20"/>
                <w:lang w:eastAsia="en-AU"/>
              </w:rPr>
              <w:t>2,</w:t>
            </w:r>
            <w:r>
              <w:rPr>
                <w:sz w:val="20"/>
                <w:lang w:eastAsia="en-AU"/>
              </w:rPr>
              <w:t>186</w:t>
            </w:r>
          </w:p>
        </w:tc>
        <w:tc>
          <w:tcPr>
            <w:tcW w:w="1417" w:type="dxa"/>
            <w:gridSpan w:val="2"/>
          </w:tcPr>
          <w:p w14:paraId="717405CE" w14:textId="39DFEFE0" w:rsidR="00D34504" w:rsidRPr="00D34504" w:rsidRDefault="00EC39E6" w:rsidP="00D34504">
            <w:pPr>
              <w:spacing w:before="60" w:after="60" w:line="240" w:lineRule="auto"/>
              <w:rPr>
                <w:sz w:val="20"/>
                <w:lang w:eastAsia="en-AU"/>
              </w:rPr>
            </w:pPr>
            <w:r>
              <w:rPr>
                <w:sz w:val="20"/>
                <w:lang w:eastAsia="en-AU"/>
              </w:rPr>
              <w:t>2.8</w:t>
            </w:r>
            <w:r w:rsidR="00D34504" w:rsidRPr="00D34504">
              <w:rPr>
                <w:sz w:val="20"/>
                <w:lang w:eastAsia="en-AU"/>
              </w:rPr>
              <w:t>%</w:t>
            </w:r>
          </w:p>
        </w:tc>
        <w:tc>
          <w:tcPr>
            <w:tcW w:w="1332" w:type="dxa"/>
          </w:tcPr>
          <w:p w14:paraId="0B0F9DC2" w14:textId="4CF37DC2" w:rsidR="00D34504" w:rsidRPr="00D34504" w:rsidRDefault="00D34504" w:rsidP="00D34504">
            <w:pPr>
              <w:spacing w:before="60" w:after="60" w:line="240" w:lineRule="auto"/>
              <w:rPr>
                <w:sz w:val="20"/>
                <w:lang w:eastAsia="en-AU"/>
              </w:rPr>
            </w:pPr>
            <w:r w:rsidRPr="00D34504">
              <w:rPr>
                <w:sz w:val="20"/>
                <w:lang w:eastAsia="en-AU"/>
              </w:rPr>
              <w:t>3.</w:t>
            </w:r>
            <w:r w:rsidR="00EC39E6">
              <w:rPr>
                <w:sz w:val="20"/>
                <w:lang w:eastAsia="en-AU"/>
              </w:rPr>
              <w:t>5</w:t>
            </w:r>
            <w:r w:rsidRPr="00D34504">
              <w:rPr>
                <w:sz w:val="20"/>
                <w:lang w:eastAsia="en-AU"/>
              </w:rPr>
              <w:t>%</w:t>
            </w:r>
          </w:p>
        </w:tc>
        <w:tc>
          <w:tcPr>
            <w:tcW w:w="1362" w:type="dxa"/>
          </w:tcPr>
          <w:p w14:paraId="7123E0EF" w14:textId="7BCEEE6A" w:rsidR="00D34504" w:rsidRPr="00D34504" w:rsidRDefault="00EC39E6" w:rsidP="00D34504">
            <w:pPr>
              <w:spacing w:before="60" w:after="60" w:line="240" w:lineRule="auto"/>
              <w:rPr>
                <w:sz w:val="20"/>
                <w:lang w:eastAsia="en-AU"/>
              </w:rPr>
            </w:pPr>
            <w:r>
              <w:rPr>
                <w:sz w:val="20"/>
                <w:lang w:eastAsia="en-AU"/>
              </w:rPr>
              <w:t>10.2</w:t>
            </w:r>
            <w:r w:rsidR="00D34504" w:rsidRPr="00D34504">
              <w:rPr>
                <w:sz w:val="20"/>
                <w:lang w:eastAsia="en-AU"/>
              </w:rPr>
              <w:t>%</w:t>
            </w:r>
          </w:p>
        </w:tc>
        <w:tc>
          <w:tcPr>
            <w:tcW w:w="1275" w:type="dxa"/>
          </w:tcPr>
          <w:p w14:paraId="08791947" w14:textId="02EA4529" w:rsidR="00D34504" w:rsidRPr="00D34504" w:rsidRDefault="00D34504" w:rsidP="00D34504">
            <w:pPr>
              <w:spacing w:before="60" w:after="60" w:line="240" w:lineRule="auto"/>
              <w:rPr>
                <w:sz w:val="20"/>
                <w:lang w:eastAsia="en-AU"/>
              </w:rPr>
            </w:pPr>
            <w:r w:rsidRPr="00D34504">
              <w:rPr>
                <w:sz w:val="20"/>
                <w:lang w:eastAsia="en-AU"/>
              </w:rPr>
              <w:t>4</w:t>
            </w:r>
            <w:r>
              <w:rPr>
                <w:sz w:val="20"/>
                <w:lang w:eastAsia="en-AU"/>
              </w:rPr>
              <w:t>9.4</w:t>
            </w:r>
            <w:r w:rsidRPr="00D34504">
              <w:rPr>
                <w:sz w:val="20"/>
                <w:lang w:eastAsia="en-AU"/>
              </w:rPr>
              <w:t>%</w:t>
            </w:r>
          </w:p>
        </w:tc>
      </w:tr>
      <w:tr w:rsidR="00D34504" w:rsidRPr="00D34504" w14:paraId="416CB7A7" w14:textId="77777777" w:rsidTr="00D34504">
        <w:tc>
          <w:tcPr>
            <w:tcW w:w="2835" w:type="dxa"/>
          </w:tcPr>
          <w:p w14:paraId="203BD6C6" w14:textId="77777777" w:rsidR="00D34504" w:rsidRPr="00D34504" w:rsidRDefault="00D34504" w:rsidP="00D34504">
            <w:pPr>
              <w:spacing w:before="60" w:after="60" w:line="240" w:lineRule="auto"/>
              <w:rPr>
                <w:sz w:val="20"/>
                <w:lang w:eastAsia="en-AU"/>
              </w:rPr>
            </w:pPr>
            <w:r w:rsidRPr="00D34504">
              <w:rPr>
                <w:sz w:val="20"/>
                <w:lang w:eastAsia="en-AU"/>
              </w:rPr>
              <w:t>Major Projects Canberra</w:t>
            </w:r>
          </w:p>
        </w:tc>
        <w:tc>
          <w:tcPr>
            <w:tcW w:w="1418" w:type="dxa"/>
          </w:tcPr>
          <w:p w14:paraId="32AB2C3E" w14:textId="6B5BA39F" w:rsidR="00D34504" w:rsidRPr="00D34504" w:rsidRDefault="00EC39E6" w:rsidP="00D34504">
            <w:pPr>
              <w:spacing w:before="60" w:after="60" w:line="240" w:lineRule="auto"/>
              <w:rPr>
                <w:sz w:val="20"/>
                <w:lang w:eastAsia="en-AU"/>
              </w:rPr>
            </w:pPr>
            <w:r>
              <w:rPr>
                <w:sz w:val="20"/>
                <w:lang w:eastAsia="en-AU"/>
              </w:rPr>
              <w:t>205</w:t>
            </w:r>
          </w:p>
        </w:tc>
        <w:tc>
          <w:tcPr>
            <w:tcW w:w="1417" w:type="dxa"/>
            <w:gridSpan w:val="2"/>
          </w:tcPr>
          <w:p w14:paraId="6BCD16D8" w14:textId="7C206F11" w:rsidR="00D34504" w:rsidRPr="00D34504" w:rsidRDefault="00D34504" w:rsidP="00D34504">
            <w:pPr>
              <w:spacing w:before="60" w:after="60" w:line="240" w:lineRule="auto"/>
              <w:rPr>
                <w:sz w:val="20"/>
                <w:lang w:eastAsia="en-AU"/>
              </w:rPr>
            </w:pPr>
            <w:r w:rsidRPr="00D34504">
              <w:rPr>
                <w:sz w:val="20"/>
                <w:lang w:eastAsia="en-AU"/>
              </w:rPr>
              <w:t>1.</w:t>
            </w:r>
            <w:r w:rsidR="00EC39E6">
              <w:rPr>
                <w:sz w:val="20"/>
                <w:lang w:eastAsia="en-AU"/>
              </w:rPr>
              <w:t>5</w:t>
            </w:r>
            <w:r w:rsidRPr="00D34504">
              <w:rPr>
                <w:sz w:val="20"/>
                <w:lang w:eastAsia="en-AU"/>
              </w:rPr>
              <w:t>%</w:t>
            </w:r>
          </w:p>
        </w:tc>
        <w:tc>
          <w:tcPr>
            <w:tcW w:w="1332" w:type="dxa"/>
          </w:tcPr>
          <w:p w14:paraId="35F251E2" w14:textId="0ECFA4AD" w:rsidR="00D34504" w:rsidRPr="00D34504" w:rsidRDefault="00EC39E6" w:rsidP="00D34504">
            <w:pPr>
              <w:spacing w:before="60" w:after="60" w:line="240" w:lineRule="auto"/>
              <w:rPr>
                <w:sz w:val="20"/>
                <w:lang w:eastAsia="en-AU"/>
              </w:rPr>
            </w:pPr>
            <w:r>
              <w:rPr>
                <w:sz w:val="20"/>
                <w:lang w:eastAsia="en-AU"/>
              </w:rPr>
              <w:t>4.9</w:t>
            </w:r>
            <w:r w:rsidR="00D34504" w:rsidRPr="00D34504">
              <w:rPr>
                <w:sz w:val="20"/>
                <w:lang w:eastAsia="en-AU"/>
              </w:rPr>
              <w:t>%</w:t>
            </w:r>
          </w:p>
        </w:tc>
        <w:tc>
          <w:tcPr>
            <w:tcW w:w="1362" w:type="dxa"/>
          </w:tcPr>
          <w:p w14:paraId="2C3C16DB" w14:textId="525BAE05" w:rsidR="00D34504" w:rsidRPr="00D34504" w:rsidRDefault="00EC39E6" w:rsidP="00D34504">
            <w:pPr>
              <w:spacing w:before="60" w:after="60" w:line="240" w:lineRule="auto"/>
              <w:rPr>
                <w:sz w:val="20"/>
                <w:lang w:eastAsia="en-AU"/>
              </w:rPr>
            </w:pPr>
            <w:r>
              <w:rPr>
                <w:sz w:val="20"/>
                <w:lang w:eastAsia="en-AU"/>
              </w:rPr>
              <w:t>20.5</w:t>
            </w:r>
            <w:r w:rsidR="00D34504" w:rsidRPr="00D34504">
              <w:rPr>
                <w:sz w:val="20"/>
                <w:lang w:eastAsia="en-AU"/>
              </w:rPr>
              <w:t>%</w:t>
            </w:r>
          </w:p>
        </w:tc>
        <w:tc>
          <w:tcPr>
            <w:tcW w:w="1275" w:type="dxa"/>
          </w:tcPr>
          <w:p w14:paraId="18459B8A" w14:textId="4EB9B0CB" w:rsidR="00D34504" w:rsidRPr="00D34504" w:rsidRDefault="00D34504" w:rsidP="00D34504">
            <w:pPr>
              <w:spacing w:before="60" w:after="60" w:line="240" w:lineRule="auto"/>
              <w:rPr>
                <w:sz w:val="20"/>
                <w:lang w:eastAsia="en-AU"/>
              </w:rPr>
            </w:pPr>
            <w:r w:rsidRPr="00D34504">
              <w:rPr>
                <w:sz w:val="20"/>
                <w:lang w:eastAsia="en-AU"/>
              </w:rPr>
              <w:t>4</w:t>
            </w:r>
            <w:r w:rsidR="00EC39E6">
              <w:rPr>
                <w:sz w:val="20"/>
                <w:lang w:eastAsia="en-AU"/>
              </w:rPr>
              <w:t>4.9</w:t>
            </w:r>
            <w:r w:rsidRPr="00D34504">
              <w:rPr>
                <w:sz w:val="20"/>
                <w:lang w:eastAsia="en-AU"/>
              </w:rPr>
              <w:t>%</w:t>
            </w:r>
          </w:p>
        </w:tc>
      </w:tr>
      <w:tr w:rsidR="00D34504" w:rsidRPr="00D34504" w14:paraId="10A07B60" w14:textId="77777777" w:rsidTr="00D34504">
        <w:trPr>
          <w:cnfStyle w:val="000000010000" w:firstRow="0" w:lastRow="0" w:firstColumn="0" w:lastColumn="0" w:oddVBand="0" w:evenVBand="0" w:oddHBand="0" w:evenHBand="1" w:firstRowFirstColumn="0" w:firstRowLastColumn="0" w:lastRowFirstColumn="0" w:lastRowLastColumn="0"/>
        </w:trPr>
        <w:tc>
          <w:tcPr>
            <w:tcW w:w="2835" w:type="dxa"/>
          </w:tcPr>
          <w:p w14:paraId="02CE5631" w14:textId="5F0010E4" w:rsidR="00D34504" w:rsidRPr="00D34504" w:rsidRDefault="00D34504" w:rsidP="00D34504">
            <w:pPr>
              <w:spacing w:before="60" w:after="60" w:line="240" w:lineRule="auto"/>
              <w:rPr>
                <w:sz w:val="20"/>
                <w:lang w:eastAsia="en-AU"/>
              </w:rPr>
            </w:pPr>
            <w:r w:rsidRPr="00D34504">
              <w:rPr>
                <w:sz w:val="20"/>
                <w:lang w:eastAsia="en-AU"/>
              </w:rPr>
              <w:t xml:space="preserve">Transport Canberra and City Services </w:t>
            </w:r>
          </w:p>
        </w:tc>
        <w:tc>
          <w:tcPr>
            <w:tcW w:w="1418" w:type="dxa"/>
          </w:tcPr>
          <w:p w14:paraId="40CD4515" w14:textId="40B084E8" w:rsidR="00D34504" w:rsidRPr="00D34504" w:rsidRDefault="00D34504" w:rsidP="00D34504">
            <w:pPr>
              <w:spacing w:before="60" w:after="60" w:line="240" w:lineRule="auto"/>
              <w:rPr>
                <w:sz w:val="20"/>
                <w:lang w:eastAsia="en-AU"/>
              </w:rPr>
            </w:pPr>
            <w:r w:rsidRPr="00D34504">
              <w:rPr>
                <w:sz w:val="20"/>
                <w:lang w:eastAsia="en-AU"/>
              </w:rPr>
              <w:t>2,</w:t>
            </w:r>
            <w:r w:rsidR="00EC39E6">
              <w:rPr>
                <w:sz w:val="20"/>
                <w:lang w:eastAsia="en-AU"/>
              </w:rPr>
              <w:t>342</w:t>
            </w:r>
          </w:p>
        </w:tc>
        <w:tc>
          <w:tcPr>
            <w:tcW w:w="1417" w:type="dxa"/>
            <w:gridSpan w:val="2"/>
          </w:tcPr>
          <w:p w14:paraId="1DE001B6" w14:textId="240E8A3F" w:rsidR="00D34504" w:rsidRPr="00D34504" w:rsidRDefault="00D34504" w:rsidP="00D34504">
            <w:pPr>
              <w:spacing w:before="60" w:after="60" w:line="240" w:lineRule="auto"/>
              <w:rPr>
                <w:sz w:val="20"/>
                <w:lang w:eastAsia="en-AU"/>
              </w:rPr>
            </w:pPr>
            <w:r w:rsidRPr="00D34504">
              <w:rPr>
                <w:sz w:val="20"/>
                <w:lang w:eastAsia="en-AU"/>
              </w:rPr>
              <w:t>2.</w:t>
            </w:r>
            <w:r w:rsidR="00EC39E6">
              <w:rPr>
                <w:sz w:val="20"/>
                <w:lang w:eastAsia="en-AU"/>
              </w:rPr>
              <w:t>8</w:t>
            </w:r>
            <w:r w:rsidRPr="00D34504">
              <w:rPr>
                <w:sz w:val="20"/>
                <w:lang w:eastAsia="en-AU"/>
              </w:rPr>
              <w:t>%</w:t>
            </w:r>
          </w:p>
        </w:tc>
        <w:tc>
          <w:tcPr>
            <w:tcW w:w="1332" w:type="dxa"/>
          </w:tcPr>
          <w:p w14:paraId="35AE6DBF" w14:textId="40F1BF9B" w:rsidR="00D34504" w:rsidRPr="00D34504" w:rsidRDefault="00D34504" w:rsidP="00D34504">
            <w:pPr>
              <w:spacing w:before="60" w:after="60" w:line="240" w:lineRule="auto"/>
              <w:rPr>
                <w:sz w:val="20"/>
                <w:lang w:eastAsia="en-AU"/>
              </w:rPr>
            </w:pPr>
            <w:r w:rsidRPr="00D34504">
              <w:rPr>
                <w:sz w:val="20"/>
                <w:lang w:eastAsia="en-AU"/>
              </w:rPr>
              <w:t>3.</w:t>
            </w:r>
            <w:r w:rsidR="00EC39E6">
              <w:rPr>
                <w:sz w:val="20"/>
                <w:lang w:eastAsia="en-AU"/>
              </w:rPr>
              <w:t>9</w:t>
            </w:r>
            <w:r w:rsidRPr="00D34504">
              <w:rPr>
                <w:sz w:val="20"/>
                <w:lang w:eastAsia="en-AU"/>
              </w:rPr>
              <w:t>%</w:t>
            </w:r>
          </w:p>
        </w:tc>
        <w:tc>
          <w:tcPr>
            <w:tcW w:w="1362" w:type="dxa"/>
          </w:tcPr>
          <w:p w14:paraId="7FB50EED" w14:textId="72E66FFC" w:rsidR="00D34504" w:rsidRPr="00D34504" w:rsidRDefault="00EC39E6" w:rsidP="00D34504">
            <w:pPr>
              <w:spacing w:before="60" w:after="60" w:line="240" w:lineRule="auto"/>
              <w:rPr>
                <w:sz w:val="20"/>
                <w:lang w:eastAsia="en-AU"/>
              </w:rPr>
            </w:pPr>
            <w:r>
              <w:rPr>
                <w:sz w:val="20"/>
                <w:lang w:eastAsia="en-AU"/>
              </w:rPr>
              <w:t>22.6</w:t>
            </w:r>
            <w:r w:rsidR="00D34504" w:rsidRPr="00D34504">
              <w:rPr>
                <w:sz w:val="20"/>
                <w:lang w:eastAsia="en-AU"/>
              </w:rPr>
              <w:t>%</w:t>
            </w:r>
          </w:p>
        </w:tc>
        <w:tc>
          <w:tcPr>
            <w:tcW w:w="1275" w:type="dxa"/>
          </w:tcPr>
          <w:p w14:paraId="600A926E" w14:textId="6B864B13" w:rsidR="00D34504" w:rsidRPr="00D34504" w:rsidRDefault="00D34504" w:rsidP="00D34504">
            <w:pPr>
              <w:spacing w:before="60" w:after="60" w:line="240" w:lineRule="auto"/>
              <w:rPr>
                <w:sz w:val="20"/>
                <w:lang w:eastAsia="en-AU"/>
              </w:rPr>
            </w:pPr>
            <w:r w:rsidRPr="00D34504">
              <w:rPr>
                <w:sz w:val="20"/>
                <w:lang w:eastAsia="en-AU"/>
              </w:rPr>
              <w:t>2</w:t>
            </w:r>
            <w:r w:rsidR="00EC39E6">
              <w:rPr>
                <w:sz w:val="20"/>
                <w:lang w:eastAsia="en-AU"/>
              </w:rPr>
              <w:t>5</w:t>
            </w:r>
            <w:r w:rsidRPr="00D34504">
              <w:rPr>
                <w:sz w:val="20"/>
                <w:lang w:eastAsia="en-AU"/>
              </w:rPr>
              <w:t>.</w:t>
            </w:r>
            <w:r w:rsidR="00EC39E6">
              <w:rPr>
                <w:sz w:val="20"/>
                <w:lang w:eastAsia="en-AU"/>
              </w:rPr>
              <w:t>4</w:t>
            </w:r>
            <w:r w:rsidRPr="00D34504">
              <w:rPr>
                <w:sz w:val="20"/>
                <w:lang w:eastAsia="en-AU"/>
              </w:rPr>
              <w:t>%</w:t>
            </w:r>
          </w:p>
        </w:tc>
      </w:tr>
      <w:tr w:rsidR="00D34504" w:rsidRPr="00D34504" w14:paraId="5D51B74B" w14:textId="77777777" w:rsidTr="00D34504">
        <w:trPr>
          <w:trHeight w:val="322"/>
        </w:trPr>
        <w:tc>
          <w:tcPr>
            <w:tcW w:w="2835" w:type="dxa"/>
          </w:tcPr>
          <w:p w14:paraId="77A9DD8D" w14:textId="77777777" w:rsidR="00D34504" w:rsidRPr="00A34A58" w:rsidRDefault="00D34504" w:rsidP="00D34504">
            <w:pPr>
              <w:spacing w:before="60" w:after="60" w:line="240" w:lineRule="auto"/>
              <w:rPr>
                <w:b/>
                <w:bCs/>
                <w:sz w:val="20"/>
                <w:lang w:eastAsia="en-AU"/>
              </w:rPr>
            </w:pPr>
            <w:r w:rsidRPr="00A34A58">
              <w:rPr>
                <w:b/>
                <w:bCs/>
                <w:sz w:val="20"/>
                <w:lang w:eastAsia="en-AU"/>
              </w:rPr>
              <w:t xml:space="preserve">ACTPS Total </w:t>
            </w:r>
          </w:p>
        </w:tc>
        <w:tc>
          <w:tcPr>
            <w:tcW w:w="1418" w:type="dxa"/>
          </w:tcPr>
          <w:p w14:paraId="4AA55598" w14:textId="4CD6A712" w:rsidR="00D34504" w:rsidRPr="00A34A58" w:rsidRDefault="00D34504" w:rsidP="00D34504">
            <w:pPr>
              <w:spacing w:before="60" w:after="60" w:line="240" w:lineRule="auto"/>
              <w:rPr>
                <w:b/>
                <w:bCs/>
                <w:sz w:val="20"/>
                <w:lang w:eastAsia="en-AU"/>
              </w:rPr>
            </w:pPr>
            <w:r w:rsidRPr="00A34A58">
              <w:rPr>
                <w:b/>
                <w:bCs/>
                <w:sz w:val="20"/>
                <w:lang w:eastAsia="en-AU"/>
              </w:rPr>
              <w:t>2</w:t>
            </w:r>
            <w:r w:rsidR="00EC39E6" w:rsidRPr="00A34A58">
              <w:rPr>
                <w:b/>
                <w:bCs/>
                <w:sz w:val="20"/>
                <w:lang w:eastAsia="en-AU"/>
              </w:rPr>
              <w:t>6</w:t>
            </w:r>
            <w:r w:rsidRPr="00A34A58">
              <w:rPr>
                <w:b/>
                <w:bCs/>
                <w:sz w:val="20"/>
                <w:lang w:eastAsia="en-AU"/>
              </w:rPr>
              <w:t>,</w:t>
            </w:r>
            <w:r w:rsidR="00EC39E6" w:rsidRPr="00A34A58">
              <w:rPr>
                <w:b/>
                <w:bCs/>
                <w:sz w:val="20"/>
                <w:lang w:eastAsia="en-AU"/>
              </w:rPr>
              <w:t>141</w:t>
            </w:r>
          </w:p>
        </w:tc>
        <w:tc>
          <w:tcPr>
            <w:tcW w:w="1417" w:type="dxa"/>
            <w:gridSpan w:val="2"/>
          </w:tcPr>
          <w:p w14:paraId="43D18D4C" w14:textId="77777777" w:rsidR="00D34504" w:rsidRPr="00A34A58" w:rsidRDefault="00D34504" w:rsidP="00D34504">
            <w:pPr>
              <w:spacing w:before="60" w:after="60" w:line="240" w:lineRule="auto"/>
              <w:rPr>
                <w:b/>
                <w:bCs/>
                <w:sz w:val="20"/>
                <w:lang w:eastAsia="en-AU"/>
              </w:rPr>
            </w:pPr>
            <w:r w:rsidRPr="00A34A58">
              <w:rPr>
                <w:b/>
                <w:bCs/>
                <w:sz w:val="20"/>
                <w:lang w:eastAsia="en-AU"/>
              </w:rPr>
              <w:t>2.0%</w:t>
            </w:r>
          </w:p>
        </w:tc>
        <w:tc>
          <w:tcPr>
            <w:tcW w:w="1332" w:type="dxa"/>
          </w:tcPr>
          <w:p w14:paraId="592677B9" w14:textId="25F5AF0F" w:rsidR="00D34504" w:rsidRPr="00A34A58" w:rsidRDefault="00D34504" w:rsidP="00D34504">
            <w:pPr>
              <w:spacing w:before="60" w:after="60" w:line="240" w:lineRule="auto"/>
              <w:rPr>
                <w:b/>
                <w:bCs/>
                <w:sz w:val="20"/>
                <w:lang w:eastAsia="en-AU"/>
              </w:rPr>
            </w:pPr>
            <w:r w:rsidRPr="00A34A58">
              <w:rPr>
                <w:b/>
                <w:bCs/>
                <w:sz w:val="20"/>
                <w:lang w:eastAsia="en-AU"/>
              </w:rPr>
              <w:t>2.</w:t>
            </w:r>
            <w:r w:rsidR="00EC39E6" w:rsidRPr="00A34A58">
              <w:rPr>
                <w:b/>
                <w:bCs/>
                <w:sz w:val="20"/>
                <w:lang w:eastAsia="en-AU"/>
              </w:rPr>
              <w:t>9</w:t>
            </w:r>
            <w:r w:rsidRPr="00A34A58">
              <w:rPr>
                <w:b/>
                <w:bCs/>
                <w:sz w:val="20"/>
                <w:lang w:eastAsia="en-AU"/>
              </w:rPr>
              <w:t>%</w:t>
            </w:r>
          </w:p>
        </w:tc>
        <w:tc>
          <w:tcPr>
            <w:tcW w:w="1362" w:type="dxa"/>
          </w:tcPr>
          <w:p w14:paraId="33CBC940" w14:textId="21315429" w:rsidR="00D34504" w:rsidRPr="00A34A58" w:rsidRDefault="00D34504" w:rsidP="00D34504">
            <w:pPr>
              <w:spacing w:before="60" w:after="60" w:line="240" w:lineRule="auto"/>
              <w:rPr>
                <w:b/>
                <w:bCs/>
                <w:sz w:val="20"/>
                <w:lang w:eastAsia="en-AU"/>
              </w:rPr>
            </w:pPr>
            <w:r w:rsidRPr="00A34A58">
              <w:rPr>
                <w:b/>
                <w:bCs/>
                <w:sz w:val="20"/>
                <w:lang w:eastAsia="en-AU"/>
              </w:rPr>
              <w:t>2</w:t>
            </w:r>
            <w:r w:rsidR="00EC39E6" w:rsidRPr="00A34A58">
              <w:rPr>
                <w:b/>
                <w:bCs/>
                <w:sz w:val="20"/>
                <w:lang w:eastAsia="en-AU"/>
              </w:rPr>
              <w:t>1.5</w:t>
            </w:r>
            <w:r w:rsidRPr="00A34A58">
              <w:rPr>
                <w:b/>
                <w:bCs/>
                <w:sz w:val="20"/>
                <w:lang w:eastAsia="en-AU"/>
              </w:rPr>
              <w:t>%</w:t>
            </w:r>
          </w:p>
        </w:tc>
        <w:tc>
          <w:tcPr>
            <w:tcW w:w="1275" w:type="dxa"/>
          </w:tcPr>
          <w:p w14:paraId="2BF47C4F" w14:textId="7637596F" w:rsidR="00D34504" w:rsidRPr="00A34A58" w:rsidRDefault="00D34504" w:rsidP="00D34504">
            <w:pPr>
              <w:spacing w:before="60" w:after="60" w:line="240" w:lineRule="auto"/>
              <w:rPr>
                <w:b/>
                <w:bCs/>
                <w:sz w:val="20"/>
                <w:lang w:eastAsia="en-AU"/>
              </w:rPr>
            </w:pPr>
            <w:r w:rsidRPr="00A34A58">
              <w:rPr>
                <w:b/>
                <w:bCs/>
                <w:sz w:val="20"/>
                <w:lang w:eastAsia="en-AU"/>
              </w:rPr>
              <w:t>6</w:t>
            </w:r>
            <w:r w:rsidR="00EC39E6" w:rsidRPr="00A34A58">
              <w:rPr>
                <w:b/>
                <w:bCs/>
                <w:sz w:val="20"/>
                <w:lang w:eastAsia="en-AU"/>
              </w:rPr>
              <w:t>5.0</w:t>
            </w:r>
            <w:r w:rsidRPr="00A34A58">
              <w:rPr>
                <w:b/>
                <w:bCs/>
                <w:sz w:val="20"/>
                <w:lang w:eastAsia="en-AU"/>
              </w:rPr>
              <w:t>%</w:t>
            </w:r>
          </w:p>
        </w:tc>
      </w:tr>
    </w:tbl>
    <w:p w14:paraId="3300D829" w14:textId="5C28DF0E" w:rsidR="00276A75" w:rsidRDefault="002A65B1" w:rsidP="00276A75">
      <w:pPr>
        <w:spacing w:before="0" w:after="160" w:line="259" w:lineRule="auto"/>
        <w:rPr>
          <w:sz w:val="18"/>
          <w:szCs w:val="18"/>
        </w:rPr>
      </w:pPr>
      <w:r w:rsidRPr="00CA6EB8">
        <w:rPr>
          <w:sz w:val="18"/>
          <w:szCs w:val="18"/>
        </w:rPr>
        <w:t xml:space="preserve">n/a </w:t>
      </w:r>
      <w:r>
        <w:rPr>
          <w:sz w:val="18"/>
          <w:szCs w:val="18"/>
        </w:rPr>
        <w:t>is used both where either there are 1 or fewer employees, or where data is not available.</w:t>
      </w:r>
    </w:p>
    <w:p w14:paraId="27020450" w14:textId="77777777" w:rsidR="00276A75" w:rsidRPr="00276A75" w:rsidRDefault="00276A75" w:rsidP="00276A75">
      <w:pPr>
        <w:spacing w:before="0" w:after="160" w:line="259" w:lineRule="auto"/>
        <w:rPr>
          <w:sz w:val="18"/>
          <w:szCs w:val="18"/>
        </w:rPr>
      </w:pPr>
    </w:p>
    <w:p w14:paraId="35958E37" w14:textId="77777777" w:rsidR="00276A75" w:rsidRDefault="00276A75" w:rsidP="003341F5">
      <w:pPr>
        <w:keepNext/>
        <w:spacing w:before="120" w:after="60"/>
        <w:outlineLvl w:val="4"/>
        <w:rPr>
          <w:b/>
          <w:i/>
          <w:iCs/>
          <w:color w:val="000000"/>
        </w:rPr>
      </w:pPr>
    </w:p>
    <w:p w14:paraId="2B88647F" w14:textId="77777777" w:rsidR="00276A75" w:rsidRDefault="00276A75" w:rsidP="003341F5">
      <w:pPr>
        <w:keepNext/>
        <w:spacing w:before="120" w:after="60"/>
        <w:outlineLvl w:val="4"/>
        <w:rPr>
          <w:b/>
          <w:i/>
          <w:iCs/>
          <w:color w:val="000000"/>
        </w:rPr>
      </w:pPr>
    </w:p>
    <w:p w14:paraId="0285BA0D" w14:textId="77777777" w:rsidR="00276A75" w:rsidRDefault="00276A75">
      <w:pPr>
        <w:spacing w:before="0" w:after="160" w:line="259" w:lineRule="auto"/>
        <w:rPr>
          <w:b/>
          <w:i/>
          <w:iCs/>
          <w:color w:val="000000"/>
        </w:rPr>
      </w:pPr>
      <w:r>
        <w:rPr>
          <w:b/>
          <w:i/>
          <w:iCs/>
          <w:color w:val="000000"/>
        </w:rPr>
        <w:br w:type="page"/>
      </w:r>
    </w:p>
    <w:p w14:paraId="31C57907" w14:textId="0B8EDB74" w:rsidR="003341F5" w:rsidRPr="003341F5" w:rsidRDefault="00276A75" w:rsidP="003341F5">
      <w:pPr>
        <w:keepNext/>
        <w:spacing w:before="120" w:after="60"/>
        <w:outlineLvl w:val="4"/>
        <w:rPr>
          <w:b/>
          <w:i/>
          <w:iCs/>
          <w:color w:val="000000"/>
        </w:rPr>
      </w:pPr>
      <w:r>
        <w:rPr>
          <w:b/>
          <w:i/>
          <w:iCs/>
          <w:color w:val="000000"/>
        </w:rPr>
        <w:t>T</w:t>
      </w:r>
      <w:r w:rsidR="003341F5" w:rsidRPr="003341F5">
        <w:rPr>
          <w:b/>
          <w:i/>
          <w:iCs/>
          <w:color w:val="000000"/>
        </w:rPr>
        <w:t>able A2</w:t>
      </w:r>
      <w:r w:rsidR="003341F5">
        <w:rPr>
          <w:b/>
          <w:i/>
          <w:iCs/>
          <w:color w:val="000000"/>
        </w:rPr>
        <w:t xml:space="preserve">: </w:t>
      </w:r>
      <w:r w:rsidR="003341F5" w:rsidRPr="003341F5">
        <w:rPr>
          <w:b/>
          <w:i/>
          <w:iCs/>
          <w:color w:val="000000"/>
        </w:rPr>
        <w:t>Full-time equivalent (FTE) by directorate and employment type</w:t>
      </w:r>
    </w:p>
    <w:tbl>
      <w:tblPr>
        <w:tblStyle w:val="ARTable2"/>
        <w:tblW w:w="9639" w:type="dxa"/>
        <w:tblLook w:val="04A0" w:firstRow="1" w:lastRow="0" w:firstColumn="1" w:lastColumn="0" w:noHBand="0" w:noVBand="1"/>
      </w:tblPr>
      <w:tblGrid>
        <w:gridCol w:w="3402"/>
        <w:gridCol w:w="1560"/>
        <w:gridCol w:w="1559"/>
        <w:gridCol w:w="1559"/>
        <w:gridCol w:w="1559"/>
      </w:tblGrid>
      <w:tr w:rsidR="00EC39E6" w:rsidRPr="00EC39E6" w14:paraId="11FEE6AE" w14:textId="77777777" w:rsidTr="00BA0E95">
        <w:trPr>
          <w:cnfStyle w:val="100000000000" w:firstRow="1" w:lastRow="0" w:firstColumn="0" w:lastColumn="0" w:oddVBand="0" w:evenVBand="0" w:oddHBand="0" w:evenHBand="0" w:firstRowFirstColumn="0" w:firstRowLastColumn="0" w:lastRowFirstColumn="0" w:lastRowLastColumn="0"/>
        </w:trPr>
        <w:tc>
          <w:tcPr>
            <w:tcW w:w="3402" w:type="dxa"/>
          </w:tcPr>
          <w:p w14:paraId="2D4BB350" w14:textId="1F809478" w:rsidR="00EC39E6" w:rsidRPr="00EC39E6" w:rsidRDefault="00EC39E6" w:rsidP="00EC39E6">
            <w:pPr>
              <w:spacing w:before="60" w:after="60" w:line="240" w:lineRule="auto"/>
              <w:rPr>
                <w:b/>
                <w:bCs/>
                <w:color w:val="FFFFFF"/>
                <w:sz w:val="20"/>
                <w:szCs w:val="22"/>
                <w:lang w:eastAsia="en-AU"/>
              </w:rPr>
            </w:pPr>
            <w:r w:rsidRPr="00EC39E6">
              <w:rPr>
                <w:b/>
                <w:bCs/>
                <w:color w:val="FFFFFF"/>
                <w:sz w:val="20"/>
                <w:szCs w:val="22"/>
                <w:lang w:eastAsia="en-AU"/>
              </w:rPr>
              <w:t>Directorate</w:t>
            </w:r>
          </w:p>
        </w:tc>
        <w:tc>
          <w:tcPr>
            <w:tcW w:w="1560" w:type="dxa"/>
          </w:tcPr>
          <w:p w14:paraId="4C2AD2D0" w14:textId="77777777" w:rsidR="00EC39E6" w:rsidRPr="00EC39E6" w:rsidRDefault="00EC39E6" w:rsidP="00EC39E6">
            <w:pPr>
              <w:spacing w:before="60" w:after="60" w:line="240" w:lineRule="auto"/>
              <w:rPr>
                <w:b/>
                <w:bCs/>
                <w:color w:val="FFFFFF"/>
                <w:sz w:val="20"/>
                <w:szCs w:val="22"/>
                <w:lang w:eastAsia="en-AU"/>
              </w:rPr>
            </w:pPr>
            <w:r w:rsidRPr="00EC39E6">
              <w:rPr>
                <w:b/>
                <w:bCs/>
                <w:color w:val="FFFFFF"/>
                <w:sz w:val="20"/>
                <w:szCs w:val="22"/>
                <w:lang w:eastAsia="en-AU"/>
              </w:rPr>
              <w:t xml:space="preserve">Total </w:t>
            </w:r>
          </w:p>
        </w:tc>
        <w:tc>
          <w:tcPr>
            <w:tcW w:w="1559" w:type="dxa"/>
          </w:tcPr>
          <w:p w14:paraId="21E64BBB" w14:textId="77777777" w:rsidR="00EC39E6" w:rsidRPr="00EC39E6" w:rsidRDefault="00EC39E6" w:rsidP="00EC39E6">
            <w:pPr>
              <w:spacing w:before="60" w:after="60" w:line="240" w:lineRule="auto"/>
              <w:rPr>
                <w:b/>
                <w:bCs/>
                <w:color w:val="FFFFFF"/>
                <w:sz w:val="20"/>
                <w:szCs w:val="22"/>
                <w:lang w:eastAsia="en-AU"/>
              </w:rPr>
            </w:pPr>
            <w:r w:rsidRPr="00EC39E6">
              <w:rPr>
                <w:b/>
                <w:bCs/>
                <w:color w:val="FFFFFF"/>
                <w:sz w:val="20"/>
                <w:szCs w:val="22"/>
                <w:lang w:eastAsia="en-AU"/>
              </w:rPr>
              <w:t xml:space="preserve">Permanent </w:t>
            </w:r>
          </w:p>
        </w:tc>
        <w:tc>
          <w:tcPr>
            <w:tcW w:w="1559" w:type="dxa"/>
          </w:tcPr>
          <w:p w14:paraId="1AF41A6E" w14:textId="77777777" w:rsidR="00EC39E6" w:rsidRPr="00EC39E6" w:rsidRDefault="00EC39E6" w:rsidP="00EC39E6">
            <w:pPr>
              <w:spacing w:before="60" w:after="60" w:line="240" w:lineRule="auto"/>
              <w:rPr>
                <w:b/>
                <w:bCs/>
                <w:color w:val="FFFFFF"/>
                <w:sz w:val="20"/>
                <w:szCs w:val="22"/>
                <w:lang w:eastAsia="en-AU"/>
              </w:rPr>
            </w:pPr>
            <w:r w:rsidRPr="00EC39E6">
              <w:rPr>
                <w:b/>
                <w:bCs/>
                <w:color w:val="FFFFFF"/>
                <w:sz w:val="20"/>
                <w:szCs w:val="22"/>
                <w:lang w:eastAsia="en-AU"/>
              </w:rPr>
              <w:t>Temporary</w:t>
            </w:r>
          </w:p>
        </w:tc>
        <w:tc>
          <w:tcPr>
            <w:tcW w:w="1559" w:type="dxa"/>
          </w:tcPr>
          <w:p w14:paraId="21A6AB1B" w14:textId="77777777" w:rsidR="00EC39E6" w:rsidRPr="00EC39E6" w:rsidRDefault="00EC39E6" w:rsidP="00EC39E6">
            <w:pPr>
              <w:spacing w:before="60" w:after="60" w:line="240" w:lineRule="auto"/>
              <w:rPr>
                <w:b/>
                <w:bCs/>
                <w:color w:val="FFFFFF"/>
                <w:sz w:val="20"/>
                <w:szCs w:val="22"/>
                <w:lang w:eastAsia="en-AU"/>
              </w:rPr>
            </w:pPr>
            <w:r w:rsidRPr="00EC39E6">
              <w:rPr>
                <w:b/>
                <w:bCs/>
                <w:color w:val="FFFFFF"/>
                <w:sz w:val="20"/>
                <w:szCs w:val="22"/>
                <w:lang w:eastAsia="en-AU"/>
              </w:rPr>
              <w:t>Casual</w:t>
            </w:r>
          </w:p>
        </w:tc>
      </w:tr>
      <w:tr w:rsidR="00EC39E6" w:rsidRPr="00EC39E6" w14:paraId="069F6EE1" w14:textId="77777777" w:rsidTr="00BA0E95">
        <w:tc>
          <w:tcPr>
            <w:tcW w:w="3402" w:type="dxa"/>
          </w:tcPr>
          <w:p w14:paraId="7AE459B4" w14:textId="77777777" w:rsidR="00EC39E6" w:rsidRPr="00EC39E6" w:rsidRDefault="00EC39E6" w:rsidP="00EC39E6">
            <w:pPr>
              <w:spacing w:before="60" w:after="60" w:line="240" w:lineRule="auto"/>
              <w:rPr>
                <w:sz w:val="20"/>
                <w:lang w:eastAsia="en-AU"/>
              </w:rPr>
            </w:pPr>
            <w:r w:rsidRPr="00EC39E6">
              <w:rPr>
                <w:sz w:val="20"/>
                <w:lang w:eastAsia="en-AU"/>
              </w:rPr>
              <w:t>Canberra Health Services</w:t>
            </w:r>
          </w:p>
        </w:tc>
        <w:tc>
          <w:tcPr>
            <w:tcW w:w="1560" w:type="dxa"/>
          </w:tcPr>
          <w:p w14:paraId="25524CF2" w14:textId="5B8E0460" w:rsidR="00EC39E6" w:rsidRPr="00EC39E6" w:rsidRDefault="00EC39E6" w:rsidP="00EC39E6">
            <w:pPr>
              <w:spacing w:before="60" w:after="60" w:line="240" w:lineRule="auto"/>
              <w:rPr>
                <w:sz w:val="20"/>
                <w:lang w:eastAsia="en-AU"/>
              </w:rPr>
            </w:pPr>
            <w:r w:rsidRPr="00EC39E6">
              <w:rPr>
                <w:sz w:val="20"/>
                <w:lang w:eastAsia="en-AU"/>
              </w:rPr>
              <w:t>6,</w:t>
            </w:r>
            <w:r>
              <w:rPr>
                <w:sz w:val="20"/>
                <w:lang w:eastAsia="en-AU"/>
              </w:rPr>
              <w:t>887.7</w:t>
            </w:r>
          </w:p>
        </w:tc>
        <w:tc>
          <w:tcPr>
            <w:tcW w:w="1559" w:type="dxa"/>
          </w:tcPr>
          <w:p w14:paraId="615EB1CF" w14:textId="28F4A64B" w:rsidR="00EC39E6" w:rsidRPr="00EC39E6" w:rsidRDefault="00EC39E6" w:rsidP="00EC39E6">
            <w:pPr>
              <w:spacing w:before="60" w:after="60" w:line="240" w:lineRule="auto"/>
              <w:rPr>
                <w:sz w:val="20"/>
                <w:lang w:eastAsia="en-AU"/>
              </w:rPr>
            </w:pPr>
            <w:r>
              <w:rPr>
                <w:sz w:val="20"/>
                <w:lang w:eastAsia="en-AU"/>
              </w:rPr>
              <w:t>5342.3</w:t>
            </w:r>
          </w:p>
        </w:tc>
        <w:tc>
          <w:tcPr>
            <w:tcW w:w="1559" w:type="dxa"/>
          </w:tcPr>
          <w:p w14:paraId="08D8407F" w14:textId="44CCA76B" w:rsidR="00EC39E6" w:rsidRPr="00EC39E6" w:rsidRDefault="00EC39E6" w:rsidP="00EC39E6">
            <w:pPr>
              <w:spacing w:before="60" w:after="60" w:line="240" w:lineRule="auto"/>
              <w:rPr>
                <w:sz w:val="20"/>
                <w:lang w:eastAsia="en-AU"/>
              </w:rPr>
            </w:pPr>
            <w:r>
              <w:rPr>
                <w:sz w:val="20"/>
                <w:lang w:eastAsia="en-AU"/>
              </w:rPr>
              <w:t>1284.0</w:t>
            </w:r>
          </w:p>
        </w:tc>
        <w:tc>
          <w:tcPr>
            <w:tcW w:w="1559" w:type="dxa"/>
          </w:tcPr>
          <w:p w14:paraId="6B2F09FF" w14:textId="48D38047" w:rsidR="00EC39E6" w:rsidRPr="00EC39E6" w:rsidRDefault="00EC39E6" w:rsidP="00EC39E6">
            <w:pPr>
              <w:spacing w:before="60" w:after="60" w:line="240" w:lineRule="auto"/>
              <w:rPr>
                <w:sz w:val="20"/>
                <w:lang w:eastAsia="en-AU"/>
              </w:rPr>
            </w:pPr>
            <w:r>
              <w:rPr>
                <w:sz w:val="20"/>
                <w:lang w:eastAsia="en-AU"/>
              </w:rPr>
              <w:t>261.4</w:t>
            </w:r>
          </w:p>
        </w:tc>
      </w:tr>
      <w:tr w:rsidR="00EC39E6" w:rsidRPr="00EC39E6" w14:paraId="747E7B55" w14:textId="77777777" w:rsidTr="00BA0E95">
        <w:trPr>
          <w:cnfStyle w:val="000000010000" w:firstRow="0" w:lastRow="0" w:firstColumn="0" w:lastColumn="0" w:oddVBand="0" w:evenVBand="0" w:oddHBand="0" w:evenHBand="1" w:firstRowFirstColumn="0" w:firstRowLastColumn="0" w:lastRowFirstColumn="0" w:lastRowLastColumn="0"/>
        </w:trPr>
        <w:tc>
          <w:tcPr>
            <w:tcW w:w="3402" w:type="dxa"/>
          </w:tcPr>
          <w:p w14:paraId="2D6D6F4D" w14:textId="77777777" w:rsidR="00EC39E6" w:rsidRPr="00EC39E6" w:rsidRDefault="00EC39E6" w:rsidP="00EC39E6">
            <w:pPr>
              <w:spacing w:before="60" w:after="60" w:line="240" w:lineRule="auto"/>
              <w:rPr>
                <w:sz w:val="20"/>
                <w:lang w:eastAsia="en-AU"/>
              </w:rPr>
            </w:pPr>
            <w:r w:rsidRPr="00EC39E6">
              <w:rPr>
                <w:sz w:val="20"/>
                <w:lang w:eastAsia="en-AU"/>
              </w:rPr>
              <w:t>Chief Minister, Treasury and Economic Development Directorate</w:t>
            </w:r>
          </w:p>
        </w:tc>
        <w:tc>
          <w:tcPr>
            <w:tcW w:w="1560" w:type="dxa"/>
          </w:tcPr>
          <w:p w14:paraId="5A53B456" w14:textId="352326EE" w:rsidR="00EC39E6" w:rsidRPr="00EC39E6" w:rsidRDefault="00EC39E6" w:rsidP="00EC39E6">
            <w:pPr>
              <w:spacing w:before="60" w:after="60" w:line="240" w:lineRule="auto"/>
              <w:rPr>
                <w:sz w:val="20"/>
                <w:lang w:eastAsia="en-AU"/>
              </w:rPr>
            </w:pPr>
            <w:r w:rsidRPr="00EC39E6">
              <w:rPr>
                <w:sz w:val="20"/>
                <w:lang w:eastAsia="en-AU"/>
              </w:rPr>
              <w:t>2,</w:t>
            </w:r>
            <w:r>
              <w:rPr>
                <w:sz w:val="20"/>
                <w:lang w:eastAsia="en-AU"/>
              </w:rPr>
              <w:t>565.7</w:t>
            </w:r>
          </w:p>
        </w:tc>
        <w:tc>
          <w:tcPr>
            <w:tcW w:w="1559" w:type="dxa"/>
          </w:tcPr>
          <w:p w14:paraId="583A3F80" w14:textId="4FE41E82" w:rsidR="00EC39E6" w:rsidRPr="00EC39E6" w:rsidRDefault="00EC39E6" w:rsidP="00EC39E6">
            <w:pPr>
              <w:spacing w:before="60" w:after="60" w:line="240" w:lineRule="auto"/>
              <w:rPr>
                <w:sz w:val="20"/>
                <w:lang w:eastAsia="en-AU"/>
              </w:rPr>
            </w:pPr>
            <w:r>
              <w:rPr>
                <w:sz w:val="20"/>
                <w:lang w:eastAsia="en-AU"/>
              </w:rPr>
              <w:t>2190.5</w:t>
            </w:r>
          </w:p>
        </w:tc>
        <w:tc>
          <w:tcPr>
            <w:tcW w:w="1559" w:type="dxa"/>
          </w:tcPr>
          <w:p w14:paraId="4DA2FFCB" w14:textId="0C636A7F" w:rsidR="00EC39E6" w:rsidRPr="00EC39E6" w:rsidRDefault="00EC39E6" w:rsidP="00EC39E6">
            <w:pPr>
              <w:spacing w:before="60" w:after="60" w:line="240" w:lineRule="auto"/>
              <w:rPr>
                <w:sz w:val="20"/>
                <w:lang w:eastAsia="en-AU"/>
              </w:rPr>
            </w:pPr>
            <w:r>
              <w:rPr>
                <w:sz w:val="20"/>
                <w:lang w:eastAsia="en-AU"/>
              </w:rPr>
              <w:t>340.7</w:t>
            </w:r>
          </w:p>
        </w:tc>
        <w:tc>
          <w:tcPr>
            <w:tcW w:w="1559" w:type="dxa"/>
          </w:tcPr>
          <w:p w14:paraId="013BF6FA" w14:textId="1CD11117" w:rsidR="00EC39E6" w:rsidRPr="00EC39E6" w:rsidRDefault="00EC39E6" w:rsidP="00EC39E6">
            <w:pPr>
              <w:spacing w:before="60" w:after="60" w:line="240" w:lineRule="auto"/>
              <w:rPr>
                <w:sz w:val="20"/>
                <w:lang w:eastAsia="en-AU"/>
              </w:rPr>
            </w:pPr>
            <w:r>
              <w:rPr>
                <w:sz w:val="20"/>
                <w:lang w:eastAsia="en-AU"/>
              </w:rPr>
              <w:t>34.5</w:t>
            </w:r>
          </w:p>
        </w:tc>
      </w:tr>
      <w:tr w:rsidR="00EC39E6" w:rsidRPr="00EC39E6" w14:paraId="10C4A325" w14:textId="77777777" w:rsidTr="00BA0E95">
        <w:tc>
          <w:tcPr>
            <w:tcW w:w="3402" w:type="dxa"/>
          </w:tcPr>
          <w:p w14:paraId="334E53A8" w14:textId="77777777" w:rsidR="00EC39E6" w:rsidRPr="00EC39E6" w:rsidRDefault="00EC39E6" w:rsidP="00EC39E6">
            <w:pPr>
              <w:spacing w:before="60" w:after="60" w:line="240" w:lineRule="auto"/>
              <w:ind w:left="306" w:hanging="142"/>
              <w:rPr>
                <w:sz w:val="20"/>
                <w:lang w:eastAsia="en-AU"/>
              </w:rPr>
            </w:pPr>
            <w:r w:rsidRPr="00EC39E6">
              <w:rPr>
                <w:sz w:val="20"/>
                <w:lang w:eastAsia="en-AU"/>
              </w:rPr>
              <w:t>ACT Insurance Authority</w:t>
            </w:r>
            <w:r w:rsidRPr="00EC39E6">
              <w:rPr>
                <w:sz w:val="20"/>
                <w:vertAlign w:val="superscript"/>
                <w:lang w:eastAsia="en-AU"/>
              </w:rPr>
              <w:footnoteReference w:id="16"/>
            </w:r>
          </w:p>
        </w:tc>
        <w:tc>
          <w:tcPr>
            <w:tcW w:w="1560" w:type="dxa"/>
          </w:tcPr>
          <w:p w14:paraId="5EEC2913" w14:textId="3BDF7103" w:rsidR="00EC39E6" w:rsidRPr="00EC39E6" w:rsidRDefault="00EC39E6" w:rsidP="00EC39E6">
            <w:pPr>
              <w:spacing w:before="60" w:after="60" w:line="240" w:lineRule="auto"/>
              <w:rPr>
                <w:sz w:val="20"/>
                <w:lang w:eastAsia="en-AU"/>
              </w:rPr>
            </w:pPr>
            <w:r>
              <w:rPr>
                <w:sz w:val="20"/>
                <w:lang w:eastAsia="en-AU"/>
              </w:rPr>
              <w:t>22.7</w:t>
            </w:r>
          </w:p>
        </w:tc>
        <w:tc>
          <w:tcPr>
            <w:tcW w:w="1559" w:type="dxa"/>
          </w:tcPr>
          <w:p w14:paraId="24F09DF6" w14:textId="2EB9E1B0" w:rsidR="00EC39E6" w:rsidRPr="00EC39E6" w:rsidRDefault="00EC39E6" w:rsidP="00EC39E6">
            <w:pPr>
              <w:spacing w:before="60" w:after="60" w:line="240" w:lineRule="auto"/>
              <w:rPr>
                <w:sz w:val="20"/>
                <w:lang w:eastAsia="en-AU"/>
              </w:rPr>
            </w:pPr>
            <w:r w:rsidRPr="00EC39E6">
              <w:rPr>
                <w:sz w:val="20"/>
                <w:lang w:eastAsia="en-AU"/>
              </w:rPr>
              <w:t>17.</w:t>
            </w:r>
            <w:r>
              <w:rPr>
                <w:sz w:val="20"/>
                <w:lang w:eastAsia="en-AU"/>
              </w:rPr>
              <w:t>1</w:t>
            </w:r>
          </w:p>
        </w:tc>
        <w:tc>
          <w:tcPr>
            <w:tcW w:w="1559" w:type="dxa"/>
          </w:tcPr>
          <w:p w14:paraId="3DE8BAF6" w14:textId="4B6F8A51" w:rsidR="00EC39E6" w:rsidRPr="00EC39E6" w:rsidRDefault="00EC39E6" w:rsidP="00EC39E6">
            <w:pPr>
              <w:spacing w:before="60" w:after="60" w:line="240" w:lineRule="auto"/>
              <w:rPr>
                <w:sz w:val="20"/>
                <w:lang w:eastAsia="en-AU"/>
              </w:rPr>
            </w:pPr>
            <w:r>
              <w:rPr>
                <w:sz w:val="20"/>
                <w:lang w:eastAsia="en-AU"/>
              </w:rPr>
              <w:t>5.6</w:t>
            </w:r>
          </w:p>
        </w:tc>
        <w:tc>
          <w:tcPr>
            <w:tcW w:w="1559" w:type="dxa"/>
          </w:tcPr>
          <w:p w14:paraId="24594BFB" w14:textId="77777777" w:rsidR="00EC39E6" w:rsidRPr="00EC39E6" w:rsidRDefault="00EC39E6" w:rsidP="00EC39E6">
            <w:pPr>
              <w:spacing w:before="60" w:after="60" w:line="240" w:lineRule="auto"/>
              <w:rPr>
                <w:sz w:val="20"/>
                <w:lang w:eastAsia="en-AU"/>
              </w:rPr>
            </w:pPr>
            <w:r w:rsidRPr="00EC39E6">
              <w:rPr>
                <w:sz w:val="20"/>
                <w:lang w:eastAsia="en-AU"/>
              </w:rPr>
              <w:t>n/a</w:t>
            </w:r>
          </w:p>
        </w:tc>
      </w:tr>
      <w:tr w:rsidR="00EC39E6" w:rsidRPr="00EC39E6" w14:paraId="539E87E8" w14:textId="77777777" w:rsidTr="00BA0E95">
        <w:trPr>
          <w:cnfStyle w:val="000000010000" w:firstRow="0" w:lastRow="0" w:firstColumn="0" w:lastColumn="0" w:oddVBand="0" w:evenVBand="0" w:oddHBand="0" w:evenHBand="1" w:firstRowFirstColumn="0" w:firstRowLastColumn="0" w:lastRowFirstColumn="0" w:lastRowLastColumn="0"/>
        </w:trPr>
        <w:tc>
          <w:tcPr>
            <w:tcW w:w="3402" w:type="dxa"/>
          </w:tcPr>
          <w:p w14:paraId="62B37671" w14:textId="322BB8E3" w:rsidR="00EC39E6" w:rsidRPr="00EC39E6" w:rsidRDefault="00EC39E6" w:rsidP="00EC39E6">
            <w:pPr>
              <w:spacing w:before="60" w:after="60" w:line="240" w:lineRule="auto"/>
              <w:rPr>
                <w:sz w:val="20"/>
                <w:lang w:eastAsia="en-AU"/>
              </w:rPr>
            </w:pPr>
            <w:r w:rsidRPr="00EC39E6">
              <w:rPr>
                <w:sz w:val="20"/>
                <w:lang w:eastAsia="en-AU"/>
              </w:rPr>
              <w:t xml:space="preserve">Community Services </w:t>
            </w:r>
            <w:r w:rsidR="003341F5">
              <w:rPr>
                <w:sz w:val="20"/>
                <w:lang w:eastAsia="en-AU"/>
              </w:rPr>
              <w:t>Directorate</w:t>
            </w:r>
          </w:p>
        </w:tc>
        <w:tc>
          <w:tcPr>
            <w:tcW w:w="1560" w:type="dxa"/>
          </w:tcPr>
          <w:p w14:paraId="19D3A924" w14:textId="74C51C71" w:rsidR="00EC39E6" w:rsidRPr="00EC39E6" w:rsidRDefault="00EC39E6" w:rsidP="00EC39E6">
            <w:pPr>
              <w:spacing w:before="60" w:after="60" w:line="240" w:lineRule="auto"/>
              <w:rPr>
                <w:sz w:val="20"/>
                <w:lang w:eastAsia="en-AU"/>
              </w:rPr>
            </w:pPr>
            <w:r w:rsidRPr="00EC39E6">
              <w:rPr>
                <w:sz w:val="20"/>
                <w:lang w:eastAsia="en-AU"/>
              </w:rPr>
              <w:t>9</w:t>
            </w:r>
            <w:r>
              <w:rPr>
                <w:sz w:val="20"/>
                <w:lang w:eastAsia="en-AU"/>
              </w:rPr>
              <w:t>66.4</w:t>
            </w:r>
          </w:p>
        </w:tc>
        <w:tc>
          <w:tcPr>
            <w:tcW w:w="1559" w:type="dxa"/>
          </w:tcPr>
          <w:p w14:paraId="680C869E" w14:textId="2CFD7783" w:rsidR="00EC39E6" w:rsidRPr="00EC39E6" w:rsidRDefault="00EC39E6" w:rsidP="00EC39E6">
            <w:pPr>
              <w:spacing w:before="60" w:after="60" w:line="240" w:lineRule="auto"/>
              <w:rPr>
                <w:sz w:val="20"/>
                <w:lang w:eastAsia="en-AU"/>
              </w:rPr>
            </w:pPr>
            <w:r>
              <w:rPr>
                <w:sz w:val="20"/>
                <w:lang w:eastAsia="en-AU"/>
              </w:rPr>
              <w:t>817.5</w:t>
            </w:r>
          </w:p>
        </w:tc>
        <w:tc>
          <w:tcPr>
            <w:tcW w:w="1559" w:type="dxa"/>
          </w:tcPr>
          <w:p w14:paraId="4395529C" w14:textId="39E19CCD" w:rsidR="00EC39E6" w:rsidRPr="00EC39E6" w:rsidRDefault="00EC39E6" w:rsidP="00EC39E6">
            <w:pPr>
              <w:spacing w:before="60" w:after="60" w:line="240" w:lineRule="auto"/>
              <w:rPr>
                <w:sz w:val="20"/>
                <w:lang w:eastAsia="en-AU"/>
              </w:rPr>
            </w:pPr>
            <w:r>
              <w:rPr>
                <w:sz w:val="20"/>
                <w:lang w:eastAsia="en-AU"/>
              </w:rPr>
              <w:t>143.0</w:t>
            </w:r>
          </w:p>
        </w:tc>
        <w:tc>
          <w:tcPr>
            <w:tcW w:w="1559" w:type="dxa"/>
          </w:tcPr>
          <w:p w14:paraId="528F0423" w14:textId="2F58512C" w:rsidR="00EC39E6" w:rsidRPr="00EC39E6" w:rsidRDefault="00EC39E6" w:rsidP="00EC39E6">
            <w:pPr>
              <w:spacing w:before="60" w:after="60" w:line="240" w:lineRule="auto"/>
              <w:rPr>
                <w:sz w:val="20"/>
                <w:lang w:eastAsia="en-AU"/>
              </w:rPr>
            </w:pPr>
            <w:r>
              <w:rPr>
                <w:sz w:val="20"/>
                <w:lang w:eastAsia="en-AU"/>
              </w:rPr>
              <w:t>5.8</w:t>
            </w:r>
          </w:p>
        </w:tc>
      </w:tr>
      <w:tr w:rsidR="00EC39E6" w:rsidRPr="00EC39E6" w14:paraId="63CE6C51" w14:textId="77777777" w:rsidTr="00BA0E95">
        <w:tc>
          <w:tcPr>
            <w:tcW w:w="3402" w:type="dxa"/>
          </w:tcPr>
          <w:p w14:paraId="03D0BD48" w14:textId="77777777" w:rsidR="00EC39E6" w:rsidRPr="00EC39E6" w:rsidRDefault="00EC39E6" w:rsidP="00EC39E6">
            <w:pPr>
              <w:spacing w:before="60" w:after="60" w:line="240" w:lineRule="auto"/>
              <w:rPr>
                <w:sz w:val="20"/>
                <w:lang w:eastAsia="en-AU"/>
              </w:rPr>
            </w:pPr>
            <w:r w:rsidRPr="00EC39E6">
              <w:rPr>
                <w:sz w:val="20"/>
                <w:lang w:eastAsia="en-AU"/>
              </w:rPr>
              <w:t>Education Directorate</w:t>
            </w:r>
          </w:p>
        </w:tc>
        <w:tc>
          <w:tcPr>
            <w:tcW w:w="1560" w:type="dxa"/>
          </w:tcPr>
          <w:p w14:paraId="79FA1924" w14:textId="643A951C" w:rsidR="00EC39E6" w:rsidRPr="00EC39E6" w:rsidRDefault="00EC39E6" w:rsidP="00EC39E6">
            <w:pPr>
              <w:spacing w:before="60" w:after="60" w:line="240" w:lineRule="auto"/>
              <w:rPr>
                <w:sz w:val="20"/>
                <w:lang w:eastAsia="en-AU"/>
              </w:rPr>
            </w:pPr>
            <w:r w:rsidRPr="00EC39E6">
              <w:rPr>
                <w:sz w:val="20"/>
                <w:lang w:eastAsia="en-AU"/>
              </w:rPr>
              <w:t>6,</w:t>
            </w:r>
            <w:r>
              <w:rPr>
                <w:sz w:val="20"/>
                <w:lang w:eastAsia="en-AU"/>
              </w:rPr>
              <w:t>724.3</w:t>
            </w:r>
          </w:p>
        </w:tc>
        <w:tc>
          <w:tcPr>
            <w:tcW w:w="1559" w:type="dxa"/>
          </w:tcPr>
          <w:p w14:paraId="0AA37DCE" w14:textId="4A68703A" w:rsidR="00EC39E6" w:rsidRPr="00EC39E6" w:rsidRDefault="00EC39E6" w:rsidP="00EC39E6">
            <w:pPr>
              <w:spacing w:before="60" w:after="60" w:line="240" w:lineRule="auto"/>
              <w:rPr>
                <w:sz w:val="20"/>
                <w:lang w:eastAsia="en-AU"/>
              </w:rPr>
            </w:pPr>
            <w:r w:rsidRPr="00EC39E6">
              <w:rPr>
                <w:sz w:val="20"/>
                <w:lang w:eastAsia="en-AU"/>
              </w:rPr>
              <w:t>5,</w:t>
            </w:r>
            <w:r>
              <w:rPr>
                <w:sz w:val="20"/>
                <w:lang w:eastAsia="en-AU"/>
              </w:rPr>
              <w:t>198.2</w:t>
            </w:r>
          </w:p>
        </w:tc>
        <w:tc>
          <w:tcPr>
            <w:tcW w:w="1559" w:type="dxa"/>
          </w:tcPr>
          <w:p w14:paraId="3D1E07E6" w14:textId="07CF98B2" w:rsidR="00EC39E6" w:rsidRPr="00EC39E6" w:rsidRDefault="00EC39E6" w:rsidP="00EC39E6">
            <w:pPr>
              <w:spacing w:before="60" w:after="60" w:line="240" w:lineRule="auto"/>
              <w:rPr>
                <w:sz w:val="20"/>
                <w:lang w:eastAsia="en-AU"/>
              </w:rPr>
            </w:pPr>
            <w:r>
              <w:rPr>
                <w:sz w:val="20"/>
                <w:lang w:eastAsia="en-AU"/>
              </w:rPr>
              <w:t>1115.7</w:t>
            </w:r>
          </w:p>
        </w:tc>
        <w:tc>
          <w:tcPr>
            <w:tcW w:w="1559" w:type="dxa"/>
          </w:tcPr>
          <w:p w14:paraId="4421E802" w14:textId="5984B5E8" w:rsidR="00EC39E6" w:rsidRPr="00EC39E6" w:rsidRDefault="00EC39E6" w:rsidP="00EC39E6">
            <w:pPr>
              <w:spacing w:before="60" w:after="60" w:line="240" w:lineRule="auto"/>
              <w:rPr>
                <w:sz w:val="20"/>
                <w:lang w:eastAsia="en-AU"/>
              </w:rPr>
            </w:pPr>
            <w:r>
              <w:rPr>
                <w:sz w:val="20"/>
                <w:lang w:eastAsia="en-AU"/>
              </w:rPr>
              <w:t>410.5</w:t>
            </w:r>
          </w:p>
        </w:tc>
      </w:tr>
      <w:tr w:rsidR="00EC39E6" w:rsidRPr="00EC39E6" w14:paraId="517E25B1" w14:textId="77777777" w:rsidTr="00BA0E95">
        <w:trPr>
          <w:cnfStyle w:val="000000010000" w:firstRow="0" w:lastRow="0" w:firstColumn="0" w:lastColumn="0" w:oddVBand="0" w:evenVBand="0" w:oddHBand="0" w:evenHBand="1" w:firstRowFirstColumn="0" w:firstRowLastColumn="0" w:lastRowFirstColumn="0" w:lastRowLastColumn="0"/>
        </w:trPr>
        <w:tc>
          <w:tcPr>
            <w:tcW w:w="3402" w:type="dxa"/>
          </w:tcPr>
          <w:p w14:paraId="011E463B" w14:textId="77777777" w:rsidR="00EC39E6" w:rsidRPr="00EC39E6" w:rsidRDefault="00EC39E6" w:rsidP="00EC39E6">
            <w:pPr>
              <w:spacing w:before="60" w:after="60" w:line="240" w:lineRule="auto"/>
              <w:rPr>
                <w:sz w:val="20"/>
                <w:lang w:eastAsia="en-AU"/>
              </w:rPr>
            </w:pPr>
            <w:r w:rsidRPr="00EC39E6">
              <w:rPr>
                <w:sz w:val="20"/>
                <w:lang w:eastAsia="en-AU"/>
              </w:rPr>
              <w:t>Environment Planning and Sustainable Development Directorate</w:t>
            </w:r>
          </w:p>
        </w:tc>
        <w:tc>
          <w:tcPr>
            <w:tcW w:w="1560" w:type="dxa"/>
          </w:tcPr>
          <w:p w14:paraId="01790101" w14:textId="15FEF281" w:rsidR="00EC39E6" w:rsidRPr="00EC39E6" w:rsidRDefault="00EC39E6" w:rsidP="00EC39E6">
            <w:pPr>
              <w:spacing w:before="60" w:after="60" w:line="240" w:lineRule="auto"/>
              <w:rPr>
                <w:sz w:val="20"/>
                <w:lang w:eastAsia="en-AU"/>
              </w:rPr>
            </w:pPr>
            <w:r w:rsidRPr="00EC39E6">
              <w:rPr>
                <w:sz w:val="20"/>
                <w:lang w:eastAsia="en-AU"/>
              </w:rPr>
              <w:t>6</w:t>
            </w:r>
            <w:r>
              <w:rPr>
                <w:sz w:val="20"/>
                <w:lang w:eastAsia="en-AU"/>
              </w:rPr>
              <w:t>93.3</w:t>
            </w:r>
          </w:p>
        </w:tc>
        <w:tc>
          <w:tcPr>
            <w:tcW w:w="1559" w:type="dxa"/>
          </w:tcPr>
          <w:p w14:paraId="1A28465A" w14:textId="5E885A02" w:rsidR="00EC39E6" w:rsidRPr="00EC39E6" w:rsidRDefault="00EC39E6" w:rsidP="00EC39E6">
            <w:pPr>
              <w:spacing w:before="60" w:after="60" w:line="240" w:lineRule="auto"/>
              <w:rPr>
                <w:sz w:val="20"/>
                <w:lang w:eastAsia="en-AU"/>
              </w:rPr>
            </w:pPr>
            <w:r w:rsidRPr="00EC39E6">
              <w:rPr>
                <w:sz w:val="20"/>
                <w:lang w:eastAsia="en-AU"/>
              </w:rPr>
              <w:t>5</w:t>
            </w:r>
            <w:r>
              <w:rPr>
                <w:sz w:val="20"/>
                <w:lang w:eastAsia="en-AU"/>
              </w:rPr>
              <w:t>71.8</w:t>
            </w:r>
          </w:p>
        </w:tc>
        <w:tc>
          <w:tcPr>
            <w:tcW w:w="1559" w:type="dxa"/>
          </w:tcPr>
          <w:p w14:paraId="161FB882" w14:textId="4E94BD9C" w:rsidR="00EC39E6" w:rsidRPr="00EC39E6" w:rsidRDefault="00EC39E6" w:rsidP="00EC39E6">
            <w:pPr>
              <w:spacing w:before="60" w:after="60" w:line="240" w:lineRule="auto"/>
              <w:rPr>
                <w:sz w:val="20"/>
                <w:lang w:eastAsia="en-AU"/>
              </w:rPr>
            </w:pPr>
            <w:r>
              <w:rPr>
                <w:sz w:val="20"/>
                <w:lang w:eastAsia="en-AU"/>
              </w:rPr>
              <w:t>111.6</w:t>
            </w:r>
          </w:p>
        </w:tc>
        <w:tc>
          <w:tcPr>
            <w:tcW w:w="1559" w:type="dxa"/>
          </w:tcPr>
          <w:p w14:paraId="59F61B32" w14:textId="125C4DD7" w:rsidR="00EC39E6" w:rsidRPr="00EC39E6" w:rsidRDefault="00EC39E6" w:rsidP="00EC39E6">
            <w:pPr>
              <w:spacing w:before="60" w:after="60" w:line="240" w:lineRule="auto"/>
              <w:rPr>
                <w:sz w:val="20"/>
                <w:lang w:eastAsia="en-AU"/>
              </w:rPr>
            </w:pPr>
            <w:r>
              <w:rPr>
                <w:sz w:val="20"/>
                <w:lang w:eastAsia="en-AU"/>
              </w:rPr>
              <w:t>10.0</w:t>
            </w:r>
          </w:p>
        </w:tc>
      </w:tr>
      <w:tr w:rsidR="00EC39E6" w:rsidRPr="00EC39E6" w14:paraId="2588B364" w14:textId="77777777" w:rsidTr="00BA0E95">
        <w:tc>
          <w:tcPr>
            <w:tcW w:w="3402" w:type="dxa"/>
          </w:tcPr>
          <w:p w14:paraId="6F78D542" w14:textId="77777777" w:rsidR="00EC39E6" w:rsidRPr="00EC39E6" w:rsidRDefault="00EC39E6" w:rsidP="00EC39E6">
            <w:pPr>
              <w:spacing w:before="60" w:after="60" w:line="240" w:lineRule="auto"/>
              <w:rPr>
                <w:sz w:val="20"/>
                <w:lang w:eastAsia="en-AU"/>
              </w:rPr>
            </w:pPr>
            <w:r w:rsidRPr="00EC39E6">
              <w:rPr>
                <w:sz w:val="20"/>
                <w:lang w:eastAsia="en-AU"/>
              </w:rPr>
              <w:t>ACT Health Directorate</w:t>
            </w:r>
          </w:p>
        </w:tc>
        <w:tc>
          <w:tcPr>
            <w:tcW w:w="1560" w:type="dxa"/>
          </w:tcPr>
          <w:p w14:paraId="099A3CA4" w14:textId="6278C673" w:rsidR="00EC39E6" w:rsidRPr="00EC39E6" w:rsidRDefault="00EC39E6" w:rsidP="00EC39E6">
            <w:pPr>
              <w:spacing w:before="60" w:after="60" w:line="240" w:lineRule="auto"/>
              <w:rPr>
                <w:sz w:val="20"/>
                <w:lang w:eastAsia="en-AU"/>
              </w:rPr>
            </w:pPr>
            <w:r>
              <w:rPr>
                <w:sz w:val="20"/>
                <w:lang w:eastAsia="en-AU"/>
              </w:rPr>
              <w:t>806.5</w:t>
            </w:r>
          </w:p>
        </w:tc>
        <w:tc>
          <w:tcPr>
            <w:tcW w:w="1559" w:type="dxa"/>
          </w:tcPr>
          <w:p w14:paraId="7D151633" w14:textId="77F65BA1" w:rsidR="00EC39E6" w:rsidRPr="00EC39E6" w:rsidRDefault="00EC39E6" w:rsidP="00EC39E6">
            <w:pPr>
              <w:spacing w:before="60" w:after="60" w:line="240" w:lineRule="auto"/>
              <w:rPr>
                <w:sz w:val="20"/>
                <w:lang w:eastAsia="en-AU"/>
              </w:rPr>
            </w:pPr>
            <w:r>
              <w:rPr>
                <w:sz w:val="20"/>
                <w:lang w:eastAsia="en-AU"/>
              </w:rPr>
              <w:t>614.9</w:t>
            </w:r>
          </w:p>
        </w:tc>
        <w:tc>
          <w:tcPr>
            <w:tcW w:w="1559" w:type="dxa"/>
          </w:tcPr>
          <w:p w14:paraId="2D018C54" w14:textId="056CCBBE" w:rsidR="00EC39E6" w:rsidRPr="00EC39E6" w:rsidRDefault="00EC39E6" w:rsidP="00EC39E6">
            <w:pPr>
              <w:spacing w:before="60" w:after="60" w:line="240" w:lineRule="auto"/>
              <w:rPr>
                <w:sz w:val="20"/>
                <w:lang w:eastAsia="en-AU"/>
              </w:rPr>
            </w:pPr>
            <w:r>
              <w:rPr>
                <w:sz w:val="20"/>
                <w:lang w:eastAsia="en-AU"/>
              </w:rPr>
              <w:t>174.1</w:t>
            </w:r>
          </w:p>
        </w:tc>
        <w:tc>
          <w:tcPr>
            <w:tcW w:w="1559" w:type="dxa"/>
          </w:tcPr>
          <w:p w14:paraId="2F713846" w14:textId="03535F8D" w:rsidR="00EC39E6" w:rsidRPr="00EC39E6" w:rsidRDefault="00EC39E6" w:rsidP="00EC39E6">
            <w:pPr>
              <w:spacing w:before="60" w:after="60" w:line="240" w:lineRule="auto"/>
              <w:rPr>
                <w:sz w:val="20"/>
                <w:lang w:eastAsia="en-AU"/>
              </w:rPr>
            </w:pPr>
            <w:r>
              <w:rPr>
                <w:sz w:val="20"/>
                <w:lang w:eastAsia="en-AU"/>
              </w:rPr>
              <w:t>17.5</w:t>
            </w:r>
          </w:p>
        </w:tc>
      </w:tr>
      <w:tr w:rsidR="00EC39E6" w:rsidRPr="00EC39E6" w14:paraId="60E27E7A" w14:textId="77777777" w:rsidTr="00BA0E95">
        <w:trPr>
          <w:cnfStyle w:val="000000010000" w:firstRow="0" w:lastRow="0" w:firstColumn="0" w:lastColumn="0" w:oddVBand="0" w:evenVBand="0" w:oddHBand="0" w:evenHBand="1" w:firstRowFirstColumn="0" w:firstRowLastColumn="0" w:lastRowFirstColumn="0" w:lastRowLastColumn="0"/>
        </w:trPr>
        <w:tc>
          <w:tcPr>
            <w:tcW w:w="3402" w:type="dxa"/>
          </w:tcPr>
          <w:p w14:paraId="0856D4A1" w14:textId="77777777" w:rsidR="00EC39E6" w:rsidRPr="00EC39E6" w:rsidRDefault="00EC39E6" w:rsidP="00EC39E6">
            <w:pPr>
              <w:spacing w:before="60" w:after="60" w:line="240" w:lineRule="auto"/>
              <w:rPr>
                <w:sz w:val="20"/>
                <w:lang w:eastAsia="en-AU"/>
              </w:rPr>
            </w:pPr>
            <w:r w:rsidRPr="00EC39E6">
              <w:rPr>
                <w:sz w:val="20"/>
                <w:lang w:eastAsia="en-AU"/>
              </w:rPr>
              <w:t>Justice and Community Safety Directorate</w:t>
            </w:r>
          </w:p>
        </w:tc>
        <w:tc>
          <w:tcPr>
            <w:tcW w:w="1560" w:type="dxa"/>
          </w:tcPr>
          <w:p w14:paraId="0627DB0A" w14:textId="69785CAE" w:rsidR="00EC39E6" w:rsidRPr="00EC39E6" w:rsidRDefault="00EC39E6" w:rsidP="00EC39E6">
            <w:pPr>
              <w:spacing w:before="60" w:after="60" w:line="240" w:lineRule="auto"/>
              <w:rPr>
                <w:sz w:val="20"/>
                <w:lang w:eastAsia="en-AU"/>
              </w:rPr>
            </w:pPr>
            <w:r>
              <w:rPr>
                <w:sz w:val="20"/>
                <w:lang w:eastAsia="en-AU"/>
              </w:rPr>
              <w:t>2,076.0</w:t>
            </w:r>
          </w:p>
        </w:tc>
        <w:tc>
          <w:tcPr>
            <w:tcW w:w="1559" w:type="dxa"/>
          </w:tcPr>
          <w:p w14:paraId="420ACB1A" w14:textId="6BF47A5F" w:rsidR="00EC39E6" w:rsidRPr="00EC39E6" w:rsidRDefault="00EC39E6" w:rsidP="00EC39E6">
            <w:pPr>
              <w:spacing w:before="60" w:after="60" w:line="240" w:lineRule="auto"/>
              <w:rPr>
                <w:sz w:val="20"/>
                <w:lang w:eastAsia="en-AU"/>
              </w:rPr>
            </w:pPr>
            <w:r w:rsidRPr="00EC39E6">
              <w:rPr>
                <w:sz w:val="20"/>
                <w:lang w:eastAsia="en-AU"/>
              </w:rPr>
              <w:t>1,7</w:t>
            </w:r>
            <w:r>
              <w:rPr>
                <w:sz w:val="20"/>
                <w:lang w:eastAsia="en-AU"/>
              </w:rPr>
              <w:t>92.7</w:t>
            </w:r>
          </w:p>
        </w:tc>
        <w:tc>
          <w:tcPr>
            <w:tcW w:w="1559" w:type="dxa"/>
          </w:tcPr>
          <w:p w14:paraId="331E6E53" w14:textId="43649F1F" w:rsidR="00EC39E6" w:rsidRPr="00EC39E6" w:rsidRDefault="00EC39E6" w:rsidP="00EC39E6">
            <w:pPr>
              <w:spacing w:before="60" w:after="60" w:line="240" w:lineRule="auto"/>
              <w:rPr>
                <w:sz w:val="20"/>
                <w:lang w:eastAsia="en-AU"/>
              </w:rPr>
            </w:pPr>
            <w:r>
              <w:rPr>
                <w:sz w:val="20"/>
                <w:lang w:eastAsia="en-AU"/>
              </w:rPr>
              <w:t>273.4</w:t>
            </w:r>
          </w:p>
        </w:tc>
        <w:tc>
          <w:tcPr>
            <w:tcW w:w="1559" w:type="dxa"/>
          </w:tcPr>
          <w:p w14:paraId="317B43BD" w14:textId="352C1A01" w:rsidR="00EC39E6" w:rsidRPr="00EC39E6" w:rsidRDefault="00EC39E6" w:rsidP="00EC39E6">
            <w:pPr>
              <w:spacing w:before="60" w:after="60" w:line="240" w:lineRule="auto"/>
              <w:rPr>
                <w:sz w:val="20"/>
                <w:lang w:eastAsia="en-AU"/>
              </w:rPr>
            </w:pPr>
            <w:r>
              <w:rPr>
                <w:sz w:val="20"/>
                <w:lang w:eastAsia="en-AU"/>
              </w:rPr>
              <w:t>9.8</w:t>
            </w:r>
          </w:p>
        </w:tc>
      </w:tr>
      <w:tr w:rsidR="00EC39E6" w:rsidRPr="00EC39E6" w14:paraId="4E7435CD" w14:textId="77777777" w:rsidTr="00BA0E95">
        <w:tc>
          <w:tcPr>
            <w:tcW w:w="3402" w:type="dxa"/>
          </w:tcPr>
          <w:p w14:paraId="6C1AFFD6" w14:textId="77777777" w:rsidR="00EC39E6" w:rsidRPr="00EC39E6" w:rsidRDefault="00EC39E6" w:rsidP="00EC39E6">
            <w:pPr>
              <w:spacing w:before="60" w:after="60" w:line="240" w:lineRule="auto"/>
              <w:rPr>
                <w:sz w:val="20"/>
                <w:lang w:eastAsia="en-AU"/>
              </w:rPr>
            </w:pPr>
            <w:r w:rsidRPr="00EC39E6">
              <w:rPr>
                <w:sz w:val="20"/>
                <w:lang w:eastAsia="en-AU"/>
              </w:rPr>
              <w:t>Major Projects Canberra</w:t>
            </w:r>
          </w:p>
        </w:tc>
        <w:tc>
          <w:tcPr>
            <w:tcW w:w="1560" w:type="dxa"/>
          </w:tcPr>
          <w:p w14:paraId="62D595B3" w14:textId="420892BB" w:rsidR="00EC39E6" w:rsidRPr="00EC39E6" w:rsidRDefault="00EC39E6" w:rsidP="00EC39E6">
            <w:pPr>
              <w:spacing w:before="60" w:after="60" w:line="240" w:lineRule="auto"/>
              <w:rPr>
                <w:sz w:val="20"/>
                <w:lang w:eastAsia="en-AU"/>
              </w:rPr>
            </w:pPr>
            <w:r>
              <w:rPr>
                <w:sz w:val="20"/>
                <w:lang w:eastAsia="en-AU"/>
              </w:rPr>
              <w:t>202.4</w:t>
            </w:r>
          </w:p>
        </w:tc>
        <w:tc>
          <w:tcPr>
            <w:tcW w:w="1559" w:type="dxa"/>
          </w:tcPr>
          <w:p w14:paraId="36DCCFAA" w14:textId="57465F71" w:rsidR="00EC39E6" w:rsidRPr="00EC39E6" w:rsidRDefault="00EC39E6" w:rsidP="00EC39E6">
            <w:pPr>
              <w:spacing w:before="60" w:after="60" w:line="240" w:lineRule="auto"/>
              <w:rPr>
                <w:sz w:val="20"/>
                <w:lang w:eastAsia="en-AU"/>
              </w:rPr>
            </w:pPr>
            <w:r>
              <w:rPr>
                <w:sz w:val="20"/>
                <w:lang w:eastAsia="en-AU"/>
              </w:rPr>
              <w:t>156.3</w:t>
            </w:r>
          </w:p>
        </w:tc>
        <w:tc>
          <w:tcPr>
            <w:tcW w:w="1559" w:type="dxa"/>
          </w:tcPr>
          <w:p w14:paraId="50178C37" w14:textId="2CCA18E2" w:rsidR="00EC39E6" w:rsidRPr="00EC39E6" w:rsidRDefault="002236E1" w:rsidP="00EC39E6">
            <w:pPr>
              <w:spacing w:before="60" w:after="60" w:line="240" w:lineRule="auto"/>
              <w:rPr>
                <w:sz w:val="20"/>
                <w:lang w:eastAsia="en-AU"/>
              </w:rPr>
            </w:pPr>
            <w:r>
              <w:rPr>
                <w:sz w:val="20"/>
                <w:lang w:eastAsia="en-AU"/>
              </w:rPr>
              <w:t>45.2</w:t>
            </w:r>
          </w:p>
        </w:tc>
        <w:tc>
          <w:tcPr>
            <w:tcW w:w="1559" w:type="dxa"/>
          </w:tcPr>
          <w:p w14:paraId="326B038E" w14:textId="0302055E" w:rsidR="00EC39E6" w:rsidRPr="00EC39E6" w:rsidRDefault="002236E1" w:rsidP="00EC39E6">
            <w:pPr>
              <w:spacing w:before="60" w:after="60" w:line="240" w:lineRule="auto"/>
              <w:rPr>
                <w:sz w:val="20"/>
                <w:lang w:eastAsia="en-AU"/>
              </w:rPr>
            </w:pPr>
            <w:r>
              <w:rPr>
                <w:sz w:val="20"/>
                <w:lang w:eastAsia="en-AU"/>
              </w:rPr>
              <w:t>n/a</w:t>
            </w:r>
          </w:p>
        </w:tc>
      </w:tr>
      <w:tr w:rsidR="00EC39E6" w:rsidRPr="00EC39E6" w14:paraId="1BCFD57D" w14:textId="77777777" w:rsidTr="00BA0E95">
        <w:trPr>
          <w:cnfStyle w:val="000000010000" w:firstRow="0" w:lastRow="0" w:firstColumn="0" w:lastColumn="0" w:oddVBand="0" w:evenVBand="0" w:oddHBand="0" w:evenHBand="1" w:firstRowFirstColumn="0" w:firstRowLastColumn="0" w:lastRowFirstColumn="0" w:lastRowLastColumn="0"/>
        </w:trPr>
        <w:tc>
          <w:tcPr>
            <w:tcW w:w="3402" w:type="dxa"/>
          </w:tcPr>
          <w:p w14:paraId="5B40E3CB" w14:textId="526099FB" w:rsidR="00EC39E6" w:rsidRPr="00EC39E6" w:rsidRDefault="00EC39E6" w:rsidP="00EC39E6">
            <w:pPr>
              <w:spacing w:before="60" w:after="60" w:line="240" w:lineRule="auto"/>
              <w:rPr>
                <w:sz w:val="20"/>
                <w:lang w:eastAsia="en-AU"/>
              </w:rPr>
            </w:pPr>
            <w:r w:rsidRPr="00EC39E6">
              <w:rPr>
                <w:sz w:val="20"/>
                <w:lang w:eastAsia="en-AU"/>
              </w:rPr>
              <w:t xml:space="preserve">Transport Canberra and City Services </w:t>
            </w:r>
          </w:p>
        </w:tc>
        <w:tc>
          <w:tcPr>
            <w:tcW w:w="1560" w:type="dxa"/>
          </w:tcPr>
          <w:p w14:paraId="636FD948" w14:textId="453D93F7" w:rsidR="00EC39E6" w:rsidRPr="00EC39E6" w:rsidRDefault="002236E1" w:rsidP="00EC39E6">
            <w:pPr>
              <w:spacing w:before="60" w:after="60" w:line="240" w:lineRule="auto"/>
              <w:rPr>
                <w:sz w:val="20"/>
                <w:lang w:eastAsia="en-AU"/>
              </w:rPr>
            </w:pPr>
            <w:r>
              <w:rPr>
                <w:sz w:val="20"/>
                <w:lang w:eastAsia="en-AU"/>
              </w:rPr>
              <w:t>2,099.9</w:t>
            </w:r>
          </w:p>
        </w:tc>
        <w:tc>
          <w:tcPr>
            <w:tcW w:w="1559" w:type="dxa"/>
          </w:tcPr>
          <w:p w14:paraId="54EF86A2" w14:textId="6FA3619C" w:rsidR="00EC39E6" w:rsidRPr="00EC39E6" w:rsidRDefault="00EC39E6" w:rsidP="00EC39E6">
            <w:pPr>
              <w:spacing w:before="60" w:after="60" w:line="240" w:lineRule="auto"/>
              <w:rPr>
                <w:sz w:val="20"/>
                <w:lang w:eastAsia="en-AU"/>
              </w:rPr>
            </w:pPr>
            <w:r w:rsidRPr="00EC39E6">
              <w:rPr>
                <w:sz w:val="20"/>
                <w:lang w:eastAsia="en-AU"/>
              </w:rPr>
              <w:t>1,</w:t>
            </w:r>
            <w:r w:rsidR="002236E1">
              <w:rPr>
                <w:sz w:val="20"/>
                <w:lang w:eastAsia="en-AU"/>
              </w:rPr>
              <w:t>748.3</w:t>
            </w:r>
          </w:p>
        </w:tc>
        <w:tc>
          <w:tcPr>
            <w:tcW w:w="1559" w:type="dxa"/>
          </w:tcPr>
          <w:p w14:paraId="040CC8C6" w14:textId="0C1635AA" w:rsidR="00EC39E6" w:rsidRPr="00EC39E6" w:rsidRDefault="002236E1" w:rsidP="00EC39E6">
            <w:pPr>
              <w:spacing w:before="60" w:after="60" w:line="240" w:lineRule="auto"/>
              <w:rPr>
                <w:sz w:val="20"/>
                <w:lang w:eastAsia="en-AU"/>
              </w:rPr>
            </w:pPr>
            <w:r>
              <w:rPr>
                <w:sz w:val="20"/>
                <w:lang w:eastAsia="en-AU"/>
              </w:rPr>
              <w:t>252.7</w:t>
            </w:r>
          </w:p>
        </w:tc>
        <w:tc>
          <w:tcPr>
            <w:tcW w:w="1559" w:type="dxa"/>
          </w:tcPr>
          <w:p w14:paraId="797F1830" w14:textId="62C408AF" w:rsidR="00EC39E6" w:rsidRPr="00EC39E6" w:rsidRDefault="002236E1" w:rsidP="00EC39E6">
            <w:pPr>
              <w:spacing w:before="60" w:after="60" w:line="240" w:lineRule="auto"/>
              <w:rPr>
                <w:sz w:val="20"/>
                <w:lang w:eastAsia="en-AU"/>
              </w:rPr>
            </w:pPr>
            <w:r>
              <w:rPr>
                <w:sz w:val="20"/>
                <w:lang w:eastAsia="en-AU"/>
              </w:rPr>
              <w:t>98.9</w:t>
            </w:r>
          </w:p>
        </w:tc>
      </w:tr>
      <w:tr w:rsidR="00EC39E6" w:rsidRPr="00A34A58" w14:paraId="1F28B59A" w14:textId="77777777" w:rsidTr="00BA0E95">
        <w:tc>
          <w:tcPr>
            <w:tcW w:w="3402" w:type="dxa"/>
          </w:tcPr>
          <w:p w14:paraId="0F3DCD31" w14:textId="77777777" w:rsidR="00EC39E6" w:rsidRPr="00A34A58" w:rsidRDefault="00EC39E6" w:rsidP="00EC39E6">
            <w:pPr>
              <w:spacing w:before="60" w:after="60" w:line="240" w:lineRule="auto"/>
              <w:rPr>
                <w:b/>
                <w:bCs/>
                <w:sz w:val="20"/>
                <w:lang w:eastAsia="en-AU"/>
              </w:rPr>
            </w:pPr>
            <w:r w:rsidRPr="00A34A58">
              <w:rPr>
                <w:b/>
                <w:bCs/>
                <w:sz w:val="20"/>
                <w:lang w:eastAsia="en-AU"/>
              </w:rPr>
              <w:t xml:space="preserve">ACTPS Total </w:t>
            </w:r>
          </w:p>
        </w:tc>
        <w:tc>
          <w:tcPr>
            <w:tcW w:w="1560" w:type="dxa"/>
          </w:tcPr>
          <w:p w14:paraId="50F58DCB" w14:textId="7B19DEDB" w:rsidR="00EC39E6" w:rsidRPr="00A34A58" w:rsidRDefault="00EC39E6" w:rsidP="00EC39E6">
            <w:pPr>
              <w:spacing w:before="60" w:after="60" w:line="240" w:lineRule="auto"/>
              <w:rPr>
                <w:b/>
                <w:bCs/>
                <w:sz w:val="20"/>
                <w:lang w:eastAsia="en-AU"/>
              </w:rPr>
            </w:pPr>
            <w:r w:rsidRPr="00A34A58">
              <w:rPr>
                <w:b/>
                <w:bCs/>
                <w:sz w:val="20"/>
                <w:lang w:eastAsia="en-AU"/>
              </w:rPr>
              <w:t>2</w:t>
            </w:r>
            <w:r w:rsidR="002236E1" w:rsidRPr="00A34A58">
              <w:rPr>
                <w:b/>
                <w:bCs/>
                <w:sz w:val="20"/>
                <w:lang w:eastAsia="en-AU"/>
              </w:rPr>
              <w:t>3</w:t>
            </w:r>
            <w:r w:rsidRPr="00A34A58">
              <w:rPr>
                <w:b/>
                <w:bCs/>
                <w:sz w:val="20"/>
                <w:lang w:eastAsia="en-AU"/>
              </w:rPr>
              <w:t>,</w:t>
            </w:r>
            <w:r w:rsidR="002236E1" w:rsidRPr="00A34A58">
              <w:rPr>
                <w:b/>
                <w:bCs/>
                <w:sz w:val="20"/>
                <w:lang w:eastAsia="en-AU"/>
              </w:rPr>
              <w:t>044</w:t>
            </w:r>
            <w:r w:rsidRPr="00A34A58">
              <w:rPr>
                <w:b/>
                <w:bCs/>
                <w:sz w:val="20"/>
                <w:lang w:eastAsia="en-AU"/>
              </w:rPr>
              <w:t>.</w:t>
            </w:r>
            <w:r w:rsidR="002236E1" w:rsidRPr="00A34A58">
              <w:rPr>
                <w:b/>
                <w:bCs/>
                <w:sz w:val="20"/>
                <w:lang w:eastAsia="en-AU"/>
              </w:rPr>
              <w:t>8</w:t>
            </w:r>
          </w:p>
        </w:tc>
        <w:tc>
          <w:tcPr>
            <w:tcW w:w="1559" w:type="dxa"/>
          </w:tcPr>
          <w:p w14:paraId="774D790A" w14:textId="43A0504F" w:rsidR="00EC39E6" w:rsidRPr="00A34A58" w:rsidRDefault="00EC39E6" w:rsidP="00EC39E6">
            <w:pPr>
              <w:spacing w:before="60" w:after="60" w:line="240" w:lineRule="auto"/>
              <w:rPr>
                <w:b/>
                <w:bCs/>
                <w:sz w:val="20"/>
                <w:lang w:eastAsia="en-AU"/>
              </w:rPr>
            </w:pPr>
            <w:r w:rsidRPr="00A34A58">
              <w:rPr>
                <w:b/>
                <w:bCs/>
                <w:sz w:val="20"/>
                <w:lang w:eastAsia="en-AU"/>
              </w:rPr>
              <w:t>1</w:t>
            </w:r>
            <w:r w:rsidR="002236E1" w:rsidRPr="00A34A58">
              <w:rPr>
                <w:b/>
                <w:bCs/>
                <w:sz w:val="20"/>
                <w:lang w:eastAsia="en-AU"/>
              </w:rPr>
              <w:t>8</w:t>
            </w:r>
            <w:r w:rsidRPr="00A34A58">
              <w:rPr>
                <w:b/>
                <w:bCs/>
                <w:sz w:val="20"/>
                <w:lang w:eastAsia="en-AU"/>
              </w:rPr>
              <w:t>,</w:t>
            </w:r>
            <w:r w:rsidR="002236E1" w:rsidRPr="00A34A58">
              <w:rPr>
                <w:b/>
                <w:bCs/>
                <w:sz w:val="20"/>
                <w:lang w:eastAsia="en-AU"/>
              </w:rPr>
              <w:t>449.6</w:t>
            </w:r>
          </w:p>
        </w:tc>
        <w:tc>
          <w:tcPr>
            <w:tcW w:w="1559" w:type="dxa"/>
          </w:tcPr>
          <w:p w14:paraId="72295BBB" w14:textId="68EA0811" w:rsidR="00EC39E6" w:rsidRPr="00A34A58" w:rsidRDefault="00EC39E6" w:rsidP="00EC39E6">
            <w:pPr>
              <w:spacing w:before="60" w:after="60" w:line="240" w:lineRule="auto"/>
              <w:rPr>
                <w:b/>
                <w:bCs/>
                <w:sz w:val="20"/>
                <w:lang w:eastAsia="en-AU"/>
              </w:rPr>
            </w:pPr>
            <w:r w:rsidRPr="00A34A58">
              <w:rPr>
                <w:b/>
                <w:bCs/>
                <w:sz w:val="20"/>
                <w:lang w:eastAsia="en-AU"/>
              </w:rPr>
              <w:t>3,</w:t>
            </w:r>
            <w:r w:rsidR="002236E1" w:rsidRPr="00A34A58">
              <w:rPr>
                <w:b/>
                <w:bCs/>
                <w:sz w:val="20"/>
                <w:lang w:eastAsia="en-AU"/>
              </w:rPr>
              <w:t>746.0</w:t>
            </w:r>
          </w:p>
        </w:tc>
        <w:tc>
          <w:tcPr>
            <w:tcW w:w="1559" w:type="dxa"/>
          </w:tcPr>
          <w:p w14:paraId="37B112BD" w14:textId="69DD2F9C" w:rsidR="00EC39E6" w:rsidRPr="00A34A58" w:rsidRDefault="002236E1" w:rsidP="00EC39E6">
            <w:pPr>
              <w:spacing w:before="60" w:after="60" w:line="240" w:lineRule="auto"/>
              <w:rPr>
                <w:b/>
                <w:bCs/>
                <w:sz w:val="20"/>
                <w:lang w:eastAsia="en-AU"/>
              </w:rPr>
            </w:pPr>
            <w:r w:rsidRPr="00A34A58">
              <w:rPr>
                <w:b/>
                <w:bCs/>
                <w:sz w:val="20"/>
                <w:lang w:eastAsia="en-AU"/>
              </w:rPr>
              <w:t>849.2</w:t>
            </w:r>
          </w:p>
        </w:tc>
      </w:tr>
    </w:tbl>
    <w:p w14:paraId="61E8A39F" w14:textId="3699C57E" w:rsidR="00945CA1" w:rsidRPr="00276A75" w:rsidRDefault="002A65B1" w:rsidP="00A60583">
      <w:pPr>
        <w:spacing w:before="0" w:after="160" w:line="259" w:lineRule="auto"/>
        <w:rPr>
          <w:sz w:val="18"/>
          <w:szCs w:val="18"/>
        </w:rPr>
      </w:pPr>
      <w:r w:rsidRPr="00CA6EB8">
        <w:rPr>
          <w:sz w:val="18"/>
          <w:szCs w:val="18"/>
        </w:rPr>
        <w:t xml:space="preserve">n/a </w:t>
      </w:r>
      <w:r>
        <w:rPr>
          <w:sz w:val="18"/>
          <w:szCs w:val="18"/>
        </w:rPr>
        <w:t>is used both where either there are 1 or fewer employees, or where data is not available.</w:t>
      </w:r>
    </w:p>
    <w:p w14:paraId="116D2DBE" w14:textId="39D30AB5" w:rsidR="00945CA1" w:rsidRPr="00945CA1" w:rsidRDefault="00945CA1" w:rsidP="00945CA1">
      <w:pPr>
        <w:keepNext/>
        <w:spacing w:before="120" w:after="60"/>
        <w:outlineLvl w:val="4"/>
        <w:rPr>
          <w:b/>
          <w:i/>
          <w:color w:val="000000"/>
        </w:rPr>
      </w:pPr>
      <w:r w:rsidRPr="00945CA1">
        <w:rPr>
          <w:b/>
          <w:i/>
          <w:color w:val="000000"/>
        </w:rPr>
        <w:t xml:space="preserve">Table </w:t>
      </w:r>
      <w:r w:rsidR="00720E84">
        <w:rPr>
          <w:b/>
          <w:i/>
          <w:color w:val="000000"/>
        </w:rPr>
        <w:t>A</w:t>
      </w:r>
      <w:r w:rsidRPr="00945CA1">
        <w:rPr>
          <w:b/>
          <w:i/>
          <w:color w:val="000000"/>
        </w:rPr>
        <w:t>3</w:t>
      </w:r>
      <w:r w:rsidR="003341F5">
        <w:rPr>
          <w:b/>
          <w:i/>
          <w:color w:val="000000"/>
        </w:rPr>
        <w:t xml:space="preserve">: </w:t>
      </w:r>
      <w:r w:rsidRPr="00945CA1">
        <w:rPr>
          <w:b/>
          <w:i/>
          <w:color w:val="000000"/>
        </w:rPr>
        <w:t xml:space="preserve">Average </w:t>
      </w:r>
      <w:r w:rsidR="00BF4B22">
        <w:rPr>
          <w:b/>
          <w:i/>
          <w:color w:val="000000"/>
        </w:rPr>
        <w:t>s</w:t>
      </w:r>
      <w:r w:rsidRPr="00945CA1">
        <w:rPr>
          <w:b/>
          <w:i/>
          <w:color w:val="000000"/>
        </w:rPr>
        <w:t>alary by diversity group (201</w:t>
      </w:r>
      <w:r>
        <w:rPr>
          <w:b/>
          <w:i/>
          <w:color w:val="000000"/>
        </w:rPr>
        <w:t>7</w:t>
      </w:r>
      <w:r w:rsidRPr="00945CA1">
        <w:rPr>
          <w:b/>
          <w:i/>
          <w:color w:val="000000"/>
        </w:rPr>
        <w:t>-</w:t>
      </w:r>
      <w:r w:rsidR="00BF4B22">
        <w:rPr>
          <w:b/>
          <w:i/>
          <w:color w:val="000000"/>
        </w:rPr>
        <w:t>20</w:t>
      </w:r>
      <w:r w:rsidRPr="00945CA1">
        <w:rPr>
          <w:b/>
          <w:i/>
          <w:color w:val="000000"/>
        </w:rPr>
        <w:t>2</w:t>
      </w:r>
      <w:r>
        <w:rPr>
          <w:b/>
          <w:i/>
          <w:color w:val="000000"/>
        </w:rPr>
        <w:t>1</w:t>
      </w:r>
      <w:r w:rsidRPr="00945CA1">
        <w:rPr>
          <w:b/>
          <w:i/>
          <w:color w:val="000000"/>
        </w:rPr>
        <w:t>)</w:t>
      </w:r>
    </w:p>
    <w:tbl>
      <w:tblPr>
        <w:tblStyle w:val="ARTable3"/>
        <w:tblW w:w="9639" w:type="dxa"/>
        <w:tblLook w:val="04A0" w:firstRow="1" w:lastRow="0" w:firstColumn="1" w:lastColumn="0" w:noHBand="0" w:noVBand="1"/>
      </w:tblPr>
      <w:tblGrid>
        <w:gridCol w:w="1447"/>
        <w:gridCol w:w="1252"/>
        <w:gridCol w:w="1292"/>
        <w:gridCol w:w="1759"/>
        <w:gridCol w:w="2015"/>
        <w:gridCol w:w="1874"/>
      </w:tblGrid>
      <w:tr w:rsidR="00945CA1" w:rsidRPr="00945CA1" w14:paraId="444C3D52" w14:textId="77777777" w:rsidTr="00BA0E95">
        <w:trPr>
          <w:cnfStyle w:val="100000000000" w:firstRow="1" w:lastRow="0" w:firstColumn="0" w:lastColumn="0" w:oddVBand="0" w:evenVBand="0" w:oddHBand="0" w:evenHBand="0" w:firstRowFirstColumn="0" w:firstRowLastColumn="0" w:lastRowFirstColumn="0" w:lastRowLastColumn="0"/>
        </w:trPr>
        <w:tc>
          <w:tcPr>
            <w:tcW w:w="1447" w:type="dxa"/>
          </w:tcPr>
          <w:p w14:paraId="24807E75" w14:textId="77777777"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Year</w:t>
            </w:r>
          </w:p>
        </w:tc>
        <w:tc>
          <w:tcPr>
            <w:tcW w:w="1252" w:type="dxa"/>
          </w:tcPr>
          <w:p w14:paraId="70801D53" w14:textId="77777777"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ACTPS</w:t>
            </w:r>
          </w:p>
        </w:tc>
        <w:tc>
          <w:tcPr>
            <w:tcW w:w="1292" w:type="dxa"/>
          </w:tcPr>
          <w:p w14:paraId="7DF1FCA6" w14:textId="77777777"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Female</w:t>
            </w:r>
          </w:p>
        </w:tc>
        <w:tc>
          <w:tcPr>
            <w:tcW w:w="1759" w:type="dxa"/>
          </w:tcPr>
          <w:p w14:paraId="4776641D" w14:textId="78EAC0F2"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 xml:space="preserve">Aboriginal and Torres Strait Islander </w:t>
            </w:r>
            <w:r w:rsidR="00873E54">
              <w:rPr>
                <w:b/>
                <w:bCs/>
                <w:color w:val="FFFFFF"/>
                <w:sz w:val="20"/>
                <w:szCs w:val="22"/>
                <w:lang w:eastAsia="en-AU"/>
              </w:rPr>
              <w:t>p</w:t>
            </w:r>
            <w:r w:rsidRPr="00945CA1">
              <w:rPr>
                <w:b/>
                <w:bCs/>
                <w:color w:val="FFFFFF"/>
                <w:sz w:val="20"/>
                <w:szCs w:val="22"/>
                <w:lang w:eastAsia="en-AU"/>
              </w:rPr>
              <w:t>eoples</w:t>
            </w:r>
          </w:p>
        </w:tc>
        <w:tc>
          <w:tcPr>
            <w:tcW w:w="2015" w:type="dxa"/>
          </w:tcPr>
          <w:p w14:paraId="23EB9776" w14:textId="4BA70A14"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 xml:space="preserve">People with </w:t>
            </w:r>
            <w:r w:rsidR="00873E54">
              <w:rPr>
                <w:b/>
                <w:bCs/>
                <w:color w:val="FFFFFF"/>
                <w:sz w:val="20"/>
                <w:szCs w:val="22"/>
                <w:lang w:eastAsia="en-AU"/>
              </w:rPr>
              <w:t>d</w:t>
            </w:r>
            <w:r w:rsidRPr="00945CA1">
              <w:rPr>
                <w:b/>
                <w:bCs/>
                <w:color w:val="FFFFFF"/>
                <w:sz w:val="20"/>
                <w:szCs w:val="22"/>
                <w:lang w:eastAsia="en-AU"/>
              </w:rPr>
              <w:t>isability</w:t>
            </w:r>
          </w:p>
        </w:tc>
        <w:tc>
          <w:tcPr>
            <w:tcW w:w="1874" w:type="dxa"/>
          </w:tcPr>
          <w:p w14:paraId="201E4510" w14:textId="1328AA3B" w:rsidR="00945CA1" w:rsidRPr="00945CA1" w:rsidRDefault="00945CA1" w:rsidP="00945CA1">
            <w:pPr>
              <w:spacing w:before="60" w:after="60" w:line="240" w:lineRule="auto"/>
              <w:rPr>
                <w:b/>
                <w:bCs/>
                <w:color w:val="FFFFFF"/>
                <w:sz w:val="20"/>
                <w:szCs w:val="22"/>
                <w:lang w:eastAsia="en-AU"/>
              </w:rPr>
            </w:pPr>
            <w:r w:rsidRPr="00945CA1">
              <w:rPr>
                <w:b/>
                <w:bCs/>
                <w:color w:val="FFFFFF"/>
                <w:sz w:val="20"/>
                <w:szCs w:val="22"/>
                <w:lang w:eastAsia="en-AU"/>
              </w:rPr>
              <w:t xml:space="preserve">Culturally and </w:t>
            </w:r>
            <w:r w:rsidR="00873E54">
              <w:rPr>
                <w:b/>
                <w:bCs/>
                <w:color w:val="FFFFFF"/>
                <w:sz w:val="20"/>
                <w:szCs w:val="22"/>
                <w:lang w:eastAsia="en-AU"/>
              </w:rPr>
              <w:t>l</w:t>
            </w:r>
            <w:r w:rsidRPr="00945CA1">
              <w:rPr>
                <w:b/>
                <w:bCs/>
                <w:color w:val="FFFFFF"/>
                <w:sz w:val="20"/>
                <w:szCs w:val="22"/>
                <w:lang w:eastAsia="en-AU"/>
              </w:rPr>
              <w:t xml:space="preserve">inguistically </w:t>
            </w:r>
            <w:r w:rsidR="00873E54">
              <w:rPr>
                <w:b/>
                <w:bCs/>
                <w:color w:val="FFFFFF"/>
                <w:sz w:val="20"/>
                <w:szCs w:val="22"/>
                <w:lang w:eastAsia="en-AU"/>
              </w:rPr>
              <w:t>d</w:t>
            </w:r>
            <w:r w:rsidRPr="00945CA1">
              <w:rPr>
                <w:b/>
                <w:bCs/>
                <w:color w:val="FFFFFF"/>
                <w:sz w:val="20"/>
                <w:szCs w:val="22"/>
                <w:lang w:eastAsia="en-AU"/>
              </w:rPr>
              <w:t>iverse</w:t>
            </w:r>
          </w:p>
        </w:tc>
      </w:tr>
      <w:tr w:rsidR="00945CA1" w:rsidRPr="00945CA1" w14:paraId="7FCA58AC" w14:textId="77777777" w:rsidTr="00BA0E95">
        <w:tc>
          <w:tcPr>
            <w:tcW w:w="1447" w:type="dxa"/>
          </w:tcPr>
          <w:p w14:paraId="7B85CD9C" w14:textId="77777777" w:rsidR="00945CA1" w:rsidRPr="00945CA1" w:rsidRDefault="00945CA1" w:rsidP="00945CA1">
            <w:pPr>
              <w:spacing w:before="60" w:after="60" w:line="240" w:lineRule="auto"/>
              <w:rPr>
                <w:sz w:val="20"/>
                <w:lang w:eastAsia="en-AU"/>
              </w:rPr>
            </w:pPr>
            <w:r w:rsidRPr="00945CA1">
              <w:rPr>
                <w:sz w:val="20"/>
                <w:lang w:eastAsia="en-AU"/>
              </w:rPr>
              <w:t>2017</w:t>
            </w:r>
          </w:p>
        </w:tc>
        <w:tc>
          <w:tcPr>
            <w:tcW w:w="1252" w:type="dxa"/>
          </w:tcPr>
          <w:p w14:paraId="572DCBA3" w14:textId="7D0C97E9" w:rsidR="00945CA1" w:rsidRPr="00945CA1" w:rsidRDefault="00945CA1" w:rsidP="00945CA1">
            <w:pPr>
              <w:spacing w:before="60" w:after="60" w:line="240" w:lineRule="auto"/>
              <w:rPr>
                <w:sz w:val="20"/>
                <w:lang w:eastAsia="en-AU"/>
              </w:rPr>
            </w:pPr>
            <w:r w:rsidRPr="00945CA1">
              <w:rPr>
                <w:sz w:val="20"/>
                <w:lang w:eastAsia="en-AU"/>
              </w:rPr>
              <w:t>$90,</w:t>
            </w:r>
            <w:r w:rsidR="002E29E1">
              <w:rPr>
                <w:sz w:val="20"/>
                <w:lang w:eastAsia="en-AU"/>
              </w:rPr>
              <w:t>124</w:t>
            </w:r>
          </w:p>
        </w:tc>
        <w:tc>
          <w:tcPr>
            <w:tcW w:w="1292" w:type="dxa"/>
          </w:tcPr>
          <w:p w14:paraId="12EA10B2" w14:textId="672CC7A5" w:rsidR="00945CA1" w:rsidRPr="00945CA1" w:rsidRDefault="00945CA1" w:rsidP="00945CA1">
            <w:pPr>
              <w:spacing w:before="60" w:after="60" w:line="240" w:lineRule="auto"/>
              <w:rPr>
                <w:sz w:val="20"/>
                <w:lang w:eastAsia="en-AU"/>
              </w:rPr>
            </w:pPr>
            <w:r w:rsidRPr="00945CA1">
              <w:rPr>
                <w:sz w:val="20"/>
                <w:lang w:eastAsia="en-AU"/>
              </w:rPr>
              <w:t>$89,</w:t>
            </w:r>
            <w:r w:rsidR="002E29E1">
              <w:rPr>
                <w:sz w:val="20"/>
                <w:lang w:eastAsia="en-AU"/>
              </w:rPr>
              <w:t>221</w:t>
            </w:r>
          </w:p>
        </w:tc>
        <w:tc>
          <w:tcPr>
            <w:tcW w:w="1759" w:type="dxa"/>
          </w:tcPr>
          <w:p w14:paraId="388F4665" w14:textId="3BF3E47A" w:rsidR="00945CA1" w:rsidRPr="00945CA1" w:rsidRDefault="00945CA1" w:rsidP="00945CA1">
            <w:pPr>
              <w:spacing w:before="60" w:after="60" w:line="240" w:lineRule="auto"/>
              <w:rPr>
                <w:sz w:val="20"/>
                <w:lang w:eastAsia="en-AU"/>
              </w:rPr>
            </w:pPr>
            <w:r w:rsidRPr="00945CA1">
              <w:rPr>
                <w:sz w:val="20"/>
                <w:lang w:eastAsia="en-AU"/>
              </w:rPr>
              <w:t>$79,</w:t>
            </w:r>
            <w:r w:rsidR="002E29E1">
              <w:rPr>
                <w:sz w:val="20"/>
                <w:lang w:eastAsia="en-AU"/>
              </w:rPr>
              <w:t>905</w:t>
            </w:r>
          </w:p>
        </w:tc>
        <w:tc>
          <w:tcPr>
            <w:tcW w:w="2015" w:type="dxa"/>
          </w:tcPr>
          <w:p w14:paraId="6B8C6056" w14:textId="1690E681" w:rsidR="00945CA1" w:rsidRPr="00945CA1" w:rsidRDefault="00945CA1" w:rsidP="00945CA1">
            <w:pPr>
              <w:spacing w:before="60" w:after="60" w:line="240" w:lineRule="auto"/>
              <w:rPr>
                <w:sz w:val="20"/>
                <w:lang w:eastAsia="en-AU"/>
              </w:rPr>
            </w:pPr>
            <w:r w:rsidRPr="00945CA1">
              <w:rPr>
                <w:sz w:val="20"/>
                <w:lang w:eastAsia="en-AU"/>
              </w:rPr>
              <w:t>$</w:t>
            </w:r>
            <w:r w:rsidR="002E29E1">
              <w:rPr>
                <w:sz w:val="20"/>
                <w:lang w:eastAsia="en-AU"/>
              </w:rPr>
              <w:t>89,960</w:t>
            </w:r>
          </w:p>
        </w:tc>
        <w:tc>
          <w:tcPr>
            <w:tcW w:w="1874" w:type="dxa"/>
          </w:tcPr>
          <w:p w14:paraId="0358C6AC" w14:textId="4FE78F98" w:rsidR="00945CA1" w:rsidRPr="00945CA1" w:rsidRDefault="00945CA1" w:rsidP="00945CA1">
            <w:pPr>
              <w:spacing w:before="60" w:after="60" w:line="240" w:lineRule="auto"/>
              <w:rPr>
                <w:sz w:val="20"/>
                <w:lang w:eastAsia="en-AU"/>
              </w:rPr>
            </w:pPr>
            <w:r w:rsidRPr="00945CA1">
              <w:rPr>
                <w:sz w:val="20"/>
                <w:lang w:eastAsia="en-AU"/>
              </w:rPr>
              <w:t>$86,</w:t>
            </w:r>
            <w:r w:rsidR="002E29E1">
              <w:rPr>
                <w:sz w:val="20"/>
                <w:lang w:eastAsia="en-AU"/>
              </w:rPr>
              <w:t>150</w:t>
            </w:r>
          </w:p>
        </w:tc>
      </w:tr>
      <w:tr w:rsidR="00945CA1" w:rsidRPr="00945CA1" w14:paraId="6CEE6F16" w14:textId="77777777" w:rsidTr="00BA0E95">
        <w:trPr>
          <w:cnfStyle w:val="000000010000" w:firstRow="0" w:lastRow="0" w:firstColumn="0" w:lastColumn="0" w:oddVBand="0" w:evenVBand="0" w:oddHBand="0" w:evenHBand="1" w:firstRowFirstColumn="0" w:firstRowLastColumn="0" w:lastRowFirstColumn="0" w:lastRowLastColumn="0"/>
        </w:trPr>
        <w:tc>
          <w:tcPr>
            <w:tcW w:w="1447" w:type="dxa"/>
          </w:tcPr>
          <w:p w14:paraId="10B8B46D" w14:textId="77777777" w:rsidR="00945CA1" w:rsidRPr="00945CA1" w:rsidRDefault="00945CA1" w:rsidP="00945CA1">
            <w:pPr>
              <w:spacing w:before="60" w:after="60" w:line="240" w:lineRule="auto"/>
              <w:rPr>
                <w:sz w:val="20"/>
                <w:lang w:eastAsia="en-AU"/>
              </w:rPr>
            </w:pPr>
            <w:r w:rsidRPr="00945CA1">
              <w:rPr>
                <w:sz w:val="20"/>
                <w:lang w:eastAsia="en-AU"/>
              </w:rPr>
              <w:t>2018</w:t>
            </w:r>
          </w:p>
        </w:tc>
        <w:tc>
          <w:tcPr>
            <w:tcW w:w="1252" w:type="dxa"/>
          </w:tcPr>
          <w:p w14:paraId="18EE697B" w14:textId="77777777" w:rsidR="00945CA1" w:rsidRPr="00945CA1" w:rsidRDefault="00945CA1" w:rsidP="00945CA1">
            <w:pPr>
              <w:spacing w:before="60" w:after="60" w:line="240" w:lineRule="auto"/>
              <w:rPr>
                <w:sz w:val="20"/>
                <w:lang w:eastAsia="en-AU"/>
              </w:rPr>
            </w:pPr>
            <w:r w:rsidRPr="00945CA1">
              <w:rPr>
                <w:sz w:val="20"/>
                <w:lang w:eastAsia="en-AU"/>
              </w:rPr>
              <w:t>$91,046</w:t>
            </w:r>
          </w:p>
        </w:tc>
        <w:tc>
          <w:tcPr>
            <w:tcW w:w="1292" w:type="dxa"/>
          </w:tcPr>
          <w:p w14:paraId="0D5149C9" w14:textId="77777777" w:rsidR="00945CA1" w:rsidRPr="00945CA1" w:rsidRDefault="00945CA1" w:rsidP="00945CA1">
            <w:pPr>
              <w:spacing w:before="60" w:after="60" w:line="240" w:lineRule="auto"/>
              <w:rPr>
                <w:sz w:val="20"/>
                <w:lang w:eastAsia="en-AU"/>
              </w:rPr>
            </w:pPr>
            <w:r w:rsidRPr="00945CA1">
              <w:rPr>
                <w:sz w:val="20"/>
                <w:lang w:eastAsia="en-AU"/>
              </w:rPr>
              <w:t>$90,300</w:t>
            </w:r>
          </w:p>
        </w:tc>
        <w:tc>
          <w:tcPr>
            <w:tcW w:w="1759" w:type="dxa"/>
          </w:tcPr>
          <w:p w14:paraId="02885D0B" w14:textId="77777777" w:rsidR="00945CA1" w:rsidRPr="00945CA1" w:rsidRDefault="00945CA1" w:rsidP="00945CA1">
            <w:pPr>
              <w:spacing w:before="60" w:after="60" w:line="240" w:lineRule="auto"/>
              <w:rPr>
                <w:sz w:val="20"/>
                <w:lang w:eastAsia="en-AU"/>
              </w:rPr>
            </w:pPr>
            <w:r w:rsidRPr="00945CA1">
              <w:rPr>
                <w:sz w:val="20"/>
                <w:lang w:eastAsia="en-AU"/>
              </w:rPr>
              <w:t>$82,798</w:t>
            </w:r>
          </w:p>
        </w:tc>
        <w:tc>
          <w:tcPr>
            <w:tcW w:w="2015" w:type="dxa"/>
          </w:tcPr>
          <w:p w14:paraId="44662B3D" w14:textId="77777777" w:rsidR="00945CA1" w:rsidRPr="00945CA1" w:rsidRDefault="00945CA1" w:rsidP="00945CA1">
            <w:pPr>
              <w:spacing w:before="60" w:after="60" w:line="240" w:lineRule="auto"/>
              <w:rPr>
                <w:sz w:val="20"/>
                <w:lang w:eastAsia="en-AU"/>
              </w:rPr>
            </w:pPr>
            <w:r w:rsidRPr="00945CA1">
              <w:rPr>
                <w:sz w:val="20"/>
                <w:lang w:eastAsia="en-AU"/>
              </w:rPr>
              <w:t>$91,174</w:t>
            </w:r>
          </w:p>
        </w:tc>
        <w:tc>
          <w:tcPr>
            <w:tcW w:w="1874" w:type="dxa"/>
          </w:tcPr>
          <w:p w14:paraId="1E959E81" w14:textId="77777777" w:rsidR="00945CA1" w:rsidRPr="00945CA1" w:rsidRDefault="00945CA1" w:rsidP="00945CA1">
            <w:pPr>
              <w:spacing w:before="60" w:after="60" w:line="240" w:lineRule="auto"/>
              <w:rPr>
                <w:sz w:val="20"/>
                <w:lang w:eastAsia="en-AU"/>
              </w:rPr>
            </w:pPr>
            <w:r w:rsidRPr="00945CA1">
              <w:rPr>
                <w:sz w:val="20"/>
                <w:lang w:eastAsia="en-AU"/>
              </w:rPr>
              <w:t>$87,199</w:t>
            </w:r>
          </w:p>
        </w:tc>
      </w:tr>
      <w:tr w:rsidR="00945CA1" w:rsidRPr="00945CA1" w14:paraId="66A8D4C6" w14:textId="77777777" w:rsidTr="00BA0E95">
        <w:tc>
          <w:tcPr>
            <w:tcW w:w="1447" w:type="dxa"/>
          </w:tcPr>
          <w:p w14:paraId="12288FFD" w14:textId="77777777" w:rsidR="00945CA1" w:rsidRPr="00945CA1" w:rsidRDefault="00945CA1" w:rsidP="00945CA1">
            <w:pPr>
              <w:spacing w:before="60" w:after="60" w:line="240" w:lineRule="auto"/>
              <w:rPr>
                <w:sz w:val="20"/>
                <w:lang w:eastAsia="en-AU"/>
              </w:rPr>
            </w:pPr>
            <w:r w:rsidRPr="00945CA1">
              <w:rPr>
                <w:sz w:val="20"/>
                <w:lang w:eastAsia="en-AU"/>
              </w:rPr>
              <w:t>2019</w:t>
            </w:r>
          </w:p>
        </w:tc>
        <w:tc>
          <w:tcPr>
            <w:tcW w:w="1252" w:type="dxa"/>
          </w:tcPr>
          <w:p w14:paraId="39288D17" w14:textId="77777777" w:rsidR="00945CA1" w:rsidRPr="00945CA1" w:rsidRDefault="00945CA1" w:rsidP="00945CA1">
            <w:pPr>
              <w:spacing w:before="60" w:after="60" w:line="240" w:lineRule="auto"/>
              <w:rPr>
                <w:sz w:val="20"/>
                <w:lang w:eastAsia="en-AU"/>
              </w:rPr>
            </w:pPr>
            <w:r w:rsidRPr="00945CA1">
              <w:rPr>
                <w:sz w:val="20"/>
                <w:lang w:eastAsia="en-AU"/>
              </w:rPr>
              <w:t>$94,406</w:t>
            </w:r>
          </w:p>
        </w:tc>
        <w:tc>
          <w:tcPr>
            <w:tcW w:w="1292" w:type="dxa"/>
          </w:tcPr>
          <w:p w14:paraId="63B97D53" w14:textId="77777777" w:rsidR="00945CA1" w:rsidRPr="00945CA1" w:rsidRDefault="00945CA1" w:rsidP="00945CA1">
            <w:pPr>
              <w:spacing w:before="60" w:after="60" w:line="240" w:lineRule="auto"/>
              <w:rPr>
                <w:sz w:val="20"/>
                <w:lang w:eastAsia="en-AU"/>
              </w:rPr>
            </w:pPr>
            <w:r w:rsidRPr="00945CA1">
              <w:rPr>
                <w:sz w:val="20"/>
                <w:lang w:eastAsia="en-AU"/>
              </w:rPr>
              <w:t>$93,911</w:t>
            </w:r>
          </w:p>
        </w:tc>
        <w:tc>
          <w:tcPr>
            <w:tcW w:w="1759" w:type="dxa"/>
          </w:tcPr>
          <w:p w14:paraId="5E09CE6A" w14:textId="77777777" w:rsidR="00945CA1" w:rsidRPr="00945CA1" w:rsidRDefault="00945CA1" w:rsidP="00945CA1">
            <w:pPr>
              <w:spacing w:before="60" w:after="60" w:line="240" w:lineRule="auto"/>
              <w:rPr>
                <w:sz w:val="20"/>
                <w:lang w:eastAsia="en-AU"/>
              </w:rPr>
            </w:pPr>
            <w:r w:rsidRPr="00945CA1">
              <w:rPr>
                <w:sz w:val="20"/>
                <w:lang w:eastAsia="en-AU"/>
              </w:rPr>
              <w:t>$85,657</w:t>
            </w:r>
          </w:p>
        </w:tc>
        <w:tc>
          <w:tcPr>
            <w:tcW w:w="2015" w:type="dxa"/>
          </w:tcPr>
          <w:p w14:paraId="39409C9D" w14:textId="77777777" w:rsidR="00945CA1" w:rsidRPr="00945CA1" w:rsidRDefault="00945CA1" w:rsidP="00945CA1">
            <w:pPr>
              <w:spacing w:before="60" w:after="60" w:line="240" w:lineRule="auto"/>
              <w:rPr>
                <w:sz w:val="20"/>
                <w:lang w:eastAsia="en-AU"/>
              </w:rPr>
            </w:pPr>
            <w:r w:rsidRPr="00945CA1">
              <w:rPr>
                <w:sz w:val="20"/>
                <w:lang w:eastAsia="en-AU"/>
              </w:rPr>
              <w:t>$95,276</w:t>
            </w:r>
          </w:p>
        </w:tc>
        <w:tc>
          <w:tcPr>
            <w:tcW w:w="1874" w:type="dxa"/>
          </w:tcPr>
          <w:p w14:paraId="7EC50048" w14:textId="77777777" w:rsidR="00945CA1" w:rsidRPr="00945CA1" w:rsidRDefault="00945CA1" w:rsidP="00945CA1">
            <w:pPr>
              <w:spacing w:before="60" w:after="60" w:line="240" w:lineRule="auto"/>
              <w:rPr>
                <w:sz w:val="20"/>
                <w:lang w:eastAsia="en-AU"/>
              </w:rPr>
            </w:pPr>
            <w:r w:rsidRPr="00945CA1">
              <w:rPr>
                <w:sz w:val="20"/>
                <w:lang w:eastAsia="en-AU"/>
              </w:rPr>
              <w:t>$90,465</w:t>
            </w:r>
          </w:p>
        </w:tc>
      </w:tr>
      <w:tr w:rsidR="00945CA1" w:rsidRPr="00945CA1" w14:paraId="67B6123D" w14:textId="77777777" w:rsidTr="00BA0E95">
        <w:trPr>
          <w:cnfStyle w:val="000000010000" w:firstRow="0" w:lastRow="0" w:firstColumn="0" w:lastColumn="0" w:oddVBand="0" w:evenVBand="0" w:oddHBand="0" w:evenHBand="1" w:firstRowFirstColumn="0" w:firstRowLastColumn="0" w:lastRowFirstColumn="0" w:lastRowLastColumn="0"/>
        </w:trPr>
        <w:tc>
          <w:tcPr>
            <w:tcW w:w="1447" w:type="dxa"/>
          </w:tcPr>
          <w:p w14:paraId="75F78B44" w14:textId="77777777" w:rsidR="00945CA1" w:rsidRPr="00945CA1" w:rsidRDefault="00945CA1" w:rsidP="00945CA1">
            <w:pPr>
              <w:spacing w:before="60" w:after="60" w:line="240" w:lineRule="auto"/>
              <w:rPr>
                <w:sz w:val="20"/>
                <w:lang w:eastAsia="en-AU"/>
              </w:rPr>
            </w:pPr>
            <w:r w:rsidRPr="00945CA1">
              <w:rPr>
                <w:sz w:val="20"/>
                <w:lang w:eastAsia="en-AU"/>
              </w:rPr>
              <w:t>2020</w:t>
            </w:r>
          </w:p>
        </w:tc>
        <w:tc>
          <w:tcPr>
            <w:tcW w:w="1252" w:type="dxa"/>
          </w:tcPr>
          <w:p w14:paraId="34A699A7" w14:textId="77777777" w:rsidR="00945CA1" w:rsidRPr="00945CA1" w:rsidRDefault="00945CA1" w:rsidP="00945CA1">
            <w:pPr>
              <w:spacing w:before="60" w:after="60" w:line="240" w:lineRule="auto"/>
              <w:rPr>
                <w:sz w:val="20"/>
                <w:lang w:eastAsia="en-AU"/>
              </w:rPr>
            </w:pPr>
            <w:r w:rsidRPr="00945CA1">
              <w:rPr>
                <w:sz w:val="20"/>
                <w:lang w:eastAsia="en-AU"/>
              </w:rPr>
              <w:t>$97,347</w:t>
            </w:r>
          </w:p>
        </w:tc>
        <w:tc>
          <w:tcPr>
            <w:tcW w:w="1292" w:type="dxa"/>
          </w:tcPr>
          <w:p w14:paraId="76616F82" w14:textId="77777777" w:rsidR="00945CA1" w:rsidRPr="00945CA1" w:rsidRDefault="00945CA1" w:rsidP="00945CA1">
            <w:pPr>
              <w:spacing w:before="60" w:after="60" w:line="240" w:lineRule="auto"/>
              <w:rPr>
                <w:sz w:val="20"/>
                <w:lang w:eastAsia="en-AU"/>
              </w:rPr>
            </w:pPr>
            <w:r w:rsidRPr="00945CA1">
              <w:rPr>
                <w:sz w:val="20"/>
                <w:lang w:eastAsia="en-AU"/>
              </w:rPr>
              <w:t>$97,048</w:t>
            </w:r>
          </w:p>
        </w:tc>
        <w:tc>
          <w:tcPr>
            <w:tcW w:w="1759" w:type="dxa"/>
          </w:tcPr>
          <w:p w14:paraId="12FFD83F" w14:textId="77777777" w:rsidR="00945CA1" w:rsidRPr="00945CA1" w:rsidRDefault="00945CA1" w:rsidP="00945CA1">
            <w:pPr>
              <w:spacing w:before="60" w:after="60" w:line="240" w:lineRule="auto"/>
              <w:rPr>
                <w:sz w:val="20"/>
                <w:lang w:eastAsia="en-AU"/>
              </w:rPr>
            </w:pPr>
            <w:r w:rsidRPr="00945CA1">
              <w:rPr>
                <w:sz w:val="20"/>
                <w:lang w:eastAsia="en-AU"/>
              </w:rPr>
              <w:t>$87,530</w:t>
            </w:r>
          </w:p>
        </w:tc>
        <w:tc>
          <w:tcPr>
            <w:tcW w:w="2015" w:type="dxa"/>
          </w:tcPr>
          <w:p w14:paraId="7C17B2D6" w14:textId="77777777" w:rsidR="00945CA1" w:rsidRPr="00945CA1" w:rsidRDefault="00945CA1" w:rsidP="00945CA1">
            <w:pPr>
              <w:spacing w:before="60" w:after="60" w:line="240" w:lineRule="auto"/>
              <w:rPr>
                <w:sz w:val="20"/>
                <w:lang w:eastAsia="en-AU"/>
              </w:rPr>
            </w:pPr>
            <w:r w:rsidRPr="00945CA1">
              <w:rPr>
                <w:sz w:val="20"/>
                <w:lang w:eastAsia="en-AU"/>
              </w:rPr>
              <w:t>$97,700</w:t>
            </w:r>
          </w:p>
        </w:tc>
        <w:tc>
          <w:tcPr>
            <w:tcW w:w="1874" w:type="dxa"/>
          </w:tcPr>
          <w:p w14:paraId="3434C6A9" w14:textId="77777777" w:rsidR="00945CA1" w:rsidRPr="00945CA1" w:rsidRDefault="00945CA1" w:rsidP="00945CA1">
            <w:pPr>
              <w:spacing w:before="60" w:after="60" w:line="240" w:lineRule="auto"/>
              <w:rPr>
                <w:sz w:val="20"/>
                <w:lang w:eastAsia="en-AU"/>
              </w:rPr>
            </w:pPr>
            <w:r w:rsidRPr="00945CA1">
              <w:rPr>
                <w:sz w:val="20"/>
                <w:lang w:eastAsia="en-AU"/>
              </w:rPr>
              <w:t>$90,921</w:t>
            </w:r>
          </w:p>
        </w:tc>
      </w:tr>
      <w:tr w:rsidR="00945CA1" w:rsidRPr="00945CA1" w14:paraId="41B437F2" w14:textId="77777777" w:rsidTr="00BA0E95">
        <w:tc>
          <w:tcPr>
            <w:tcW w:w="1447" w:type="dxa"/>
          </w:tcPr>
          <w:p w14:paraId="7987D017" w14:textId="1E1A2B3F" w:rsidR="00945CA1" w:rsidRPr="00945CA1" w:rsidRDefault="00945CA1" w:rsidP="00945CA1">
            <w:pPr>
              <w:spacing w:before="60" w:after="60" w:line="240" w:lineRule="auto"/>
              <w:rPr>
                <w:sz w:val="20"/>
                <w:lang w:eastAsia="en-AU"/>
              </w:rPr>
            </w:pPr>
            <w:r>
              <w:rPr>
                <w:sz w:val="20"/>
                <w:lang w:eastAsia="en-AU"/>
              </w:rPr>
              <w:t>2021</w:t>
            </w:r>
          </w:p>
        </w:tc>
        <w:tc>
          <w:tcPr>
            <w:tcW w:w="1252" w:type="dxa"/>
          </w:tcPr>
          <w:p w14:paraId="6A46F84A" w14:textId="757A9159" w:rsidR="00945CA1" w:rsidRPr="00945CA1" w:rsidRDefault="005C5357" w:rsidP="00945CA1">
            <w:pPr>
              <w:spacing w:before="60" w:after="60" w:line="240" w:lineRule="auto"/>
              <w:rPr>
                <w:sz w:val="20"/>
                <w:lang w:eastAsia="en-AU"/>
              </w:rPr>
            </w:pPr>
            <w:r>
              <w:rPr>
                <w:sz w:val="20"/>
                <w:lang w:eastAsia="en-AU"/>
              </w:rPr>
              <w:t>$100,354</w:t>
            </w:r>
          </w:p>
        </w:tc>
        <w:tc>
          <w:tcPr>
            <w:tcW w:w="1292" w:type="dxa"/>
          </w:tcPr>
          <w:p w14:paraId="3FB02B7D" w14:textId="07D4D572" w:rsidR="00945CA1" w:rsidRPr="00945CA1" w:rsidRDefault="005C5357" w:rsidP="00945CA1">
            <w:pPr>
              <w:spacing w:before="60" w:after="60" w:line="240" w:lineRule="auto"/>
              <w:rPr>
                <w:sz w:val="20"/>
                <w:lang w:eastAsia="en-AU"/>
              </w:rPr>
            </w:pPr>
            <w:r>
              <w:rPr>
                <w:sz w:val="20"/>
                <w:lang w:eastAsia="en-AU"/>
              </w:rPr>
              <w:t>$100,097</w:t>
            </w:r>
          </w:p>
        </w:tc>
        <w:tc>
          <w:tcPr>
            <w:tcW w:w="1759" w:type="dxa"/>
          </w:tcPr>
          <w:p w14:paraId="648136DF" w14:textId="4516E112" w:rsidR="00945CA1" w:rsidRPr="00945CA1" w:rsidRDefault="005C5357" w:rsidP="00945CA1">
            <w:pPr>
              <w:spacing w:before="60" w:after="60" w:line="240" w:lineRule="auto"/>
              <w:rPr>
                <w:sz w:val="20"/>
                <w:lang w:eastAsia="en-AU"/>
              </w:rPr>
            </w:pPr>
            <w:r>
              <w:rPr>
                <w:sz w:val="20"/>
                <w:lang w:eastAsia="en-AU"/>
              </w:rPr>
              <w:t>$92,353</w:t>
            </w:r>
          </w:p>
        </w:tc>
        <w:tc>
          <w:tcPr>
            <w:tcW w:w="2015" w:type="dxa"/>
          </w:tcPr>
          <w:p w14:paraId="4C22E865" w14:textId="3D3ECF0F" w:rsidR="00945CA1" w:rsidRPr="00945CA1" w:rsidRDefault="005C5357" w:rsidP="00945CA1">
            <w:pPr>
              <w:spacing w:before="60" w:after="60" w:line="240" w:lineRule="auto"/>
              <w:rPr>
                <w:sz w:val="20"/>
                <w:lang w:eastAsia="en-AU"/>
              </w:rPr>
            </w:pPr>
            <w:r>
              <w:rPr>
                <w:sz w:val="20"/>
                <w:lang w:eastAsia="en-AU"/>
              </w:rPr>
              <w:t>$100,556</w:t>
            </w:r>
          </w:p>
        </w:tc>
        <w:tc>
          <w:tcPr>
            <w:tcW w:w="1874" w:type="dxa"/>
          </w:tcPr>
          <w:p w14:paraId="723A4D4B" w14:textId="268AC6EE" w:rsidR="00945CA1" w:rsidRPr="00945CA1" w:rsidRDefault="005C5357" w:rsidP="00945CA1">
            <w:pPr>
              <w:spacing w:before="60" w:after="60" w:line="240" w:lineRule="auto"/>
              <w:rPr>
                <w:sz w:val="20"/>
                <w:lang w:eastAsia="en-AU"/>
              </w:rPr>
            </w:pPr>
            <w:r>
              <w:rPr>
                <w:sz w:val="20"/>
                <w:lang w:eastAsia="en-AU"/>
              </w:rPr>
              <w:t>$93,198</w:t>
            </w:r>
          </w:p>
        </w:tc>
      </w:tr>
    </w:tbl>
    <w:p w14:paraId="5B99955F" w14:textId="77777777" w:rsidR="005C5357" w:rsidRDefault="005C5357" w:rsidP="00A60583">
      <w:pPr>
        <w:spacing w:before="0" w:after="160" w:line="259" w:lineRule="auto"/>
        <w:rPr>
          <w:szCs w:val="22"/>
        </w:rPr>
      </w:pPr>
    </w:p>
    <w:p w14:paraId="4BB65BD1" w14:textId="2BCF5C95" w:rsidR="005C5357" w:rsidRPr="005C5357" w:rsidRDefault="005C5357" w:rsidP="005C5357">
      <w:pPr>
        <w:keepNext/>
        <w:spacing w:before="120" w:after="60"/>
        <w:outlineLvl w:val="4"/>
        <w:rPr>
          <w:b/>
          <w:i/>
          <w:color w:val="000000"/>
        </w:rPr>
      </w:pPr>
      <w:r w:rsidRPr="005C5357">
        <w:rPr>
          <w:b/>
          <w:i/>
          <w:color w:val="000000"/>
        </w:rPr>
        <w:t xml:space="preserve">Table </w:t>
      </w:r>
      <w:r w:rsidR="00720E84">
        <w:rPr>
          <w:b/>
          <w:i/>
          <w:color w:val="000000"/>
        </w:rPr>
        <w:t>A</w:t>
      </w:r>
      <w:r w:rsidRPr="005C5357">
        <w:rPr>
          <w:b/>
          <w:i/>
          <w:color w:val="000000"/>
        </w:rPr>
        <w:t>4</w:t>
      </w:r>
      <w:r w:rsidR="003341F5">
        <w:rPr>
          <w:b/>
          <w:i/>
          <w:color w:val="000000"/>
        </w:rPr>
        <w:t>:</w:t>
      </w:r>
      <w:r w:rsidRPr="005C5357">
        <w:rPr>
          <w:b/>
          <w:i/>
          <w:color w:val="000000"/>
        </w:rPr>
        <w:t xml:space="preserve"> FTE and headcount by gender across the ACT</w:t>
      </w:r>
      <w:r w:rsidR="00721C93">
        <w:rPr>
          <w:b/>
          <w:i/>
          <w:color w:val="000000"/>
        </w:rPr>
        <w:t>PS</w:t>
      </w:r>
      <w:r w:rsidR="00BE120E">
        <w:rPr>
          <w:rStyle w:val="FootnoteReference"/>
          <w:b/>
          <w:i/>
          <w:color w:val="000000"/>
        </w:rPr>
        <w:footnoteReference w:id="17"/>
      </w:r>
    </w:p>
    <w:tbl>
      <w:tblPr>
        <w:tblStyle w:val="ARTable4"/>
        <w:tblW w:w="9645" w:type="dxa"/>
        <w:tblLook w:val="04A0" w:firstRow="1" w:lastRow="0" w:firstColumn="1" w:lastColumn="0" w:noHBand="0" w:noVBand="1"/>
      </w:tblPr>
      <w:tblGrid>
        <w:gridCol w:w="2410"/>
        <w:gridCol w:w="2268"/>
        <w:gridCol w:w="2410"/>
        <w:gridCol w:w="2557"/>
      </w:tblGrid>
      <w:tr w:rsidR="005C5357" w:rsidRPr="005C5357" w14:paraId="492A5D0B" w14:textId="77777777" w:rsidTr="00BA0E95">
        <w:trPr>
          <w:cnfStyle w:val="100000000000" w:firstRow="1" w:lastRow="0" w:firstColumn="0" w:lastColumn="0" w:oddVBand="0" w:evenVBand="0" w:oddHBand="0" w:evenHBand="0" w:firstRowFirstColumn="0" w:firstRowLastColumn="0" w:lastRowFirstColumn="0" w:lastRowLastColumn="0"/>
        </w:trPr>
        <w:tc>
          <w:tcPr>
            <w:tcW w:w="2410" w:type="dxa"/>
          </w:tcPr>
          <w:p w14:paraId="2DED3DFD" w14:textId="77777777" w:rsidR="005C5357" w:rsidRPr="005C5357" w:rsidRDefault="005C5357" w:rsidP="005C5357">
            <w:pPr>
              <w:spacing w:before="60" w:after="60" w:line="240" w:lineRule="auto"/>
              <w:rPr>
                <w:b/>
                <w:bCs/>
                <w:color w:val="FFFFFF"/>
                <w:sz w:val="20"/>
                <w:szCs w:val="22"/>
                <w:lang w:eastAsia="en-AU"/>
              </w:rPr>
            </w:pPr>
          </w:p>
        </w:tc>
        <w:tc>
          <w:tcPr>
            <w:tcW w:w="2268" w:type="dxa"/>
          </w:tcPr>
          <w:p w14:paraId="016FDD51" w14:textId="1A174B57" w:rsidR="005C5357" w:rsidRPr="005C5357" w:rsidRDefault="005C5357" w:rsidP="005C5357">
            <w:pPr>
              <w:spacing w:before="60" w:after="60" w:line="240" w:lineRule="auto"/>
              <w:rPr>
                <w:b/>
                <w:bCs/>
                <w:color w:val="FFFFFF"/>
                <w:sz w:val="20"/>
                <w:szCs w:val="22"/>
                <w:lang w:eastAsia="en-AU"/>
              </w:rPr>
            </w:pPr>
            <w:r w:rsidRPr="005C5357">
              <w:rPr>
                <w:b/>
                <w:bCs/>
                <w:color w:val="FFFFFF"/>
                <w:sz w:val="20"/>
                <w:szCs w:val="22"/>
                <w:lang w:eastAsia="en-AU"/>
              </w:rPr>
              <w:t>Male</w:t>
            </w:r>
          </w:p>
        </w:tc>
        <w:tc>
          <w:tcPr>
            <w:tcW w:w="2410" w:type="dxa"/>
          </w:tcPr>
          <w:p w14:paraId="3B8A2E10" w14:textId="0AB1FB09" w:rsidR="005C5357" w:rsidRPr="005C5357" w:rsidRDefault="005C5357" w:rsidP="005C5357">
            <w:pPr>
              <w:spacing w:before="60" w:after="60" w:line="240" w:lineRule="auto"/>
              <w:rPr>
                <w:b/>
                <w:bCs/>
                <w:color w:val="FFFFFF"/>
                <w:sz w:val="20"/>
                <w:szCs w:val="22"/>
                <w:lang w:eastAsia="en-AU"/>
              </w:rPr>
            </w:pPr>
            <w:r w:rsidRPr="005C5357">
              <w:rPr>
                <w:b/>
                <w:bCs/>
                <w:color w:val="FFFFFF"/>
                <w:sz w:val="20"/>
                <w:szCs w:val="22"/>
                <w:lang w:eastAsia="en-AU"/>
              </w:rPr>
              <w:t>Female</w:t>
            </w:r>
          </w:p>
        </w:tc>
        <w:tc>
          <w:tcPr>
            <w:tcW w:w="2557" w:type="dxa"/>
          </w:tcPr>
          <w:p w14:paraId="3F15FA26" w14:textId="77777777" w:rsidR="005C5357" w:rsidRPr="005C5357" w:rsidRDefault="005C5357" w:rsidP="005C5357">
            <w:pPr>
              <w:spacing w:before="60" w:after="60" w:line="240" w:lineRule="auto"/>
              <w:rPr>
                <w:b/>
                <w:bCs/>
                <w:color w:val="FFFFFF"/>
                <w:sz w:val="20"/>
                <w:szCs w:val="22"/>
                <w:lang w:eastAsia="en-AU"/>
              </w:rPr>
            </w:pPr>
            <w:r w:rsidRPr="005C5357">
              <w:rPr>
                <w:b/>
                <w:bCs/>
                <w:color w:val="FFFFFF"/>
                <w:sz w:val="20"/>
                <w:szCs w:val="22"/>
                <w:lang w:eastAsia="en-AU"/>
              </w:rPr>
              <w:t>ACTPS</w:t>
            </w:r>
          </w:p>
        </w:tc>
      </w:tr>
      <w:tr w:rsidR="005C5357" w:rsidRPr="005C5357" w14:paraId="6C942565" w14:textId="77777777" w:rsidTr="00BA0E95">
        <w:tc>
          <w:tcPr>
            <w:tcW w:w="2410" w:type="dxa"/>
          </w:tcPr>
          <w:p w14:paraId="794055A5" w14:textId="77777777" w:rsidR="005C5357" w:rsidRPr="005C5357" w:rsidRDefault="005C5357" w:rsidP="005C5357">
            <w:pPr>
              <w:spacing w:before="60" w:after="60" w:line="240" w:lineRule="auto"/>
              <w:rPr>
                <w:sz w:val="20"/>
                <w:lang w:eastAsia="en-AU"/>
              </w:rPr>
            </w:pPr>
            <w:r w:rsidRPr="005C5357">
              <w:rPr>
                <w:sz w:val="20"/>
                <w:lang w:eastAsia="en-AU"/>
              </w:rPr>
              <w:t>FTE</w:t>
            </w:r>
          </w:p>
        </w:tc>
        <w:tc>
          <w:tcPr>
            <w:tcW w:w="2268" w:type="dxa"/>
          </w:tcPr>
          <w:p w14:paraId="3422954D" w14:textId="079D1F4E" w:rsidR="005C5357" w:rsidRPr="00680E03" w:rsidRDefault="005C5357" w:rsidP="005C5357">
            <w:pPr>
              <w:spacing w:before="60" w:after="60" w:line="240" w:lineRule="auto"/>
              <w:rPr>
                <w:sz w:val="20"/>
                <w:lang w:eastAsia="en-AU"/>
              </w:rPr>
            </w:pPr>
            <w:r w:rsidRPr="00680E03">
              <w:rPr>
                <w:sz w:val="20"/>
                <w:lang w:eastAsia="en-AU"/>
              </w:rPr>
              <w:t>8,3</w:t>
            </w:r>
            <w:r w:rsidR="00420935">
              <w:rPr>
                <w:sz w:val="20"/>
                <w:lang w:eastAsia="en-AU"/>
              </w:rPr>
              <w:t>64</w:t>
            </w:r>
            <w:r w:rsidRPr="00680E03">
              <w:rPr>
                <w:sz w:val="20"/>
                <w:lang w:eastAsia="en-AU"/>
              </w:rPr>
              <w:t>.</w:t>
            </w:r>
            <w:r w:rsidR="00420935">
              <w:rPr>
                <w:sz w:val="20"/>
                <w:lang w:eastAsia="en-AU"/>
              </w:rPr>
              <w:t>2</w:t>
            </w:r>
          </w:p>
        </w:tc>
        <w:tc>
          <w:tcPr>
            <w:tcW w:w="2410" w:type="dxa"/>
          </w:tcPr>
          <w:p w14:paraId="2DC67647" w14:textId="31C6961B" w:rsidR="005C5357" w:rsidRPr="005C5357" w:rsidRDefault="005C5357" w:rsidP="005C5357">
            <w:pPr>
              <w:spacing w:before="60" w:after="60" w:line="240" w:lineRule="auto"/>
              <w:rPr>
                <w:sz w:val="20"/>
                <w:lang w:eastAsia="en-AU"/>
              </w:rPr>
            </w:pPr>
            <w:r>
              <w:rPr>
                <w:sz w:val="20"/>
                <w:lang w:eastAsia="en-AU"/>
              </w:rPr>
              <w:t>14,6</w:t>
            </w:r>
            <w:r w:rsidR="00BE7EE6">
              <w:rPr>
                <w:sz w:val="20"/>
                <w:lang w:eastAsia="en-AU"/>
              </w:rPr>
              <w:t>62.2</w:t>
            </w:r>
          </w:p>
        </w:tc>
        <w:tc>
          <w:tcPr>
            <w:tcW w:w="2557" w:type="dxa"/>
          </w:tcPr>
          <w:p w14:paraId="31B44A53" w14:textId="0DE50AE5" w:rsidR="005C5357" w:rsidRPr="005C5357" w:rsidRDefault="005C5357" w:rsidP="005C5357">
            <w:pPr>
              <w:spacing w:before="60" w:after="60" w:line="240" w:lineRule="auto"/>
              <w:rPr>
                <w:sz w:val="20"/>
                <w:lang w:eastAsia="en-AU"/>
              </w:rPr>
            </w:pPr>
            <w:r>
              <w:rPr>
                <w:sz w:val="20"/>
                <w:lang w:eastAsia="en-AU"/>
              </w:rPr>
              <w:t>23,044.8</w:t>
            </w:r>
          </w:p>
        </w:tc>
      </w:tr>
      <w:tr w:rsidR="005C5357" w:rsidRPr="005C5357" w14:paraId="3AECD7CB" w14:textId="77777777" w:rsidTr="00BA0E95">
        <w:trPr>
          <w:cnfStyle w:val="000000010000" w:firstRow="0" w:lastRow="0" w:firstColumn="0" w:lastColumn="0" w:oddVBand="0" w:evenVBand="0" w:oddHBand="0" w:evenHBand="1" w:firstRowFirstColumn="0" w:firstRowLastColumn="0" w:lastRowFirstColumn="0" w:lastRowLastColumn="0"/>
        </w:trPr>
        <w:tc>
          <w:tcPr>
            <w:tcW w:w="2410" w:type="dxa"/>
          </w:tcPr>
          <w:p w14:paraId="0A6B8C54" w14:textId="77777777" w:rsidR="005C5357" w:rsidRPr="005C5357" w:rsidRDefault="005C5357" w:rsidP="005C5357">
            <w:pPr>
              <w:spacing w:before="60" w:after="60" w:line="240" w:lineRule="auto"/>
              <w:rPr>
                <w:sz w:val="20"/>
                <w:lang w:eastAsia="en-AU"/>
              </w:rPr>
            </w:pPr>
            <w:r w:rsidRPr="005C5357">
              <w:rPr>
                <w:sz w:val="20"/>
                <w:lang w:eastAsia="en-AU"/>
              </w:rPr>
              <w:t>Headcount</w:t>
            </w:r>
          </w:p>
        </w:tc>
        <w:tc>
          <w:tcPr>
            <w:tcW w:w="2268" w:type="dxa"/>
          </w:tcPr>
          <w:p w14:paraId="5AF33713" w14:textId="09CED892" w:rsidR="005C5357" w:rsidRPr="00680E03" w:rsidRDefault="005C5357" w:rsidP="005C5357">
            <w:pPr>
              <w:spacing w:before="60" w:after="60" w:line="240" w:lineRule="auto"/>
              <w:rPr>
                <w:sz w:val="20"/>
                <w:lang w:eastAsia="en-AU"/>
              </w:rPr>
            </w:pPr>
            <w:r w:rsidRPr="00680E03">
              <w:rPr>
                <w:sz w:val="20"/>
                <w:lang w:eastAsia="en-AU"/>
              </w:rPr>
              <w:t>9,</w:t>
            </w:r>
            <w:r w:rsidR="00680E03">
              <w:rPr>
                <w:sz w:val="20"/>
                <w:lang w:eastAsia="en-AU"/>
              </w:rPr>
              <w:t>134</w:t>
            </w:r>
          </w:p>
        </w:tc>
        <w:tc>
          <w:tcPr>
            <w:tcW w:w="2410" w:type="dxa"/>
          </w:tcPr>
          <w:p w14:paraId="3F94B576" w14:textId="5F572072" w:rsidR="005C5357" w:rsidRPr="005C5357" w:rsidRDefault="005C5357" w:rsidP="005C5357">
            <w:pPr>
              <w:spacing w:before="60" w:after="60" w:line="240" w:lineRule="auto"/>
              <w:rPr>
                <w:sz w:val="20"/>
                <w:lang w:eastAsia="en-AU"/>
              </w:rPr>
            </w:pPr>
            <w:r>
              <w:rPr>
                <w:sz w:val="20"/>
                <w:lang w:eastAsia="en-AU"/>
              </w:rPr>
              <w:t>16,9</w:t>
            </w:r>
            <w:r w:rsidR="00BE7EE6">
              <w:rPr>
                <w:sz w:val="20"/>
                <w:lang w:eastAsia="en-AU"/>
              </w:rPr>
              <w:t>88</w:t>
            </w:r>
          </w:p>
        </w:tc>
        <w:tc>
          <w:tcPr>
            <w:tcW w:w="2557" w:type="dxa"/>
          </w:tcPr>
          <w:p w14:paraId="47023660" w14:textId="6A5EB5CF" w:rsidR="005C5357" w:rsidRPr="005C5357" w:rsidRDefault="005C5357" w:rsidP="005C5357">
            <w:pPr>
              <w:spacing w:before="60" w:after="60" w:line="240" w:lineRule="auto"/>
              <w:rPr>
                <w:sz w:val="20"/>
                <w:lang w:eastAsia="en-AU"/>
              </w:rPr>
            </w:pPr>
            <w:r>
              <w:rPr>
                <w:sz w:val="20"/>
                <w:lang w:eastAsia="en-AU"/>
              </w:rPr>
              <w:t>26,141</w:t>
            </w:r>
          </w:p>
        </w:tc>
      </w:tr>
    </w:tbl>
    <w:p w14:paraId="1D7CBFA8" w14:textId="54EA6945" w:rsidR="004737D6" w:rsidRDefault="004737D6">
      <w:pPr>
        <w:spacing w:before="0" w:after="160" w:line="259" w:lineRule="auto"/>
      </w:pPr>
      <w:r>
        <w:br w:type="page"/>
      </w:r>
    </w:p>
    <w:p w14:paraId="78F8C66C" w14:textId="77777777" w:rsidR="004737D6" w:rsidRDefault="004737D6" w:rsidP="004737D6">
      <w:pPr>
        <w:keepNext/>
        <w:spacing w:before="120" w:after="60"/>
        <w:outlineLvl w:val="4"/>
        <w:rPr>
          <w:b/>
          <w:i/>
          <w:color w:val="000000"/>
        </w:rPr>
        <w:sectPr w:rsidR="004737D6" w:rsidSect="00BA0E95">
          <w:type w:val="continuous"/>
          <w:pgSz w:w="11907" w:h="16840" w:code="9"/>
          <w:pgMar w:top="1134" w:right="1134" w:bottom="1701" w:left="1134" w:header="567" w:footer="294" w:gutter="0"/>
          <w:cols w:space="720"/>
          <w:docGrid w:linePitch="299"/>
        </w:sectPr>
      </w:pPr>
    </w:p>
    <w:p w14:paraId="75CC1CC5" w14:textId="074B5D1A" w:rsidR="004737D6" w:rsidRPr="005C5357" w:rsidRDefault="004737D6" w:rsidP="004737D6">
      <w:pPr>
        <w:keepNext/>
        <w:spacing w:before="120" w:after="60"/>
        <w:outlineLvl w:val="4"/>
        <w:rPr>
          <w:b/>
          <w:i/>
          <w:color w:val="000000"/>
        </w:rPr>
      </w:pPr>
      <w:r w:rsidRPr="005C5357">
        <w:rPr>
          <w:b/>
          <w:i/>
          <w:color w:val="000000"/>
        </w:rPr>
        <w:t xml:space="preserve">Table </w:t>
      </w:r>
      <w:r>
        <w:rPr>
          <w:b/>
          <w:i/>
          <w:color w:val="000000"/>
        </w:rPr>
        <w:t>A</w:t>
      </w:r>
      <w:r w:rsidRPr="005C5357">
        <w:rPr>
          <w:b/>
          <w:i/>
          <w:color w:val="000000"/>
        </w:rPr>
        <w:t>5</w:t>
      </w:r>
      <w:r w:rsidR="00721C93">
        <w:rPr>
          <w:b/>
          <w:i/>
          <w:color w:val="000000"/>
        </w:rPr>
        <w:t>:</w:t>
      </w:r>
      <w:r w:rsidRPr="005C5357">
        <w:rPr>
          <w:b/>
          <w:i/>
          <w:color w:val="000000"/>
        </w:rPr>
        <w:t xml:space="preserve"> Headcount and FTE by </w:t>
      </w:r>
      <w:r w:rsidR="00721C93">
        <w:rPr>
          <w:b/>
          <w:i/>
          <w:color w:val="000000"/>
        </w:rPr>
        <w:t>d</w:t>
      </w:r>
      <w:r w:rsidRPr="005C5357">
        <w:rPr>
          <w:b/>
          <w:i/>
          <w:color w:val="000000"/>
        </w:rPr>
        <w:t>irectorate</w:t>
      </w:r>
    </w:p>
    <w:tbl>
      <w:tblPr>
        <w:tblStyle w:val="ARTable5"/>
        <w:tblW w:w="13750" w:type="dxa"/>
        <w:tblLook w:val="04A0" w:firstRow="1" w:lastRow="0" w:firstColumn="1" w:lastColumn="0" w:noHBand="0" w:noVBand="1"/>
      </w:tblPr>
      <w:tblGrid>
        <w:gridCol w:w="4393"/>
        <w:gridCol w:w="992"/>
        <w:gridCol w:w="992"/>
        <w:gridCol w:w="992"/>
        <w:gridCol w:w="993"/>
        <w:gridCol w:w="992"/>
        <w:gridCol w:w="992"/>
        <w:gridCol w:w="851"/>
        <w:gridCol w:w="887"/>
        <w:gridCol w:w="832"/>
        <w:gridCol w:w="834"/>
      </w:tblGrid>
      <w:tr w:rsidR="004737D6" w:rsidRPr="000E7E54" w14:paraId="4B393774" w14:textId="77777777" w:rsidTr="002A5C5E">
        <w:trPr>
          <w:cnfStyle w:val="100000000000" w:firstRow="1" w:lastRow="0" w:firstColumn="0" w:lastColumn="0" w:oddVBand="0" w:evenVBand="0" w:oddHBand="0" w:evenHBand="0" w:firstRowFirstColumn="0" w:firstRowLastColumn="0" w:lastRowFirstColumn="0" w:lastRowLastColumn="0"/>
        </w:trPr>
        <w:tc>
          <w:tcPr>
            <w:tcW w:w="4393" w:type="dxa"/>
          </w:tcPr>
          <w:p w14:paraId="3278AAF4" w14:textId="77777777" w:rsidR="004737D6" w:rsidRPr="000E7E54" w:rsidRDefault="004737D6" w:rsidP="00B03F5C">
            <w:pPr>
              <w:spacing w:before="60" w:after="60" w:line="240" w:lineRule="auto"/>
              <w:rPr>
                <w:b/>
                <w:bCs/>
                <w:color w:val="FFFFFF"/>
                <w:sz w:val="18"/>
                <w:szCs w:val="18"/>
                <w:lang w:eastAsia="en-AU"/>
              </w:rPr>
            </w:pPr>
          </w:p>
        </w:tc>
        <w:tc>
          <w:tcPr>
            <w:tcW w:w="992" w:type="dxa"/>
          </w:tcPr>
          <w:p w14:paraId="5A431001"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CHS</w:t>
            </w:r>
          </w:p>
        </w:tc>
        <w:tc>
          <w:tcPr>
            <w:tcW w:w="992" w:type="dxa"/>
          </w:tcPr>
          <w:p w14:paraId="59C9ED7F"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CMTEDD</w:t>
            </w:r>
          </w:p>
        </w:tc>
        <w:tc>
          <w:tcPr>
            <w:tcW w:w="992" w:type="dxa"/>
          </w:tcPr>
          <w:p w14:paraId="32A919FF" w14:textId="7919BCC5" w:rsidR="004737D6" w:rsidRPr="000E7E54" w:rsidRDefault="004737D6" w:rsidP="00B03F5C">
            <w:pPr>
              <w:spacing w:before="60" w:after="60" w:line="240" w:lineRule="auto"/>
              <w:rPr>
                <w:b/>
                <w:bCs/>
                <w:i/>
                <w:iCs/>
                <w:color w:val="FFFFFF"/>
                <w:sz w:val="18"/>
                <w:szCs w:val="18"/>
                <w:lang w:eastAsia="en-AU"/>
              </w:rPr>
            </w:pPr>
            <w:r w:rsidRPr="000E7E54">
              <w:rPr>
                <w:b/>
                <w:bCs/>
                <w:i/>
                <w:iCs/>
                <w:color w:val="FFFFFF"/>
                <w:sz w:val="18"/>
                <w:szCs w:val="18"/>
                <w:lang w:eastAsia="en-AU"/>
              </w:rPr>
              <w:t>ACTIA</w:t>
            </w:r>
            <w:r w:rsidR="00E63711" w:rsidRPr="000E7E54">
              <w:rPr>
                <w:b/>
                <w:bCs/>
                <w:i/>
                <w:iCs/>
                <w:color w:val="FFFFFF"/>
                <w:sz w:val="18"/>
                <w:szCs w:val="18"/>
                <w:vertAlign w:val="superscript"/>
                <w:lang w:eastAsia="en-AU"/>
              </w:rPr>
              <w:footnoteReference w:id="18"/>
            </w:r>
          </w:p>
        </w:tc>
        <w:tc>
          <w:tcPr>
            <w:tcW w:w="993" w:type="dxa"/>
          </w:tcPr>
          <w:p w14:paraId="1C5724F4"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CSD</w:t>
            </w:r>
          </w:p>
        </w:tc>
        <w:tc>
          <w:tcPr>
            <w:tcW w:w="992" w:type="dxa"/>
          </w:tcPr>
          <w:p w14:paraId="56316BE5"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EDU</w:t>
            </w:r>
          </w:p>
        </w:tc>
        <w:tc>
          <w:tcPr>
            <w:tcW w:w="992" w:type="dxa"/>
          </w:tcPr>
          <w:p w14:paraId="4105266E"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EPSDD</w:t>
            </w:r>
          </w:p>
        </w:tc>
        <w:tc>
          <w:tcPr>
            <w:tcW w:w="851" w:type="dxa"/>
          </w:tcPr>
          <w:p w14:paraId="7DA0158F"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ACTHD</w:t>
            </w:r>
          </w:p>
        </w:tc>
        <w:tc>
          <w:tcPr>
            <w:tcW w:w="887" w:type="dxa"/>
          </w:tcPr>
          <w:p w14:paraId="016819B8"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JACS</w:t>
            </w:r>
          </w:p>
        </w:tc>
        <w:tc>
          <w:tcPr>
            <w:tcW w:w="832" w:type="dxa"/>
          </w:tcPr>
          <w:p w14:paraId="11AF6A9C"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MPC</w:t>
            </w:r>
          </w:p>
        </w:tc>
        <w:tc>
          <w:tcPr>
            <w:tcW w:w="834" w:type="dxa"/>
          </w:tcPr>
          <w:p w14:paraId="11999015" w14:textId="77777777" w:rsidR="004737D6" w:rsidRPr="000E7E54" w:rsidRDefault="004737D6" w:rsidP="00B03F5C">
            <w:pPr>
              <w:spacing w:before="60" w:after="60" w:line="240" w:lineRule="auto"/>
              <w:rPr>
                <w:b/>
                <w:bCs/>
                <w:color w:val="FFFFFF"/>
                <w:sz w:val="18"/>
                <w:szCs w:val="18"/>
                <w:lang w:eastAsia="en-AU"/>
              </w:rPr>
            </w:pPr>
            <w:r w:rsidRPr="000E7E54">
              <w:rPr>
                <w:b/>
                <w:bCs/>
                <w:color w:val="FFFFFF"/>
                <w:sz w:val="18"/>
                <w:szCs w:val="18"/>
                <w:lang w:eastAsia="en-AU"/>
              </w:rPr>
              <w:t>TCCS</w:t>
            </w:r>
          </w:p>
        </w:tc>
      </w:tr>
      <w:tr w:rsidR="004737D6" w:rsidRPr="000E7E54" w14:paraId="09C1CC08" w14:textId="77777777" w:rsidTr="002A5C5E">
        <w:tc>
          <w:tcPr>
            <w:tcW w:w="4393" w:type="dxa"/>
          </w:tcPr>
          <w:p w14:paraId="6D1139B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 xml:space="preserve">FTE total </w:t>
            </w:r>
          </w:p>
        </w:tc>
        <w:tc>
          <w:tcPr>
            <w:tcW w:w="992" w:type="dxa"/>
          </w:tcPr>
          <w:p w14:paraId="48DFF81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6,887.7</w:t>
            </w:r>
          </w:p>
        </w:tc>
        <w:tc>
          <w:tcPr>
            <w:tcW w:w="992" w:type="dxa"/>
          </w:tcPr>
          <w:p w14:paraId="533DB00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2565.7</w:t>
            </w:r>
          </w:p>
        </w:tc>
        <w:tc>
          <w:tcPr>
            <w:tcW w:w="992" w:type="dxa"/>
          </w:tcPr>
          <w:p w14:paraId="0096A0F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22.7</w:t>
            </w:r>
          </w:p>
        </w:tc>
        <w:tc>
          <w:tcPr>
            <w:tcW w:w="993" w:type="dxa"/>
          </w:tcPr>
          <w:p w14:paraId="2DA9BB7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966.4</w:t>
            </w:r>
          </w:p>
        </w:tc>
        <w:tc>
          <w:tcPr>
            <w:tcW w:w="992" w:type="dxa"/>
          </w:tcPr>
          <w:p w14:paraId="638A4DC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6724.3</w:t>
            </w:r>
          </w:p>
        </w:tc>
        <w:tc>
          <w:tcPr>
            <w:tcW w:w="992" w:type="dxa"/>
          </w:tcPr>
          <w:p w14:paraId="4BD6A67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693.3</w:t>
            </w:r>
          </w:p>
        </w:tc>
        <w:tc>
          <w:tcPr>
            <w:tcW w:w="851" w:type="dxa"/>
          </w:tcPr>
          <w:p w14:paraId="04BC28C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806.5</w:t>
            </w:r>
          </w:p>
        </w:tc>
        <w:tc>
          <w:tcPr>
            <w:tcW w:w="887" w:type="dxa"/>
          </w:tcPr>
          <w:p w14:paraId="4175FB9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2076.0</w:t>
            </w:r>
          </w:p>
        </w:tc>
        <w:tc>
          <w:tcPr>
            <w:tcW w:w="832" w:type="dxa"/>
          </w:tcPr>
          <w:p w14:paraId="6641B5C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202.4</w:t>
            </w:r>
          </w:p>
        </w:tc>
        <w:tc>
          <w:tcPr>
            <w:tcW w:w="834" w:type="dxa"/>
          </w:tcPr>
          <w:p w14:paraId="01E6AE8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2099.9</w:t>
            </w:r>
          </w:p>
        </w:tc>
      </w:tr>
      <w:tr w:rsidR="004737D6" w:rsidRPr="000E7E54" w14:paraId="10F84700"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6ABD0CB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 xml:space="preserve">FTE permanent </w:t>
            </w:r>
          </w:p>
        </w:tc>
        <w:tc>
          <w:tcPr>
            <w:tcW w:w="992" w:type="dxa"/>
          </w:tcPr>
          <w:p w14:paraId="719E006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5,342.3</w:t>
            </w:r>
          </w:p>
        </w:tc>
        <w:tc>
          <w:tcPr>
            <w:tcW w:w="992" w:type="dxa"/>
          </w:tcPr>
          <w:p w14:paraId="5582F704" w14:textId="5DF1E8DF" w:rsidR="004737D6" w:rsidRPr="000E7E54" w:rsidRDefault="004737D6" w:rsidP="00B03F5C">
            <w:pPr>
              <w:spacing w:before="60" w:after="40" w:line="240" w:lineRule="auto"/>
              <w:rPr>
                <w:sz w:val="18"/>
                <w:szCs w:val="18"/>
                <w:lang w:eastAsia="en-AU"/>
              </w:rPr>
            </w:pPr>
            <w:r w:rsidRPr="000E7E54">
              <w:rPr>
                <w:sz w:val="18"/>
                <w:szCs w:val="18"/>
                <w:lang w:eastAsia="en-AU"/>
              </w:rPr>
              <w:t>2,</w:t>
            </w:r>
            <w:r w:rsidR="00111C6A">
              <w:rPr>
                <w:sz w:val="18"/>
                <w:szCs w:val="18"/>
                <w:lang w:eastAsia="en-AU"/>
              </w:rPr>
              <w:t>190.5</w:t>
            </w:r>
          </w:p>
        </w:tc>
        <w:tc>
          <w:tcPr>
            <w:tcW w:w="992" w:type="dxa"/>
          </w:tcPr>
          <w:p w14:paraId="1C4B2EE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17.1</w:t>
            </w:r>
          </w:p>
        </w:tc>
        <w:tc>
          <w:tcPr>
            <w:tcW w:w="993" w:type="dxa"/>
          </w:tcPr>
          <w:p w14:paraId="0B52C3E3" w14:textId="247FA428" w:rsidR="004737D6" w:rsidRPr="000E7E54" w:rsidRDefault="004737D6" w:rsidP="00B03F5C">
            <w:pPr>
              <w:spacing w:before="60" w:after="40" w:line="240" w:lineRule="auto"/>
              <w:rPr>
                <w:sz w:val="18"/>
                <w:szCs w:val="18"/>
                <w:lang w:eastAsia="en-AU"/>
              </w:rPr>
            </w:pPr>
            <w:r w:rsidRPr="000E7E54">
              <w:rPr>
                <w:sz w:val="18"/>
                <w:szCs w:val="18"/>
                <w:lang w:eastAsia="en-AU"/>
              </w:rPr>
              <w:t>817.</w:t>
            </w:r>
            <w:r w:rsidR="0072788A">
              <w:rPr>
                <w:sz w:val="18"/>
                <w:szCs w:val="18"/>
                <w:lang w:eastAsia="en-AU"/>
              </w:rPr>
              <w:t>5</w:t>
            </w:r>
          </w:p>
        </w:tc>
        <w:tc>
          <w:tcPr>
            <w:tcW w:w="992" w:type="dxa"/>
          </w:tcPr>
          <w:p w14:paraId="013193E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5,198.2</w:t>
            </w:r>
          </w:p>
        </w:tc>
        <w:tc>
          <w:tcPr>
            <w:tcW w:w="992" w:type="dxa"/>
          </w:tcPr>
          <w:p w14:paraId="66033CA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571.8</w:t>
            </w:r>
          </w:p>
        </w:tc>
        <w:tc>
          <w:tcPr>
            <w:tcW w:w="851" w:type="dxa"/>
          </w:tcPr>
          <w:p w14:paraId="253C01E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614.9</w:t>
            </w:r>
          </w:p>
        </w:tc>
        <w:tc>
          <w:tcPr>
            <w:tcW w:w="887" w:type="dxa"/>
          </w:tcPr>
          <w:p w14:paraId="0A21072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1,792.7</w:t>
            </w:r>
          </w:p>
        </w:tc>
        <w:tc>
          <w:tcPr>
            <w:tcW w:w="832" w:type="dxa"/>
          </w:tcPr>
          <w:p w14:paraId="301C4B0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156.3</w:t>
            </w:r>
          </w:p>
        </w:tc>
        <w:tc>
          <w:tcPr>
            <w:tcW w:w="834" w:type="dxa"/>
          </w:tcPr>
          <w:p w14:paraId="4876CF3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1,748.3</w:t>
            </w:r>
          </w:p>
        </w:tc>
      </w:tr>
      <w:tr w:rsidR="004737D6" w:rsidRPr="000E7E54" w14:paraId="69A019D5" w14:textId="77777777" w:rsidTr="002A5C5E">
        <w:tc>
          <w:tcPr>
            <w:tcW w:w="4393" w:type="dxa"/>
          </w:tcPr>
          <w:p w14:paraId="1FC8928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FTE temporary</w:t>
            </w:r>
          </w:p>
        </w:tc>
        <w:tc>
          <w:tcPr>
            <w:tcW w:w="992" w:type="dxa"/>
          </w:tcPr>
          <w:p w14:paraId="6CAB3D5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1,284.0</w:t>
            </w:r>
          </w:p>
        </w:tc>
        <w:tc>
          <w:tcPr>
            <w:tcW w:w="992" w:type="dxa"/>
          </w:tcPr>
          <w:p w14:paraId="005CC75D" w14:textId="4FC950A5" w:rsidR="004737D6" w:rsidRPr="000E7E54" w:rsidRDefault="004737D6" w:rsidP="00B03F5C">
            <w:pPr>
              <w:spacing w:before="60" w:after="40" w:line="240" w:lineRule="auto"/>
              <w:rPr>
                <w:sz w:val="18"/>
                <w:szCs w:val="18"/>
                <w:lang w:eastAsia="en-AU"/>
              </w:rPr>
            </w:pPr>
            <w:r w:rsidRPr="000E7E54">
              <w:rPr>
                <w:sz w:val="18"/>
                <w:szCs w:val="18"/>
                <w:lang w:eastAsia="en-AU"/>
              </w:rPr>
              <w:t>3</w:t>
            </w:r>
            <w:r w:rsidR="00111C6A">
              <w:rPr>
                <w:sz w:val="18"/>
                <w:szCs w:val="18"/>
                <w:lang w:eastAsia="en-AU"/>
              </w:rPr>
              <w:t>40.7</w:t>
            </w:r>
          </w:p>
        </w:tc>
        <w:tc>
          <w:tcPr>
            <w:tcW w:w="992" w:type="dxa"/>
          </w:tcPr>
          <w:p w14:paraId="0258FA6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5.6</w:t>
            </w:r>
          </w:p>
        </w:tc>
        <w:tc>
          <w:tcPr>
            <w:tcW w:w="993" w:type="dxa"/>
          </w:tcPr>
          <w:p w14:paraId="2A8AFD1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143.0</w:t>
            </w:r>
          </w:p>
        </w:tc>
        <w:tc>
          <w:tcPr>
            <w:tcW w:w="992" w:type="dxa"/>
          </w:tcPr>
          <w:p w14:paraId="311B272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1,115.7</w:t>
            </w:r>
          </w:p>
        </w:tc>
        <w:tc>
          <w:tcPr>
            <w:tcW w:w="992" w:type="dxa"/>
          </w:tcPr>
          <w:p w14:paraId="79B96FF2" w14:textId="7927BA08" w:rsidR="004737D6" w:rsidRPr="000E7E54" w:rsidRDefault="004737D6" w:rsidP="00B03F5C">
            <w:pPr>
              <w:spacing w:before="60" w:after="40" w:line="240" w:lineRule="auto"/>
              <w:rPr>
                <w:sz w:val="18"/>
                <w:szCs w:val="18"/>
                <w:lang w:eastAsia="en-AU"/>
              </w:rPr>
            </w:pPr>
            <w:r w:rsidRPr="000E7E54">
              <w:rPr>
                <w:sz w:val="18"/>
                <w:szCs w:val="18"/>
                <w:lang w:eastAsia="en-AU"/>
              </w:rPr>
              <w:t>111.</w:t>
            </w:r>
            <w:r w:rsidR="0072788A">
              <w:rPr>
                <w:sz w:val="18"/>
                <w:szCs w:val="18"/>
                <w:lang w:eastAsia="en-AU"/>
              </w:rPr>
              <w:t>6</w:t>
            </w:r>
          </w:p>
        </w:tc>
        <w:tc>
          <w:tcPr>
            <w:tcW w:w="851" w:type="dxa"/>
          </w:tcPr>
          <w:p w14:paraId="5A0893A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174.1</w:t>
            </w:r>
          </w:p>
        </w:tc>
        <w:tc>
          <w:tcPr>
            <w:tcW w:w="887" w:type="dxa"/>
          </w:tcPr>
          <w:p w14:paraId="161481B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273.4</w:t>
            </w:r>
          </w:p>
        </w:tc>
        <w:tc>
          <w:tcPr>
            <w:tcW w:w="832" w:type="dxa"/>
          </w:tcPr>
          <w:p w14:paraId="2BC06D5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45.2</w:t>
            </w:r>
          </w:p>
        </w:tc>
        <w:tc>
          <w:tcPr>
            <w:tcW w:w="834" w:type="dxa"/>
          </w:tcPr>
          <w:p w14:paraId="102EAC9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252.7</w:t>
            </w:r>
          </w:p>
        </w:tc>
      </w:tr>
      <w:tr w:rsidR="004737D6" w:rsidRPr="000E7E54" w14:paraId="1ECF9DC0"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3E0BFFA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FTE - casual</w:t>
            </w:r>
          </w:p>
        </w:tc>
        <w:tc>
          <w:tcPr>
            <w:tcW w:w="992" w:type="dxa"/>
          </w:tcPr>
          <w:p w14:paraId="6D5CA75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261.4</w:t>
            </w:r>
          </w:p>
        </w:tc>
        <w:tc>
          <w:tcPr>
            <w:tcW w:w="992" w:type="dxa"/>
          </w:tcPr>
          <w:p w14:paraId="168D0C2D" w14:textId="0418BAEC" w:rsidR="004737D6" w:rsidRPr="000E7E54" w:rsidRDefault="00111C6A" w:rsidP="00B03F5C">
            <w:pPr>
              <w:spacing w:before="60" w:after="40" w:line="240" w:lineRule="auto"/>
              <w:rPr>
                <w:sz w:val="18"/>
                <w:szCs w:val="18"/>
                <w:lang w:eastAsia="en-AU"/>
              </w:rPr>
            </w:pPr>
            <w:r>
              <w:rPr>
                <w:sz w:val="18"/>
                <w:szCs w:val="18"/>
                <w:lang w:eastAsia="en-AU"/>
              </w:rPr>
              <w:t>34.5</w:t>
            </w:r>
          </w:p>
        </w:tc>
        <w:tc>
          <w:tcPr>
            <w:tcW w:w="992" w:type="dxa"/>
          </w:tcPr>
          <w:p w14:paraId="3C18E42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993" w:type="dxa"/>
          </w:tcPr>
          <w:p w14:paraId="21F582C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5.8</w:t>
            </w:r>
          </w:p>
        </w:tc>
        <w:tc>
          <w:tcPr>
            <w:tcW w:w="992" w:type="dxa"/>
          </w:tcPr>
          <w:p w14:paraId="62A731F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410.5</w:t>
            </w:r>
          </w:p>
        </w:tc>
        <w:tc>
          <w:tcPr>
            <w:tcW w:w="992" w:type="dxa"/>
          </w:tcPr>
          <w:p w14:paraId="4334752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10.0</w:t>
            </w:r>
          </w:p>
        </w:tc>
        <w:tc>
          <w:tcPr>
            <w:tcW w:w="851" w:type="dxa"/>
          </w:tcPr>
          <w:p w14:paraId="4E7EF0E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17.5</w:t>
            </w:r>
          </w:p>
        </w:tc>
        <w:tc>
          <w:tcPr>
            <w:tcW w:w="887" w:type="dxa"/>
          </w:tcPr>
          <w:p w14:paraId="76ED577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9.8</w:t>
            </w:r>
          </w:p>
        </w:tc>
        <w:tc>
          <w:tcPr>
            <w:tcW w:w="832" w:type="dxa"/>
          </w:tcPr>
          <w:p w14:paraId="0A413FE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834" w:type="dxa"/>
          </w:tcPr>
          <w:p w14:paraId="043C77E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98.9</w:t>
            </w:r>
          </w:p>
        </w:tc>
      </w:tr>
      <w:tr w:rsidR="004737D6" w:rsidRPr="000E7E54" w14:paraId="3B462467" w14:textId="77777777" w:rsidTr="002A5C5E">
        <w:tc>
          <w:tcPr>
            <w:tcW w:w="4393" w:type="dxa"/>
          </w:tcPr>
          <w:p w14:paraId="1DE38C4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Headcount total</w:t>
            </w:r>
          </w:p>
        </w:tc>
        <w:tc>
          <w:tcPr>
            <w:tcW w:w="992" w:type="dxa"/>
          </w:tcPr>
          <w:p w14:paraId="3D88EB6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7,921</w:t>
            </w:r>
          </w:p>
        </w:tc>
        <w:tc>
          <w:tcPr>
            <w:tcW w:w="992" w:type="dxa"/>
          </w:tcPr>
          <w:p w14:paraId="48BC0BC3" w14:textId="43C7A682" w:rsidR="004737D6" w:rsidRPr="000E7E54" w:rsidRDefault="004737D6" w:rsidP="00B03F5C">
            <w:pPr>
              <w:spacing w:before="60" w:after="40" w:line="240" w:lineRule="auto"/>
              <w:rPr>
                <w:sz w:val="18"/>
                <w:szCs w:val="18"/>
                <w:lang w:eastAsia="en-AU"/>
              </w:rPr>
            </w:pPr>
            <w:r w:rsidRPr="000E7E54">
              <w:rPr>
                <w:sz w:val="18"/>
                <w:szCs w:val="18"/>
                <w:lang w:eastAsia="en-AU"/>
              </w:rPr>
              <w:t>2,</w:t>
            </w:r>
            <w:r w:rsidR="00111C6A">
              <w:rPr>
                <w:sz w:val="18"/>
                <w:szCs w:val="18"/>
                <w:lang w:eastAsia="en-AU"/>
              </w:rPr>
              <w:t>647</w:t>
            </w:r>
          </w:p>
        </w:tc>
        <w:tc>
          <w:tcPr>
            <w:tcW w:w="992" w:type="dxa"/>
          </w:tcPr>
          <w:p w14:paraId="711C11E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24</w:t>
            </w:r>
          </w:p>
        </w:tc>
        <w:tc>
          <w:tcPr>
            <w:tcW w:w="993" w:type="dxa"/>
          </w:tcPr>
          <w:p w14:paraId="5CE7B17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1,032</w:t>
            </w:r>
          </w:p>
        </w:tc>
        <w:tc>
          <w:tcPr>
            <w:tcW w:w="992" w:type="dxa"/>
          </w:tcPr>
          <w:p w14:paraId="3F91223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8,177</w:t>
            </w:r>
          </w:p>
        </w:tc>
        <w:tc>
          <w:tcPr>
            <w:tcW w:w="992" w:type="dxa"/>
          </w:tcPr>
          <w:p w14:paraId="3DDB547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738</w:t>
            </w:r>
          </w:p>
        </w:tc>
        <w:tc>
          <w:tcPr>
            <w:tcW w:w="851" w:type="dxa"/>
          </w:tcPr>
          <w:p w14:paraId="2244AFC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869</w:t>
            </w:r>
          </w:p>
        </w:tc>
        <w:tc>
          <w:tcPr>
            <w:tcW w:w="887" w:type="dxa"/>
          </w:tcPr>
          <w:p w14:paraId="4017340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2186</w:t>
            </w:r>
          </w:p>
        </w:tc>
        <w:tc>
          <w:tcPr>
            <w:tcW w:w="832" w:type="dxa"/>
          </w:tcPr>
          <w:p w14:paraId="55333A1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205</w:t>
            </w:r>
          </w:p>
        </w:tc>
        <w:tc>
          <w:tcPr>
            <w:tcW w:w="834" w:type="dxa"/>
          </w:tcPr>
          <w:p w14:paraId="29479C5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2,342</w:t>
            </w:r>
          </w:p>
        </w:tc>
      </w:tr>
      <w:tr w:rsidR="004737D6" w:rsidRPr="000E7E54" w14:paraId="6B25BB73"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0CEF58F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Headcount permanent</w:t>
            </w:r>
          </w:p>
        </w:tc>
        <w:tc>
          <w:tcPr>
            <w:tcW w:w="992" w:type="dxa"/>
          </w:tcPr>
          <w:p w14:paraId="5535A60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5,995</w:t>
            </w:r>
          </w:p>
        </w:tc>
        <w:tc>
          <w:tcPr>
            <w:tcW w:w="992" w:type="dxa"/>
          </w:tcPr>
          <w:p w14:paraId="062EEBEE" w14:textId="5D4B9A99" w:rsidR="004737D6" w:rsidRPr="000E7E54" w:rsidRDefault="004737D6" w:rsidP="00B03F5C">
            <w:pPr>
              <w:spacing w:before="60" w:after="40" w:line="240" w:lineRule="auto"/>
              <w:rPr>
                <w:sz w:val="18"/>
                <w:szCs w:val="18"/>
                <w:lang w:eastAsia="en-AU"/>
              </w:rPr>
            </w:pPr>
            <w:r w:rsidRPr="000E7E54">
              <w:rPr>
                <w:sz w:val="18"/>
                <w:szCs w:val="18"/>
                <w:lang w:eastAsia="en-AU"/>
              </w:rPr>
              <w:t>2,</w:t>
            </w:r>
            <w:r w:rsidR="00D55868">
              <w:rPr>
                <w:sz w:val="18"/>
                <w:szCs w:val="18"/>
                <w:lang w:eastAsia="en-AU"/>
              </w:rPr>
              <w:t>246</w:t>
            </w:r>
            <w:r w:rsidR="00D55868" w:rsidRPr="000E7E54" w:rsidDel="00111C6A">
              <w:rPr>
                <w:sz w:val="18"/>
                <w:szCs w:val="18"/>
                <w:lang w:eastAsia="en-AU"/>
              </w:rPr>
              <w:t xml:space="preserve"> </w:t>
            </w:r>
          </w:p>
        </w:tc>
        <w:tc>
          <w:tcPr>
            <w:tcW w:w="992" w:type="dxa"/>
          </w:tcPr>
          <w:p w14:paraId="511DC25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w:t>
            </w:r>
          </w:p>
        </w:tc>
        <w:tc>
          <w:tcPr>
            <w:tcW w:w="993" w:type="dxa"/>
          </w:tcPr>
          <w:p w14:paraId="7DB50B8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862</w:t>
            </w:r>
          </w:p>
        </w:tc>
        <w:tc>
          <w:tcPr>
            <w:tcW w:w="992" w:type="dxa"/>
          </w:tcPr>
          <w:p w14:paraId="2588DD7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5,571</w:t>
            </w:r>
          </w:p>
        </w:tc>
        <w:tc>
          <w:tcPr>
            <w:tcW w:w="992" w:type="dxa"/>
          </w:tcPr>
          <w:p w14:paraId="0EA3FAF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598</w:t>
            </w:r>
          </w:p>
        </w:tc>
        <w:tc>
          <w:tcPr>
            <w:tcW w:w="851" w:type="dxa"/>
          </w:tcPr>
          <w:p w14:paraId="43DF911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640</w:t>
            </w:r>
          </w:p>
        </w:tc>
        <w:tc>
          <w:tcPr>
            <w:tcW w:w="887" w:type="dxa"/>
          </w:tcPr>
          <w:p w14:paraId="72CD5A5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1,853</w:t>
            </w:r>
          </w:p>
        </w:tc>
        <w:tc>
          <w:tcPr>
            <w:tcW w:w="832" w:type="dxa"/>
          </w:tcPr>
          <w:p w14:paraId="4B0FD70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158</w:t>
            </w:r>
          </w:p>
        </w:tc>
        <w:tc>
          <w:tcPr>
            <w:tcW w:w="834" w:type="dxa"/>
          </w:tcPr>
          <w:p w14:paraId="39B8371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1,881</w:t>
            </w:r>
          </w:p>
        </w:tc>
      </w:tr>
      <w:tr w:rsidR="004737D6" w:rsidRPr="000E7E54" w14:paraId="77D34282" w14:textId="77777777" w:rsidTr="002A5C5E">
        <w:tc>
          <w:tcPr>
            <w:tcW w:w="4393" w:type="dxa"/>
          </w:tcPr>
          <w:p w14:paraId="21952C0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Headcount temporary</w:t>
            </w:r>
          </w:p>
        </w:tc>
        <w:tc>
          <w:tcPr>
            <w:tcW w:w="992" w:type="dxa"/>
          </w:tcPr>
          <w:p w14:paraId="72C6EF1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1,432</w:t>
            </w:r>
          </w:p>
        </w:tc>
        <w:tc>
          <w:tcPr>
            <w:tcW w:w="992" w:type="dxa"/>
          </w:tcPr>
          <w:p w14:paraId="54D04549" w14:textId="3876C376" w:rsidR="004737D6" w:rsidRPr="005A4F4A" w:rsidRDefault="00361D2F" w:rsidP="00B03F5C">
            <w:pPr>
              <w:spacing w:before="60" w:after="40" w:line="240" w:lineRule="auto"/>
              <w:rPr>
                <w:sz w:val="18"/>
                <w:szCs w:val="18"/>
                <w:highlight w:val="yellow"/>
                <w:lang w:eastAsia="en-AU"/>
              </w:rPr>
            </w:pPr>
            <w:r w:rsidRPr="00361D2F">
              <w:rPr>
                <w:sz w:val="18"/>
                <w:szCs w:val="18"/>
                <w:lang w:eastAsia="en-AU"/>
              </w:rPr>
              <w:t>360</w:t>
            </w:r>
          </w:p>
        </w:tc>
        <w:tc>
          <w:tcPr>
            <w:tcW w:w="992" w:type="dxa"/>
          </w:tcPr>
          <w:p w14:paraId="54FEF73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w:t>
            </w:r>
          </w:p>
        </w:tc>
        <w:tc>
          <w:tcPr>
            <w:tcW w:w="993" w:type="dxa"/>
          </w:tcPr>
          <w:p w14:paraId="545F79F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154</w:t>
            </w:r>
          </w:p>
        </w:tc>
        <w:tc>
          <w:tcPr>
            <w:tcW w:w="992" w:type="dxa"/>
          </w:tcPr>
          <w:p w14:paraId="6DD7936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1,500</w:t>
            </w:r>
          </w:p>
        </w:tc>
        <w:tc>
          <w:tcPr>
            <w:tcW w:w="992" w:type="dxa"/>
          </w:tcPr>
          <w:p w14:paraId="023FEFD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118</w:t>
            </w:r>
          </w:p>
        </w:tc>
        <w:tc>
          <w:tcPr>
            <w:tcW w:w="851" w:type="dxa"/>
          </w:tcPr>
          <w:p w14:paraId="69E05E1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187</w:t>
            </w:r>
          </w:p>
        </w:tc>
        <w:tc>
          <w:tcPr>
            <w:tcW w:w="887" w:type="dxa"/>
          </w:tcPr>
          <w:p w14:paraId="5F85D26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299</w:t>
            </w:r>
          </w:p>
        </w:tc>
        <w:tc>
          <w:tcPr>
            <w:tcW w:w="832" w:type="dxa"/>
          </w:tcPr>
          <w:p w14:paraId="2BE484B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46</w:t>
            </w:r>
          </w:p>
        </w:tc>
        <w:tc>
          <w:tcPr>
            <w:tcW w:w="834" w:type="dxa"/>
          </w:tcPr>
          <w:p w14:paraId="78C34FA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265</w:t>
            </w:r>
          </w:p>
        </w:tc>
      </w:tr>
      <w:tr w:rsidR="004737D6" w:rsidRPr="000E7E54" w14:paraId="17FF8084"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7EAB5FD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Headcount casual</w:t>
            </w:r>
          </w:p>
        </w:tc>
        <w:tc>
          <w:tcPr>
            <w:tcW w:w="992" w:type="dxa"/>
          </w:tcPr>
          <w:p w14:paraId="0F88F3F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494</w:t>
            </w:r>
          </w:p>
        </w:tc>
        <w:tc>
          <w:tcPr>
            <w:tcW w:w="992" w:type="dxa"/>
          </w:tcPr>
          <w:p w14:paraId="1403B5AE" w14:textId="3F356494" w:rsidR="004737D6" w:rsidRPr="000E7E54" w:rsidRDefault="004737D6" w:rsidP="00B03F5C">
            <w:pPr>
              <w:spacing w:before="60" w:after="40" w:line="240" w:lineRule="auto"/>
              <w:rPr>
                <w:sz w:val="18"/>
                <w:szCs w:val="18"/>
                <w:lang w:eastAsia="en-AU"/>
              </w:rPr>
            </w:pPr>
            <w:r w:rsidRPr="000E7E54">
              <w:rPr>
                <w:sz w:val="18"/>
                <w:szCs w:val="18"/>
                <w:lang w:eastAsia="en-AU"/>
              </w:rPr>
              <w:t>4</w:t>
            </w:r>
            <w:r w:rsidR="00111C6A">
              <w:rPr>
                <w:sz w:val="18"/>
                <w:szCs w:val="18"/>
                <w:lang w:eastAsia="en-AU"/>
              </w:rPr>
              <w:t>1</w:t>
            </w:r>
          </w:p>
        </w:tc>
        <w:tc>
          <w:tcPr>
            <w:tcW w:w="992" w:type="dxa"/>
          </w:tcPr>
          <w:p w14:paraId="6D5D861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993" w:type="dxa"/>
          </w:tcPr>
          <w:p w14:paraId="37EEDF5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16</w:t>
            </w:r>
          </w:p>
        </w:tc>
        <w:tc>
          <w:tcPr>
            <w:tcW w:w="992" w:type="dxa"/>
          </w:tcPr>
          <w:p w14:paraId="61FA566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926</w:t>
            </w:r>
          </w:p>
        </w:tc>
        <w:tc>
          <w:tcPr>
            <w:tcW w:w="992" w:type="dxa"/>
          </w:tcPr>
          <w:p w14:paraId="5BD2ADA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22</w:t>
            </w:r>
          </w:p>
        </w:tc>
        <w:tc>
          <w:tcPr>
            <w:tcW w:w="851" w:type="dxa"/>
          </w:tcPr>
          <w:p w14:paraId="3C5CA48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42</w:t>
            </w:r>
          </w:p>
        </w:tc>
        <w:tc>
          <w:tcPr>
            <w:tcW w:w="887" w:type="dxa"/>
          </w:tcPr>
          <w:p w14:paraId="4920A61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34</w:t>
            </w:r>
          </w:p>
        </w:tc>
        <w:tc>
          <w:tcPr>
            <w:tcW w:w="832" w:type="dxa"/>
          </w:tcPr>
          <w:p w14:paraId="04915C9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834" w:type="dxa"/>
          </w:tcPr>
          <w:p w14:paraId="5798B25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196</w:t>
            </w:r>
          </w:p>
        </w:tc>
      </w:tr>
      <w:tr w:rsidR="004737D6" w:rsidRPr="000E7E54" w14:paraId="2D08BF0D" w14:textId="77777777" w:rsidTr="002A5C5E">
        <w:tc>
          <w:tcPr>
            <w:tcW w:w="4393" w:type="dxa"/>
          </w:tcPr>
          <w:p w14:paraId="3FF1FC8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Age (average)</w:t>
            </w:r>
          </w:p>
        </w:tc>
        <w:tc>
          <w:tcPr>
            <w:tcW w:w="992" w:type="dxa"/>
          </w:tcPr>
          <w:p w14:paraId="41729AB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40.9</w:t>
            </w:r>
          </w:p>
        </w:tc>
        <w:tc>
          <w:tcPr>
            <w:tcW w:w="992" w:type="dxa"/>
          </w:tcPr>
          <w:p w14:paraId="64A56099" w14:textId="7E604C04" w:rsidR="004737D6" w:rsidRPr="000E7E54" w:rsidRDefault="004737D6" w:rsidP="00B03F5C">
            <w:pPr>
              <w:spacing w:before="60" w:after="40" w:line="240" w:lineRule="auto"/>
              <w:rPr>
                <w:sz w:val="18"/>
                <w:szCs w:val="18"/>
                <w:lang w:eastAsia="en-AU"/>
              </w:rPr>
            </w:pPr>
            <w:r w:rsidRPr="000E7E54">
              <w:rPr>
                <w:sz w:val="18"/>
                <w:szCs w:val="18"/>
                <w:lang w:eastAsia="en-AU"/>
              </w:rPr>
              <w:t>41.</w:t>
            </w:r>
            <w:r w:rsidR="00111C6A">
              <w:rPr>
                <w:sz w:val="18"/>
                <w:szCs w:val="18"/>
                <w:lang w:eastAsia="en-AU"/>
              </w:rPr>
              <w:t>2</w:t>
            </w:r>
          </w:p>
        </w:tc>
        <w:tc>
          <w:tcPr>
            <w:tcW w:w="992" w:type="dxa"/>
          </w:tcPr>
          <w:p w14:paraId="3777C7C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44.1</w:t>
            </w:r>
          </w:p>
        </w:tc>
        <w:tc>
          <w:tcPr>
            <w:tcW w:w="993" w:type="dxa"/>
          </w:tcPr>
          <w:p w14:paraId="0938740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42.5</w:t>
            </w:r>
          </w:p>
        </w:tc>
        <w:tc>
          <w:tcPr>
            <w:tcW w:w="992" w:type="dxa"/>
          </w:tcPr>
          <w:p w14:paraId="55C86D7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41.9</w:t>
            </w:r>
          </w:p>
        </w:tc>
        <w:tc>
          <w:tcPr>
            <w:tcW w:w="992" w:type="dxa"/>
          </w:tcPr>
          <w:p w14:paraId="051B384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41.8</w:t>
            </w:r>
          </w:p>
        </w:tc>
        <w:tc>
          <w:tcPr>
            <w:tcW w:w="851" w:type="dxa"/>
          </w:tcPr>
          <w:p w14:paraId="004BE14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41.3</w:t>
            </w:r>
          </w:p>
        </w:tc>
        <w:tc>
          <w:tcPr>
            <w:tcW w:w="887" w:type="dxa"/>
          </w:tcPr>
          <w:p w14:paraId="7A0E2B9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41.7</w:t>
            </w:r>
          </w:p>
        </w:tc>
        <w:tc>
          <w:tcPr>
            <w:tcW w:w="832" w:type="dxa"/>
          </w:tcPr>
          <w:p w14:paraId="0CAA648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44.4</w:t>
            </w:r>
          </w:p>
        </w:tc>
        <w:tc>
          <w:tcPr>
            <w:tcW w:w="834" w:type="dxa"/>
          </w:tcPr>
          <w:p w14:paraId="7FDF1A8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46.1</w:t>
            </w:r>
          </w:p>
        </w:tc>
      </w:tr>
      <w:tr w:rsidR="004737D6" w:rsidRPr="000E7E54" w14:paraId="21E2D3A1"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439616B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 xml:space="preserve">Length of service </w:t>
            </w:r>
          </w:p>
        </w:tc>
        <w:tc>
          <w:tcPr>
            <w:tcW w:w="992" w:type="dxa"/>
          </w:tcPr>
          <w:p w14:paraId="6FF123E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7.9</w:t>
            </w:r>
          </w:p>
        </w:tc>
        <w:tc>
          <w:tcPr>
            <w:tcW w:w="992" w:type="dxa"/>
          </w:tcPr>
          <w:p w14:paraId="10FBE13D" w14:textId="4F5135E1" w:rsidR="004737D6" w:rsidRPr="000E7E54" w:rsidRDefault="004737D6" w:rsidP="00B03F5C">
            <w:pPr>
              <w:spacing w:before="60" w:after="40" w:line="240" w:lineRule="auto"/>
              <w:rPr>
                <w:sz w:val="18"/>
                <w:szCs w:val="18"/>
                <w:lang w:eastAsia="en-AU"/>
              </w:rPr>
            </w:pPr>
            <w:r w:rsidRPr="000E7E54">
              <w:rPr>
                <w:sz w:val="18"/>
                <w:szCs w:val="18"/>
                <w:lang w:eastAsia="en-AU"/>
              </w:rPr>
              <w:t>8.</w:t>
            </w:r>
            <w:r w:rsidR="00111C6A">
              <w:rPr>
                <w:sz w:val="18"/>
                <w:szCs w:val="18"/>
                <w:lang w:eastAsia="en-AU"/>
              </w:rPr>
              <w:t>1</w:t>
            </w:r>
          </w:p>
        </w:tc>
        <w:tc>
          <w:tcPr>
            <w:tcW w:w="992" w:type="dxa"/>
          </w:tcPr>
          <w:p w14:paraId="29FCA62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7.1</w:t>
            </w:r>
          </w:p>
        </w:tc>
        <w:tc>
          <w:tcPr>
            <w:tcW w:w="993" w:type="dxa"/>
          </w:tcPr>
          <w:p w14:paraId="5C7FA49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7.9</w:t>
            </w:r>
          </w:p>
        </w:tc>
        <w:tc>
          <w:tcPr>
            <w:tcW w:w="992" w:type="dxa"/>
          </w:tcPr>
          <w:p w14:paraId="27DB624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9.1</w:t>
            </w:r>
          </w:p>
        </w:tc>
        <w:tc>
          <w:tcPr>
            <w:tcW w:w="992" w:type="dxa"/>
          </w:tcPr>
          <w:p w14:paraId="2655CA3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8.3</w:t>
            </w:r>
          </w:p>
        </w:tc>
        <w:tc>
          <w:tcPr>
            <w:tcW w:w="851" w:type="dxa"/>
          </w:tcPr>
          <w:p w14:paraId="443C191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7.8</w:t>
            </w:r>
          </w:p>
        </w:tc>
        <w:tc>
          <w:tcPr>
            <w:tcW w:w="887" w:type="dxa"/>
          </w:tcPr>
          <w:p w14:paraId="509C6C0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8.8</w:t>
            </w:r>
          </w:p>
        </w:tc>
        <w:tc>
          <w:tcPr>
            <w:tcW w:w="832" w:type="dxa"/>
          </w:tcPr>
          <w:p w14:paraId="1BE8A04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6.9</w:t>
            </w:r>
          </w:p>
        </w:tc>
        <w:tc>
          <w:tcPr>
            <w:tcW w:w="834" w:type="dxa"/>
          </w:tcPr>
          <w:p w14:paraId="465ABBC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9.3</w:t>
            </w:r>
          </w:p>
        </w:tc>
      </w:tr>
      <w:tr w:rsidR="004737D6" w:rsidRPr="000E7E54" w14:paraId="5993922C" w14:textId="77777777" w:rsidTr="002A5C5E">
        <w:tc>
          <w:tcPr>
            <w:tcW w:w="4393" w:type="dxa"/>
          </w:tcPr>
          <w:p w14:paraId="15DD978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 xml:space="preserve">Separation rate </w:t>
            </w:r>
          </w:p>
        </w:tc>
        <w:tc>
          <w:tcPr>
            <w:tcW w:w="992" w:type="dxa"/>
          </w:tcPr>
          <w:p w14:paraId="710A562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7.5%</w:t>
            </w:r>
          </w:p>
        </w:tc>
        <w:tc>
          <w:tcPr>
            <w:tcW w:w="992" w:type="dxa"/>
          </w:tcPr>
          <w:p w14:paraId="34970C27" w14:textId="798CDF76" w:rsidR="004737D6" w:rsidRPr="000E7E54" w:rsidRDefault="00111C6A" w:rsidP="00B03F5C">
            <w:pPr>
              <w:spacing w:before="60" w:after="40" w:line="240" w:lineRule="auto"/>
              <w:rPr>
                <w:sz w:val="18"/>
                <w:szCs w:val="18"/>
                <w:lang w:eastAsia="en-AU"/>
              </w:rPr>
            </w:pPr>
            <w:r>
              <w:rPr>
                <w:sz w:val="18"/>
                <w:szCs w:val="18"/>
                <w:lang w:eastAsia="en-AU"/>
              </w:rPr>
              <w:t>6.0</w:t>
            </w:r>
            <w:r w:rsidR="004737D6" w:rsidRPr="000E7E54">
              <w:rPr>
                <w:sz w:val="18"/>
                <w:szCs w:val="18"/>
                <w:lang w:eastAsia="en-AU"/>
              </w:rPr>
              <w:t>%</w:t>
            </w:r>
          </w:p>
        </w:tc>
        <w:tc>
          <w:tcPr>
            <w:tcW w:w="992" w:type="dxa"/>
          </w:tcPr>
          <w:p w14:paraId="21B9F7D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993" w:type="dxa"/>
          </w:tcPr>
          <w:p w14:paraId="76655AA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6.7%</w:t>
            </w:r>
          </w:p>
        </w:tc>
        <w:tc>
          <w:tcPr>
            <w:tcW w:w="992" w:type="dxa"/>
          </w:tcPr>
          <w:p w14:paraId="295496C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4.8%</w:t>
            </w:r>
          </w:p>
        </w:tc>
        <w:tc>
          <w:tcPr>
            <w:tcW w:w="992" w:type="dxa"/>
          </w:tcPr>
          <w:p w14:paraId="2D2A55B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8.0%</w:t>
            </w:r>
          </w:p>
        </w:tc>
        <w:tc>
          <w:tcPr>
            <w:tcW w:w="851" w:type="dxa"/>
          </w:tcPr>
          <w:p w14:paraId="4C2666F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7.0%</w:t>
            </w:r>
          </w:p>
        </w:tc>
        <w:tc>
          <w:tcPr>
            <w:tcW w:w="887" w:type="dxa"/>
          </w:tcPr>
          <w:p w14:paraId="7849727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6.6%</w:t>
            </w:r>
          </w:p>
        </w:tc>
        <w:tc>
          <w:tcPr>
            <w:tcW w:w="832" w:type="dxa"/>
          </w:tcPr>
          <w:p w14:paraId="34B828E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4.8%</w:t>
            </w:r>
          </w:p>
        </w:tc>
        <w:tc>
          <w:tcPr>
            <w:tcW w:w="834" w:type="dxa"/>
          </w:tcPr>
          <w:p w14:paraId="1806D7D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5.5%</w:t>
            </w:r>
          </w:p>
        </w:tc>
      </w:tr>
      <w:tr w:rsidR="004737D6" w:rsidRPr="000E7E54" w14:paraId="391797F8"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0D5B82DF" w14:textId="7FFF2D48" w:rsidR="004737D6" w:rsidRPr="000E7E54" w:rsidRDefault="004737D6" w:rsidP="00B03F5C">
            <w:pPr>
              <w:spacing w:before="60" w:after="40" w:line="240" w:lineRule="auto"/>
              <w:rPr>
                <w:sz w:val="18"/>
                <w:szCs w:val="18"/>
                <w:lang w:eastAsia="en-AU"/>
              </w:rPr>
            </w:pPr>
            <w:r w:rsidRPr="000E7E54">
              <w:rPr>
                <w:sz w:val="18"/>
                <w:szCs w:val="18"/>
                <w:lang w:eastAsia="en-AU"/>
              </w:rPr>
              <w:t>Aboriginal and Torres Strait Islander</w:t>
            </w:r>
            <w:r w:rsidR="00721C93">
              <w:rPr>
                <w:sz w:val="18"/>
                <w:szCs w:val="18"/>
                <w:lang w:eastAsia="en-AU"/>
              </w:rPr>
              <w:t xml:space="preserve"> h</w:t>
            </w:r>
            <w:r w:rsidRPr="000E7E54">
              <w:rPr>
                <w:sz w:val="18"/>
                <w:szCs w:val="18"/>
                <w:lang w:eastAsia="en-AU"/>
              </w:rPr>
              <w:t>eadcount</w:t>
            </w:r>
          </w:p>
        </w:tc>
        <w:tc>
          <w:tcPr>
            <w:tcW w:w="992" w:type="dxa"/>
          </w:tcPr>
          <w:p w14:paraId="0AB8532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97</w:t>
            </w:r>
          </w:p>
        </w:tc>
        <w:tc>
          <w:tcPr>
            <w:tcW w:w="992" w:type="dxa"/>
          </w:tcPr>
          <w:p w14:paraId="5C5B6E43" w14:textId="2C65B332" w:rsidR="004737D6" w:rsidRPr="000E7E54" w:rsidRDefault="00111C6A" w:rsidP="00B03F5C">
            <w:pPr>
              <w:spacing w:before="60" w:after="40" w:line="240" w:lineRule="auto"/>
              <w:rPr>
                <w:sz w:val="18"/>
                <w:szCs w:val="18"/>
                <w:lang w:eastAsia="en-AU"/>
              </w:rPr>
            </w:pPr>
            <w:r>
              <w:rPr>
                <w:sz w:val="18"/>
                <w:szCs w:val="18"/>
                <w:lang w:eastAsia="en-AU"/>
              </w:rPr>
              <w:t>49</w:t>
            </w:r>
          </w:p>
        </w:tc>
        <w:tc>
          <w:tcPr>
            <w:tcW w:w="992" w:type="dxa"/>
          </w:tcPr>
          <w:p w14:paraId="3AA1F1C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993" w:type="dxa"/>
          </w:tcPr>
          <w:p w14:paraId="71C55FA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46</w:t>
            </w:r>
          </w:p>
        </w:tc>
        <w:tc>
          <w:tcPr>
            <w:tcW w:w="992" w:type="dxa"/>
          </w:tcPr>
          <w:p w14:paraId="3BF31C8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149</w:t>
            </w:r>
          </w:p>
        </w:tc>
        <w:tc>
          <w:tcPr>
            <w:tcW w:w="992" w:type="dxa"/>
          </w:tcPr>
          <w:p w14:paraId="789B1E5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28</w:t>
            </w:r>
          </w:p>
        </w:tc>
        <w:tc>
          <w:tcPr>
            <w:tcW w:w="851" w:type="dxa"/>
          </w:tcPr>
          <w:p w14:paraId="71E8F17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w:t>
            </w:r>
          </w:p>
        </w:tc>
        <w:tc>
          <w:tcPr>
            <w:tcW w:w="887" w:type="dxa"/>
          </w:tcPr>
          <w:p w14:paraId="10850D4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61</w:t>
            </w:r>
          </w:p>
        </w:tc>
        <w:tc>
          <w:tcPr>
            <w:tcW w:w="832" w:type="dxa"/>
          </w:tcPr>
          <w:p w14:paraId="5B5AE73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w:t>
            </w:r>
          </w:p>
        </w:tc>
        <w:tc>
          <w:tcPr>
            <w:tcW w:w="834" w:type="dxa"/>
          </w:tcPr>
          <w:p w14:paraId="4964BF9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66</w:t>
            </w:r>
          </w:p>
        </w:tc>
      </w:tr>
      <w:tr w:rsidR="004737D6" w:rsidRPr="000E7E54" w14:paraId="6B5BF283" w14:textId="77777777" w:rsidTr="002A5C5E">
        <w:tc>
          <w:tcPr>
            <w:tcW w:w="4393" w:type="dxa"/>
          </w:tcPr>
          <w:p w14:paraId="592DC5D5" w14:textId="7B792F6B" w:rsidR="004737D6" w:rsidRPr="000E7E54" w:rsidRDefault="004737D6" w:rsidP="00B03F5C">
            <w:pPr>
              <w:spacing w:before="60" w:after="40" w:line="240" w:lineRule="auto"/>
              <w:rPr>
                <w:sz w:val="18"/>
                <w:szCs w:val="18"/>
                <w:lang w:eastAsia="en-AU"/>
              </w:rPr>
            </w:pPr>
            <w:r w:rsidRPr="000E7E54">
              <w:rPr>
                <w:sz w:val="18"/>
                <w:szCs w:val="18"/>
                <w:lang w:eastAsia="en-AU"/>
              </w:rPr>
              <w:t>Aboriginal and Torres Strait Islander FTE</w:t>
            </w:r>
          </w:p>
        </w:tc>
        <w:tc>
          <w:tcPr>
            <w:tcW w:w="992" w:type="dxa"/>
          </w:tcPr>
          <w:p w14:paraId="4C0B53D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85.8</w:t>
            </w:r>
          </w:p>
        </w:tc>
        <w:tc>
          <w:tcPr>
            <w:tcW w:w="992" w:type="dxa"/>
          </w:tcPr>
          <w:p w14:paraId="699B7827" w14:textId="4E8E332F" w:rsidR="004737D6" w:rsidRPr="000E7E54" w:rsidRDefault="004737D6" w:rsidP="00B03F5C">
            <w:pPr>
              <w:spacing w:before="60" w:after="40" w:line="240" w:lineRule="auto"/>
              <w:rPr>
                <w:sz w:val="18"/>
                <w:szCs w:val="18"/>
                <w:lang w:eastAsia="en-AU"/>
              </w:rPr>
            </w:pPr>
            <w:r w:rsidRPr="000E7E54">
              <w:rPr>
                <w:sz w:val="18"/>
                <w:szCs w:val="18"/>
                <w:lang w:eastAsia="en-AU"/>
              </w:rPr>
              <w:t>48.6</w:t>
            </w:r>
          </w:p>
        </w:tc>
        <w:tc>
          <w:tcPr>
            <w:tcW w:w="992" w:type="dxa"/>
          </w:tcPr>
          <w:p w14:paraId="0C5D5A5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n/a</w:t>
            </w:r>
          </w:p>
        </w:tc>
        <w:tc>
          <w:tcPr>
            <w:tcW w:w="993" w:type="dxa"/>
          </w:tcPr>
          <w:p w14:paraId="745FA43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43.3</w:t>
            </w:r>
          </w:p>
        </w:tc>
        <w:tc>
          <w:tcPr>
            <w:tcW w:w="992" w:type="dxa"/>
          </w:tcPr>
          <w:p w14:paraId="142B4E9D" w14:textId="136AFDE3" w:rsidR="004737D6" w:rsidRPr="000E7E54" w:rsidRDefault="004737D6" w:rsidP="00B03F5C">
            <w:pPr>
              <w:spacing w:before="60" w:after="40" w:line="240" w:lineRule="auto"/>
              <w:rPr>
                <w:sz w:val="18"/>
                <w:szCs w:val="18"/>
                <w:lang w:eastAsia="en-AU"/>
              </w:rPr>
            </w:pPr>
            <w:r w:rsidRPr="000E7E54">
              <w:rPr>
                <w:sz w:val="18"/>
                <w:szCs w:val="18"/>
                <w:lang w:eastAsia="en-AU"/>
              </w:rPr>
              <w:t>123</w:t>
            </w:r>
            <w:r w:rsidR="00573788">
              <w:rPr>
                <w:sz w:val="18"/>
                <w:szCs w:val="18"/>
                <w:lang w:eastAsia="en-AU"/>
              </w:rPr>
              <w:t>.0</w:t>
            </w:r>
          </w:p>
        </w:tc>
        <w:tc>
          <w:tcPr>
            <w:tcW w:w="992" w:type="dxa"/>
          </w:tcPr>
          <w:p w14:paraId="5C7389E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21.4</w:t>
            </w:r>
          </w:p>
        </w:tc>
        <w:tc>
          <w:tcPr>
            <w:tcW w:w="851" w:type="dxa"/>
          </w:tcPr>
          <w:p w14:paraId="577ECEA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17.1</w:t>
            </w:r>
          </w:p>
        </w:tc>
        <w:tc>
          <w:tcPr>
            <w:tcW w:w="887" w:type="dxa"/>
          </w:tcPr>
          <w:p w14:paraId="36CA545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57.6</w:t>
            </w:r>
          </w:p>
        </w:tc>
        <w:tc>
          <w:tcPr>
            <w:tcW w:w="832" w:type="dxa"/>
          </w:tcPr>
          <w:p w14:paraId="0B12D45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3.0</w:t>
            </w:r>
          </w:p>
        </w:tc>
        <w:tc>
          <w:tcPr>
            <w:tcW w:w="834" w:type="dxa"/>
          </w:tcPr>
          <w:p w14:paraId="6C67F62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62.8</w:t>
            </w:r>
          </w:p>
        </w:tc>
      </w:tr>
      <w:tr w:rsidR="004737D6" w:rsidRPr="000E7E54" w14:paraId="3BB2F7EE"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41738799" w14:textId="44D23F8E" w:rsidR="004737D6" w:rsidRPr="000E7E54" w:rsidRDefault="004737D6" w:rsidP="00B03F5C">
            <w:pPr>
              <w:spacing w:before="60" w:after="40" w:line="240" w:lineRule="auto"/>
              <w:rPr>
                <w:sz w:val="18"/>
                <w:szCs w:val="18"/>
                <w:lang w:eastAsia="en-AU"/>
              </w:rPr>
            </w:pPr>
            <w:r w:rsidRPr="000E7E54">
              <w:rPr>
                <w:sz w:val="18"/>
                <w:szCs w:val="18"/>
                <w:lang w:eastAsia="en-AU"/>
              </w:rPr>
              <w:t xml:space="preserve">People with </w:t>
            </w:r>
            <w:r w:rsidR="00721C93">
              <w:rPr>
                <w:sz w:val="18"/>
                <w:szCs w:val="18"/>
                <w:lang w:eastAsia="en-AU"/>
              </w:rPr>
              <w:t>d</w:t>
            </w:r>
            <w:r w:rsidRPr="000E7E54">
              <w:rPr>
                <w:sz w:val="18"/>
                <w:szCs w:val="18"/>
                <w:lang w:eastAsia="en-AU"/>
              </w:rPr>
              <w:t xml:space="preserve">isability </w:t>
            </w:r>
            <w:r w:rsidR="00721C93">
              <w:rPr>
                <w:sz w:val="18"/>
                <w:szCs w:val="18"/>
                <w:lang w:eastAsia="en-AU"/>
              </w:rPr>
              <w:t>h</w:t>
            </w:r>
            <w:r w:rsidRPr="000E7E54">
              <w:rPr>
                <w:sz w:val="18"/>
                <w:szCs w:val="18"/>
                <w:lang w:eastAsia="en-AU"/>
              </w:rPr>
              <w:t>eadcount</w:t>
            </w:r>
          </w:p>
        </w:tc>
        <w:tc>
          <w:tcPr>
            <w:tcW w:w="992" w:type="dxa"/>
          </w:tcPr>
          <w:p w14:paraId="0825C3B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146</w:t>
            </w:r>
          </w:p>
        </w:tc>
        <w:tc>
          <w:tcPr>
            <w:tcW w:w="992" w:type="dxa"/>
          </w:tcPr>
          <w:p w14:paraId="2BD2E441" w14:textId="54984C6C" w:rsidR="004737D6" w:rsidRPr="000E7E54" w:rsidRDefault="00111C6A" w:rsidP="00B03F5C">
            <w:pPr>
              <w:spacing w:before="60" w:after="40" w:line="240" w:lineRule="auto"/>
              <w:rPr>
                <w:sz w:val="18"/>
                <w:szCs w:val="18"/>
                <w:lang w:eastAsia="en-AU"/>
              </w:rPr>
            </w:pPr>
            <w:r>
              <w:rPr>
                <w:sz w:val="18"/>
                <w:szCs w:val="18"/>
                <w:lang w:eastAsia="en-AU"/>
              </w:rPr>
              <w:t>128</w:t>
            </w:r>
          </w:p>
        </w:tc>
        <w:tc>
          <w:tcPr>
            <w:tcW w:w="992" w:type="dxa"/>
          </w:tcPr>
          <w:p w14:paraId="548B6D1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w:t>
            </w:r>
          </w:p>
        </w:tc>
        <w:tc>
          <w:tcPr>
            <w:tcW w:w="993" w:type="dxa"/>
          </w:tcPr>
          <w:p w14:paraId="03E54FF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59</w:t>
            </w:r>
          </w:p>
        </w:tc>
        <w:tc>
          <w:tcPr>
            <w:tcW w:w="992" w:type="dxa"/>
          </w:tcPr>
          <w:p w14:paraId="0F39A88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194</w:t>
            </w:r>
          </w:p>
        </w:tc>
        <w:tc>
          <w:tcPr>
            <w:tcW w:w="992" w:type="dxa"/>
          </w:tcPr>
          <w:p w14:paraId="3203D954"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28</w:t>
            </w:r>
          </w:p>
        </w:tc>
        <w:tc>
          <w:tcPr>
            <w:tcW w:w="851" w:type="dxa"/>
          </w:tcPr>
          <w:p w14:paraId="58B5368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27</w:t>
            </w:r>
          </w:p>
        </w:tc>
        <w:tc>
          <w:tcPr>
            <w:tcW w:w="887" w:type="dxa"/>
          </w:tcPr>
          <w:p w14:paraId="3AF95F5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76</w:t>
            </w:r>
          </w:p>
        </w:tc>
        <w:tc>
          <w:tcPr>
            <w:tcW w:w="832" w:type="dxa"/>
          </w:tcPr>
          <w:p w14:paraId="0BCB49F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w:t>
            </w:r>
          </w:p>
        </w:tc>
        <w:tc>
          <w:tcPr>
            <w:tcW w:w="834" w:type="dxa"/>
          </w:tcPr>
          <w:p w14:paraId="10E1A63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92</w:t>
            </w:r>
          </w:p>
        </w:tc>
      </w:tr>
      <w:tr w:rsidR="004737D6" w:rsidRPr="000E7E54" w14:paraId="2FB91309" w14:textId="77777777" w:rsidTr="002A5C5E">
        <w:tc>
          <w:tcPr>
            <w:tcW w:w="4393" w:type="dxa"/>
          </w:tcPr>
          <w:p w14:paraId="5BDE3EC6" w14:textId="4ABD52BC" w:rsidR="004737D6" w:rsidRPr="000E7E54" w:rsidRDefault="004737D6" w:rsidP="00B03F5C">
            <w:pPr>
              <w:spacing w:before="60" w:after="40" w:line="240" w:lineRule="auto"/>
              <w:rPr>
                <w:sz w:val="18"/>
                <w:szCs w:val="18"/>
                <w:lang w:eastAsia="en-AU"/>
              </w:rPr>
            </w:pPr>
            <w:r w:rsidRPr="000E7E54">
              <w:rPr>
                <w:sz w:val="18"/>
                <w:szCs w:val="18"/>
                <w:lang w:eastAsia="en-AU"/>
              </w:rPr>
              <w:t xml:space="preserve">People with </w:t>
            </w:r>
            <w:r w:rsidR="00721C93">
              <w:rPr>
                <w:sz w:val="18"/>
                <w:szCs w:val="18"/>
                <w:lang w:eastAsia="en-AU"/>
              </w:rPr>
              <w:t>d</w:t>
            </w:r>
            <w:r w:rsidRPr="000E7E54">
              <w:rPr>
                <w:sz w:val="18"/>
                <w:szCs w:val="18"/>
                <w:lang w:eastAsia="en-AU"/>
              </w:rPr>
              <w:t>isability FTE</w:t>
            </w:r>
          </w:p>
        </w:tc>
        <w:tc>
          <w:tcPr>
            <w:tcW w:w="992" w:type="dxa"/>
          </w:tcPr>
          <w:p w14:paraId="781B1F8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124.4</w:t>
            </w:r>
          </w:p>
        </w:tc>
        <w:tc>
          <w:tcPr>
            <w:tcW w:w="992" w:type="dxa"/>
          </w:tcPr>
          <w:p w14:paraId="4396341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124.3</w:t>
            </w:r>
          </w:p>
        </w:tc>
        <w:tc>
          <w:tcPr>
            <w:tcW w:w="992" w:type="dxa"/>
          </w:tcPr>
          <w:p w14:paraId="74596ED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3.0</w:t>
            </w:r>
          </w:p>
        </w:tc>
        <w:tc>
          <w:tcPr>
            <w:tcW w:w="993" w:type="dxa"/>
          </w:tcPr>
          <w:p w14:paraId="25FDD3B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54.6</w:t>
            </w:r>
          </w:p>
        </w:tc>
        <w:tc>
          <w:tcPr>
            <w:tcW w:w="992" w:type="dxa"/>
          </w:tcPr>
          <w:p w14:paraId="15B01AE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163.9</w:t>
            </w:r>
          </w:p>
        </w:tc>
        <w:tc>
          <w:tcPr>
            <w:tcW w:w="992" w:type="dxa"/>
          </w:tcPr>
          <w:p w14:paraId="2003E5D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26.3</w:t>
            </w:r>
          </w:p>
        </w:tc>
        <w:tc>
          <w:tcPr>
            <w:tcW w:w="851" w:type="dxa"/>
          </w:tcPr>
          <w:p w14:paraId="5094E9C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24.8</w:t>
            </w:r>
          </w:p>
        </w:tc>
        <w:tc>
          <w:tcPr>
            <w:tcW w:w="887" w:type="dxa"/>
          </w:tcPr>
          <w:p w14:paraId="7BD9697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73.6</w:t>
            </w:r>
          </w:p>
        </w:tc>
        <w:tc>
          <w:tcPr>
            <w:tcW w:w="832" w:type="dxa"/>
          </w:tcPr>
          <w:p w14:paraId="5EB08CF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10.0</w:t>
            </w:r>
          </w:p>
        </w:tc>
        <w:tc>
          <w:tcPr>
            <w:tcW w:w="834" w:type="dxa"/>
          </w:tcPr>
          <w:p w14:paraId="361DC91C" w14:textId="77777777" w:rsidR="004737D6" w:rsidRPr="000E7E54" w:rsidRDefault="004737D6" w:rsidP="00B03F5C">
            <w:pPr>
              <w:spacing w:before="60" w:after="40" w:line="240" w:lineRule="auto"/>
              <w:rPr>
                <w:sz w:val="18"/>
                <w:szCs w:val="18"/>
                <w:lang w:eastAsia="en-AU"/>
              </w:rPr>
            </w:pPr>
            <w:r w:rsidRPr="000E7E54">
              <w:rPr>
                <w:sz w:val="18"/>
                <w:szCs w:val="18"/>
                <w:lang w:eastAsia="en-AU"/>
              </w:rPr>
              <w:t>82.4</w:t>
            </w:r>
          </w:p>
        </w:tc>
      </w:tr>
      <w:tr w:rsidR="004737D6" w:rsidRPr="000E7E54" w14:paraId="16D7A72A"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6A1C0E45" w14:textId="62AC59BD" w:rsidR="004737D6" w:rsidRPr="000E7E54" w:rsidRDefault="004737D6" w:rsidP="00B03F5C">
            <w:pPr>
              <w:spacing w:before="60" w:after="40" w:line="240" w:lineRule="auto"/>
              <w:rPr>
                <w:sz w:val="18"/>
                <w:szCs w:val="18"/>
                <w:lang w:eastAsia="en-AU"/>
              </w:rPr>
            </w:pPr>
            <w:r w:rsidRPr="000E7E54">
              <w:rPr>
                <w:sz w:val="18"/>
                <w:szCs w:val="18"/>
                <w:lang w:eastAsia="en-AU"/>
              </w:rPr>
              <w:t xml:space="preserve">Culturally and </w:t>
            </w:r>
            <w:r w:rsidR="00721C93">
              <w:rPr>
                <w:sz w:val="18"/>
                <w:szCs w:val="18"/>
                <w:lang w:eastAsia="en-AU"/>
              </w:rPr>
              <w:t>l</w:t>
            </w:r>
            <w:r w:rsidRPr="000E7E54">
              <w:rPr>
                <w:sz w:val="18"/>
                <w:szCs w:val="18"/>
                <w:lang w:eastAsia="en-AU"/>
              </w:rPr>
              <w:t xml:space="preserve">inguistically Diverse </w:t>
            </w:r>
            <w:r w:rsidR="00721C93">
              <w:rPr>
                <w:sz w:val="18"/>
                <w:szCs w:val="18"/>
                <w:lang w:eastAsia="en-AU"/>
              </w:rPr>
              <w:t>h</w:t>
            </w:r>
            <w:r w:rsidRPr="000E7E54">
              <w:rPr>
                <w:sz w:val="18"/>
                <w:szCs w:val="18"/>
                <w:lang w:eastAsia="en-AU"/>
              </w:rPr>
              <w:t>eadcount</w:t>
            </w:r>
          </w:p>
        </w:tc>
        <w:tc>
          <w:tcPr>
            <w:tcW w:w="992" w:type="dxa"/>
          </w:tcPr>
          <w:p w14:paraId="515C4A4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2,523</w:t>
            </w:r>
          </w:p>
        </w:tc>
        <w:tc>
          <w:tcPr>
            <w:tcW w:w="992" w:type="dxa"/>
          </w:tcPr>
          <w:p w14:paraId="5C9A5E22" w14:textId="71B89B1B" w:rsidR="004737D6" w:rsidRPr="000E7E54" w:rsidRDefault="00111C6A" w:rsidP="00B03F5C">
            <w:pPr>
              <w:spacing w:before="60" w:after="40" w:line="240" w:lineRule="auto"/>
              <w:rPr>
                <w:sz w:val="18"/>
                <w:szCs w:val="18"/>
                <w:lang w:eastAsia="en-AU"/>
              </w:rPr>
            </w:pPr>
            <w:r>
              <w:rPr>
                <w:sz w:val="18"/>
                <w:szCs w:val="18"/>
                <w:lang w:eastAsia="en-AU"/>
              </w:rPr>
              <w:t>609</w:t>
            </w:r>
          </w:p>
        </w:tc>
        <w:tc>
          <w:tcPr>
            <w:tcW w:w="992" w:type="dxa"/>
          </w:tcPr>
          <w:p w14:paraId="291A1E1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w:t>
            </w:r>
          </w:p>
        </w:tc>
        <w:tc>
          <w:tcPr>
            <w:tcW w:w="993" w:type="dxa"/>
          </w:tcPr>
          <w:p w14:paraId="6A01F741"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176</w:t>
            </w:r>
          </w:p>
        </w:tc>
        <w:tc>
          <w:tcPr>
            <w:tcW w:w="992" w:type="dxa"/>
          </w:tcPr>
          <w:p w14:paraId="687765B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1,228</w:t>
            </w:r>
          </w:p>
        </w:tc>
        <w:tc>
          <w:tcPr>
            <w:tcW w:w="992" w:type="dxa"/>
          </w:tcPr>
          <w:p w14:paraId="4785BC9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107</w:t>
            </w:r>
          </w:p>
        </w:tc>
        <w:tc>
          <w:tcPr>
            <w:tcW w:w="851" w:type="dxa"/>
          </w:tcPr>
          <w:p w14:paraId="70A03BD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183</w:t>
            </w:r>
          </w:p>
        </w:tc>
        <w:tc>
          <w:tcPr>
            <w:tcW w:w="887" w:type="dxa"/>
          </w:tcPr>
          <w:p w14:paraId="4E24FBF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222</w:t>
            </w:r>
          </w:p>
        </w:tc>
        <w:tc>
          <w:tcPr>
            <w:tcW w:w="832" w:type="dxa"/>
          </w:tcPr>
          <w:p w14:paraId="7BE3814E"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42</w:t>
            </w:r>
          </w:p>
        </w:tc>
        <w:tc>
          <w:tcPr>
            <w:tcW w:w="834" w:type="dxa"/>
          </w:tcPr>
          <w:p w14:paraId="61E4853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529</w:t>
            </w:r>
          </w:p>
        </w:tc>
      </w:tr>
      <w:tr w:rsidR="004737D6" w:rsidRPr="000E7E54" w14:paraId="4F6FC842" w14:textId="77777777" w:rsidTr="002A5C5E">
        <w:tc>
          <w:tcPr>
            <w:tcW w:w="4393" w:type="dxa"/>
          </w:tcPr>
          <w:p w14:paraId="6A34A65C" w14:textId="35F9C246" w:rsidR="004737D6" w:rsidRPr="000E7E54" w:rsidRDefault="004737D6" w:rsidP="00B03F5C">
            <w:pPr>
              <w:spacing w:before="60" w:after="40" w:line="240" w:lineRule="auto"/>
              <w:rPr>
                <w:sz w:val="18"/>
                <w:szCs w:val="18"/>
                <w:lang w:eastAsia="en-AU"/>
              </w:rPr>
            </w:pPr>
            <w:r w:rsidRPr="000E7E54">
              <w:rPr>
                <w:sz w:val="18"/>
                <w:szCs w:val="18"/>
                <w:lang w:eastAsia="en-AU"/>
              </w:rPr>
              <w:t xml:space="preserve">Culturally and </w:t>
            </w:r>
            <w:r w:rsidR="00721C93">
              <w:rPr>
                <w:sz w:val="18"/>
                <w:szCs w:val="18"/>
                <w:lang w:eastAsia="en-AU"/>
              </w:rPr>
              <w:t>l</w:t>
            </w:r>
            <w:r w:rsidRPr="000E7E54">
              <w:rPr>
                <w:sz w:val="18"/>
                <w:szCs w:val="18"/>
                <w:lang w:eastAsia="en-AU"/>
              </w:rPr>
              <w:t>inguistically Diverse FTE</w:t>
            </w:r>
          </w:p>
        </w:tc>
        <w:tc>
          <w:tcPr>
            <w:tcW w:w="992" w:type="dxa"/>
          </w:tcPr>
          <w:p w14:paraId="00DF08C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2,244.6</w:t>
            </w:r>
          </w:p>
        </w:tc>
        <w:tc>
          <w:tcPr>
            <w:tcW w:w="992" w:type="dxa"/>
          </w:tcPr>
          <w:p w14:paraId="0761006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597.3</w:t>
            </w:r>
          </w:p>
        </w:tc>
        <w:tc>
          <w:tcPr>
            <w:tcW w:w="992" w:type="dxa"/>
          </w:tcPr>
          <w:p w14:paraId="2F59532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5.0</w:t>
            </w:r>
          </w:p>
        </w:tc>
        <w:tc>
          <w:tcPr>
            <w:tcW w:w="993" w:type="dxa"/>
          </w:tcPr>
          <w:p w14:paraId="10D7B51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169.3</w:t>
            </w:r>
          </w:p>
        </w:tc>
        <w:tc>
          <w:tcPr>
            <w:tcW w:w="992" w:type="dxa"/>
          </w:tcPr>
          <w:p w14:paraId="3E4AA16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951.4</w:t>
            </w:r>
          </w:p>
        </w:tc>
        <w:tc>
          <w:tcPr>
            <w:tcW w:w="992" w:type="dxa"/>
          </w:tcPr>
          <w:p w14:paraId="501F12D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99.1</w:t>
            </w:r>
          </w:p>
        </w:tc>
        <w:tc>
          <w:tcPr>
            <w:tcW w:w="851" w:type="dxa"/>
          </w:tcPr>
          <w:p w14:paraId="5323CF6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173.3</w:t>
            </w:r>
          </w:p>
        </w:tc>
        <w:tc>
          <w:tcPr>
            <w:tcW w:w="887" w:type="dxa"/>
          </w:tcPr>
          <w:p w14:paraId="1FD771F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213.3</w:t>
            </w:r>
          </w:p>
        </w:tc>
        <w:tc>
          <w:tcPr>
            <w:tcW w:w="832" w:type="dxa"/>
          </w:tcPr>
          <w:p w14:paraId="273BCD46"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42.0</w:t>
            </w:r>
          </w:p>
        </w:tc>
        <w:tc>
          <w:tcPr>
            <w:tcW w:w="834" w:type="dxa"/>
          </w:tcPr>
          <w:p w14:paraId="3C3EC74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460.2</w:t>
            </w:r>
          </w:p>
        </w:tc>
      </w:tr>
      <w:tr w:rsidR="004737D6" w:rsidRPr="000E7E54" w14:paraId="66EAB1AF" w14:textId="77777777" w:rsidTr="002A5C5E">
        <w:trPr>
          <w:cnfStyle w:val="000000010000" w:firstRow="0" w:lastRow="0" w:firstColumn="0" w:lastColumn="0" w:oddVBand="0" w:evenVBand="0" w:oddHBand="0" w:evenHBand="1" w:firstRowFirstColumn="0" w:firstRowLastColumn="0" w:lastRowFirstColumn="0" w:lastRowLastColumn="0"/>
        </w:trPr>
        <w:tc>
          <w:tcPr>
            <w:tcW w:w="4393" w:type="dxa"/>
          </w:tcPr>
          <w:p w14:paraId="0E62612C" w14:textId="482DFC7C" w:rsidR="004737D6" w:rsidRPr="000E7E54" w:rsidRDefault="004737D6" w:rsidP="00B03F5C">
            <w:pPr>
              <w:spacing w:before="60" w:after="40" w:line="240" w:lineRule="auto"/>
              <w:rPr>
                <w:sz w:val="18"/>
                <w:szCs w:val="18"/>
                <w:lang w:eastAsia="en-AU"/>
              </w:rPr>
            </w:pPr>
            <w:r w:rsidRPr="000E7E54">
              <w:rPr>
                <w:sz w:val="18"/>
                <w:szCs w:val="18"/>
                <w:lang w:eastAsia="en-AU"/>
              </w:rPr>
              <w:t xml:space="preserve">Female </w:t>
            </w:r>
            <w:r w:rsidR="00721C93">
              <w:rPr>
                <w:sz w:val="18"/>
                <w:szCs w:val="18"/>
                <w:lang w:eastAsia="en-AU"/>
              </w:rPr>
              <w:t>h</w:t>
            </w:r>
            <w:r w:rsidRPr="000E7E54">
              <w:rPr>
                <w:sz w:val="18"/>
                <w:szCs w:val="18"/>
                <w:lang w:eastAsia="en-AU"/>
              </w:rPr>
              <w:t>eadcount</w:t>
            </w:r>
          </w:p>
        </w:tc>
        <w:tc>
          <w:tcPr>
            <w:tcW w:w="992" w:type="dxa"/>
          </w:tcPr>
          <w:p w14:paraId="6F369C9D" w14:textId="1BB83962" w:rsidR="004737D6" w:rsidRPr="000E7E54" w:rsidRDefault="004737D6" w:rsidP="00B03F5C">
            <w:pPr>
              <w:spacing w:before="60" w:after="40" w:line="240" w:lineRule="auto"/>
              <w:rPr>
                <w:sz w:val="18"/>
                <w:szCs w:val="18"/>
                <w:lang w:eastAsia="en-AU"/>
              </w:rPr>
            </w:pPr>
            <w:r w:rsidRPr="000E7E54">
              <w:rPr>
                <w:sz w:val="18"/>
                <w:szCs w:val="18"/>
                <w:lang w:eastAsia="en-AU"/>
              </w:rPr>
              <w:t>5,953</w:t>
            </w:r>
          </w:p>
        </w:tc>
        <w:tc>
          <w:tcPr>
            <w:tcW w:w="992" w:type="dxa"/>
          </w:tcPr>
          <w:p w14:paraId="1D2325C1" w14:textId="52234CC6" w:rsidR="004737D6" w:rsidRPr="000E7E54" w:rsidRDefault="00111C6A" w:rsidP="00B03F5C">
            <w:pPr>
              <w:spacing w:before="60" w:after="40" w:line="240" w:lineRule="auto"/>
              <w:rPr>
                <w:sz w:val="18"/>
                <w:szCs w:val="18"/>
                <w:lang w:eastAsia="en-AU"/>
              </w:rPr>
            </w:pPr>
            <w:r>
              <w:rPr>
                <w:sz w:val="18"/>
                <w:szCs w:val="18"/>
                <w:lang w:eastAsia="en-AU"/>
              </w:rPr>
              <w:t>1414</w:t>
            </w:r>
          </w:p>
        </w:tc>
        <w:tc>
          <w:tcPr>
            <w:tcW w:w="992" w:type="dxa"/>
          </w:tcPr>
          <w:p w14:paraId="686C142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19</w:t>
            </w:r>
          </w:p>
        </w:tc>
        <w:tc>
          <w:tcPr>
            <w:tcW w:w="993" w:type="dxa"/>
          </w:tcPr>
          <w:p w14:paraId="154F3C53"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761</w:t>
            </w:r>
          </w:p>
        </w:tc>
        <w:tc>
          <w:tcPr>
            <w:tcW w:w="992" w:type="dxa"/>
          </w:tcPr>
          <w:p w14:paraId="1BC9E93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6,113</w:t>
            </w:r>
          </w:p>
        </w:tc>
        <w:tc>
          <w:tcPr>
            <w:tcW w:w="992" w:type="dxa"/>
          </w:tcPr>
          <w:p w14:paraId="2C039049"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396</w:t>
            </w:r>
          </w:p>
        </w:tc>
        <w:tc>
          <w:tcPr>
            <w:tcW w:w="851" w:type="dxa"/>
          </w:tcPr>
          <w:p w14:paraId="1FC2FCB0"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565</w:t>
            </w:r>
          </w:p>
        </w:tc>
        <w:tc>
          <w:tcPr>
            <w:tcW w:w="887" w:type="dxa"/>
          </w:tcPr>
          <w:p w14:paraId="1664C04F"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1079</w:t>
            </w:r>
          </w:p>
        </w:tc>
        <w:tc>
          <w:tcPr>
            <w:tcW w:w="832" w:type="dxa"/>
          </w:tcPr>
          <w:p w14:paraId="32325E6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92</w:t>
            </w:r>
          </w:p>
        </w:tc>
        <w:tc>
          <w:tcPr>
            <w:tcW w:w="834" w:type="dxa"/>
          </w:tcPr>
          <w:p w14:paraId="515C8F1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596</w:t>
            </w:r>
          </w:p>
        </w:tc>
      </w:tr>
      <w:tr w:rsidR="004737D6" w:rsidRPr="000E7E54" w14:paraId="748544BB" w14:textId="77777777" w:rsidTr="002A5C5E">
        <w:tc>
          <w:tcPr>
            <w:tcW w:w="4393" w:type="dxa"/>
          </w:tcPr>
          <w:p w14:paraId="54AF6D3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Female FTE</w:t>
            </w:r>
          </w:p>
        </w:tc>
        <w:tc>
          <w:tcPr>
            <w:tcW w:w="992" w:type="dxa"/>
          </w:tcPr>
          <w:p w14:paraId="68FE1E10" w14:textId="5FDE6686" w:rsidR="004737D6" w:rsidRPr="000E7E54" w:rsidRDefault="004737D6" w:rsidP="00B03F5C">
            <w:pPr>
              <w:spacing w:before="60" w:after="40" w:line="240" w:lineRule="auto"/>
              <w:rPr>
                <w:sz w:val="18"/>
                <w:szCs w:val="18"/>
                <w:lang w:eastAsia="en-AU"/>
              </w:rPr>
            </w:pPr>
            <w:r w:rsidRPr="000E7E54">
              <w:rPr>
                <w:sz w:val="18"/>
                <w:szCs w:val="18"/>
                <w:lang w:eastAsia="en-AU"/>
              </w:rPr>
              <w:t>5,102.3</w:t>
            </w:r>
          </w:p>
        </w:tc>
        <w:tc>
          <w:tcPr>
            <w:tcW w:w="992" w:type="dxa"/>
          </w:tcPr>
          <w:p w14:paraId="77D43D67"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1,349.8</w:t>
            </w:r>
          </w:p>
        </w:tc>
        <w:tc>
          <w:tcPr>
            <w:tcW w:w="992" w:type="dxa"/>
          </w:tcPr>
          <w:p w14:paraId="2444805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17.7</w:t>
            </w:r>
          </w:p>
        </w:tc>
        <w:tc>
          <w:tcPr>
            <w:tcW w:w="993" w:type="dxa"/>
          </w:tcPr>
          <w:p w14:paraId="72FC8768" w14:textId="77777777" w:rsidR="004737D6" w:rsidRPr="000E7E54" w:rsidRDefault="004737D6" w:rsidP="00B03F5C">
            <w:pPr>
              <w:spacing w:before="60" w:after="40" w:line="240" w:lineRule="auto"/>
              <w:rPr>
                <w:sz w:val="18"/>
                <w:szCs w:val="18"/>
                <w:lang w:eastAsia="en-AU"/>
              </w:rPr>
            </w:pPr>
            <w:r w:rsidRPr="000E7E54">
              <w:rPr>
                <w:sz w:val="18"/>
                <w:szCs w:val="18"/>
                <w:lang w:eastAsia="en-AU"/>
              </w:rPr>
              <w:t>708.3</w:t>
            </w:r>
          </w:p>
        </w:tc>
        <w:tc>
          <w:tcPr>
            <w:tcW w:w="992" w:type="dxa"/>
          </w:tcPr>
          <w:p w14:paraId="5CE3A002" w14:textId="77777777" w:rsidR="004737D6" w:rsidRPr="000E7E54" w:rsidRDefault="004737D6" w:rsidP="00B03F5C">
            <w:pPr>
              <w:spacing w:before="60" w:after="40" w:line="240" w:lineRule="auto"/>
              <w:rPr>
                <w:sz w:val="18"/>
                <w:szCs w:val="18"/>
                <w:lang w:eastAsia="en-AU"/>
              </w:rPr>
            </w:pPr>
            <w:r w:rsidRPr="000E7E54">
              <w:rPr>
                <w:sz w:val="18"/>
                <w:szCs w:val="18"/>
                <w:lang w:eastAsia="en-AU"/>
              </w:rPr>
              <w:t>4,977.8</w:t>
            </w:r>
          </w:p>
        </w:tc>
        <w:tc>
          <w:tcPr>
            <w:tcW w:w="992" w:type="dxa"/>
          </w:tcPr>
          <w:p w14:paraId="237E570D" w14:textId="77777777" w:rsidR="004737D6" w:rsidRPr="000E7E54" w:rsidRDefault="004737D6" w:rsidP="00B03F5C">
            <w:pPr>
              <w:spacing w:before="60" w:after="40" w:line="240" w:lineRule="auto"/>
              <w:rPr>
                <w:sz w:val="18"/>
                <w:szCs w:val="18"/>
                <w:lang w:eastAsia="en-AU"/>
              </w:rPr>
            </w:pPr>
            <w:r w:rsidRPr="000E7E54">
              <w:rPr>
                <w:sz w:val="18"/>
                <w:szCs w:val="18"/>
                <w:lang w:eastAsia="en-AU"/>
              </w:rPr>
              <w:t>364.0</w:t>
            </w:r>
          </w:p>
        </w:tc>
        <w:tc>
          <w:tcPr>
            <w:tcW w:w="851" w:type="dxa"/>
          </w:tcPr>
          <w:p w14:paraId="40DE5DE5" w14:textId="77777777" w:rsidR="004737D6" w:rsidRPr="000E7E54" w:rsidRDefault="004737D6" w:rsidP="00B03F5C">
            <w:pPr>
              <w:spacing w:before="60" w:after="40" w:line="240" w:lineRule="auto"/>
              <w:rPr>
                <w:sz w:val="18"/>
                <w:szCs w:val="18"/>
                <w:lang w:eastAsia="en-AU"/>
              </w:rPr>
            </w:pPr>
            <w:r w:rsidRPr="000E7E54">
              <w:rPr>
                <w:sz w:val="18"/>
                <w:szCs w:val="18"/>
                <w:lang w:eastAsia="en-AU"/>
              </w:rPr>
              <w:t>515.6</w:t>
            </w:r>
          </w:p>
        </w:tc>
        <w:tc>
          <w:tcPr>
            <w:tcW w:w="887" w:type="dxa"/>
          </w:tcPr>
          <w:p w14:paraId="2DC501AB" w14:textId="77777777" w:rsidR="004737D6" w:rsidRPr="000E7E54" w:rsidRDefault="004737D6" w:rsidP="00B03F5C">
            <w:pPr>
              <w:spacing w:before="60" w:after="40" w:line="240" w:lineRule="auto"/>
              <w:rPr>
                <w:sz w:val="18"/>
                <w:szCs w:val="18"/>
                <w:lang w:eastAsia="en-AU"/>
              </w:rPr>
            </w:pPr>
            <w:r w:rsidRPr="000E7E54">
              <w:rPr>
                <w:sz w:val="18"/>
                <w:szCs w:val="18"/>
                <w:lang w:eastAsia="en-AU"/>
              </w:rPr>
              <w:t>1,010.3</w:t>
            </w:r>
          </w:p>
        </w:tc>
        <w:tc>
          <w:tcPr>
            <w:tcW w:w="832" w:type="dxa"/>
          </w:tcPr>
          <w:p w14:paraId="79DDD10A" w14:textId="77777777" w:rsidR="004737D6" w:rsidRPr="000E7E54" w:rsidRDefault="004737D6" w:rsidP="00B03F5C">
            <w:pPr>
              <w:spacing w:before="60" w:after="40" w:line="240" w:lineRule="auto"/>
              <w:rPr>
                <w:sz w:val="18"/>
                <w:szCs w:val="18"/>
                <w:lang w:eastAsia="en-AU"/>
              </w:rPr>
            </w:pPr>
            <w:r w:rsidRPr="000E7E54">
              <w:rPr>
                <w:sz w:val="18"/>
                <w:szCs w:val="18"/>
                <w:lang w:eastAsia="en-AU"/>
              </w:rPr>
              <w:t>90.2</w:t>
            </w:r>
          </w:p>
        </w:tc>
        <w:tc>
          <w:tcPr>
            <w:tcW w:w="834" w:type="dxa"/>
          </w:tcPr>
          <w:p w14:paraId="4DA95741" w14:textId="6B806036" w:rsidR="004737D6" w:rsidRPr="000E7E54" w:rsidRDefault="004737D6" w:rsidP="00B03F5C">
            <w:pPr>
              <w:spacing w:before="60" w:after="40" w:line="240" w:lineRule="auto"/>
              <w:rPr>
                <w:sz w:val="18"/>
                <w:szCs w:val="18"/>
                <w:lang w:eastAsia="en-AU"/>
              </w:rPr>
            </w:pPr>
            <w:r w:rsidRPr="000E7E54">
              <w:rPr>
                <w:sz w:val="18"/>
                <w:szCs w:val="18"/>
                <w:lang w:eastAsia="en-AU"/>
              </w:rPr>
              <w:t>526.2</w:t>
            </w:r>
          </w:p>
        </w:tc>
      </w:tr>
    </w:tbl>
    <w:p w14:paraId="2AA312E2" w14:textId="2960AE1B" w:rsidR="000E7E54" w:rsidRPr="00472D60" w:rsidRDefault="00E00FDA" w:rsidP="005C5357">
      <w:pPr>
        <w:spacing w:before="0" w:after="160" w:line="259" w:lineRule="auto"/>
        <w:rPr>
          <w:sz w:val="18"/>
          <w:szCs w:val="18"/>
        </w:rPr>
        <w:sectPr w:rsidR="000E7E54" w:rsidRPr="00472D60" w:rsidSect="004737D6">
          <w:type w:val="continuous"/>
          <w:pgSz w:w="16840" w:h="11907" w:orient="landscape" w:code="9"/>
          <w:pgMar w:top="1134" w:right="1701" w:bottom="1134" w:left="1134" w:header="567" w:footer="295" w:gutter="0"/>
          <w:cols w:space="720"/>
          <w:docGrid w:linePitch="299"/>
        </w:sectPr>
      </w:pPr>
      <w:r w:rsidRPr="00C06974">
        <w:rPr>
          <w:noProof/>
          <w:sz w:val="20"/>
          <w:lang w:eastAsia="en-AU"/>
        </w:rPr>
        <mc:AlternateContent>
          <mc:Choice Requires="wps">
            <w:drawing>
              <wp:anchor distT="45720" distB="45720" distL="114300" distR="114300" simplePos="0" relativeHeight="251791360" behindDoc="0" locked="0" layoutInCell="1" allowOverlap="1" wp14:anchorId="306D72B9" wp14:editId="7D03FE7F">
                <wp:simplePos x="0" y="0"/>
                <wp:positionH relativeFrom="margin">
                  <wp:align>left</wp:align>
                </wp:positionH>
                <wp:positionV relativeFrom="paragraph">
                  <wp:posOffset>109855</wp:posOffset>
                </wp:positionV>
                <wp:extent cx="8729549" cy="396815"/>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9549" cy="396815"/>
                        </a:xfrm>
                        <a:prstGeom prst="rect">
                          <a:avLst/>
                        </a:prstGeom>
                        <a:solidFill>
                          <a:srgbClr val="FFFFFF"/>
                        </a:solidFill>
                        <a:ln w="9525">
                          <a:noFill/>
                          <a:miter lim="800000"/>
                          <a:headEnd/>
                          <a:tailEnd/>
                        </a:ln>
                      </wps:spPr>
                      <wps:txbx>
                        <w:txbxContent>
                          <w:p w14:paraId="2DEAC3F1" w14:textId="77777777" w:rsidR="002A65B1" w:rsidRPr="00CA6EB8" w:rsidRDefault="002A65B1" w:rsidP="002A65B1">
                            <w:pPr>
                              <w:spacing w:before="0" w:after="160" w:line="259" w:lineRule="auto"/>
                              <w:rPr>
                                <w:sz w:val="18"/>
                                <w:szCs w:val="18"/>
                              </w:rPr>
                            </w:pPr>
                            <w:r w:rsidRPr="00CA6EB8">
                              <w:rPr>
                                <w:sz w:val="18"/>
                                <w:szCs w:val="18"/>
                              </w:rPr>
                              <w:t xml:space="preserve">n/a </w:t>
                            </w:r>
                            <w:r>
                              <w:rPr>
                                <w:sz w:val="18"/>
                                <w:szCs w:val="18"/>
                              </w:rPr>
                              <w:t>is used both where either there are 1 or fewer employees, or where data is not available.</w:t>
                            </w:r>
                          </w:p>
                          <w:p w14:paraId="48CE7DDE" w14:textId="79471B7F" w:rsidR="000E7E54" w:rsidRPr="000E7E54" w:rsidRDefault="000E7E54" w:rsidP="000E7E5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72B9" id="_x0000_s1062" type="#_x0000_t202" style="position:absolute;margin-left:0;margin-top:8.65pt;width:687.35pt;height:31.2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d+IwIAACQ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" stroked="f">
                <v:textbox>
                  <w:txbxContent>
                    <w:p w14:paraId="2DEAC3F1" w14:textId="77777777" w:rsidR="002A65B1" w:rsidRPr="00CA6EB8" w:rsidRDefault="002A65B1" w:rsidP="002A65B1">
                      <w:pPr>
                        <w:spacing w:before="0" w:after="160" w:line="259" w:lineRule="auto"/>
                        <w:rPr>
                          <w:sz w:val="18"/>
                          <w:szCs w:val="18"/>
                        </w:rPr>
                      </w:pPr>
                      <w:r w:rsidRPr="00CA6EB8">
                        <w:rPr>
                          <w:sz w:val="18"/>
                          <w:szCs w:val="18"/>
                        </w:rPr>
                        <w:t xml:space="preserve">n/a </w:t>
                      </w:r>
                      <w:r>
                        <w:rPr>
                          <w:sz w:val="18"/>
                          <w:szCs w:val="18"/>
                        </w:rPr>
                        <w:t>is used both where either there are 1 or fewer employees, or where data is not available.</w:t>
                      </w:r>
                    </w:p>
                    <w:p w14:paraId="48CE7DDE" w14:textId="79471B7F" w:rsidR="000E7E54" w:rsidRPr="000E7E54" w:rsidRDefault="000E7E54" w:rsidP="000E7E54">
                      <w:pPr>
                        <w:rPr>
                          <w:sz w:val="16"/>
                          <w:szCs w:val="16"/>
                        </w:rPr>
                      </w:pPr>
                    </w:p>
                  </w:txbxContent>
                </v:textbox>
                <w10:wrap anchorx="margin"/>
              </v:shape>
            </w:pict>
          </mc:Fallback>
        </mc:AlternateContent>
      </w:r>
      <w:r w:rsidR="00FF3E91" w:rsidRPr="0032584C">
        <w:rPr>
          <w:noProof/>
          <w:lang w:val="en-GB" w:eastAsia="en-GB"/>
        </w:rPr>
        <mc:AlternateContent>
          <mc:Choice Requires="wps">
            <w:drawing>
              <wp:anchor distT="0" distB="0" distL="114300" distR="114300" simplePos="0" relativeHeight="251793408" behindDoc="0" locked="0" layoutInCell="1" allowOverlap="1" wp14:anchorId="0FD40756" wp14:editId="7FE974EE">
                <wp:simplePos x="0" y="0"/>
                <wp:positionH relativeFrom="margin">
                  <wp:align>left</wp:align>
                </wp:positionH>
                <wp:positionV relativeFrom="bottomMargin">
                  <wp:posOffset>415925</wp:posOffset>
                </wp:positionV>
                <wp:extent cx="8894618" cy="359410"/>
                <wp:effectExtent l="0" t="0" r="1905" b="2540"/>
                <wp:wrapNone/>
                <wp:docPr id="42" name="Rectangle 42"/>
                <wp:cNvGraphicFramePr/>
                <a:graphic xmlns:a="http://schemas.openxmlformats.org/drawingml/2006/main">
                  <a:graphicData uri="http://schemas.microsoft.com/office/word/2010/wordprocessingShape">
                    <wps:wsp>
                      <wps:cNvSpPr/>
                      <wps:spPr>
                        <a:xfrm>
                          <a:off x="0" y="0"/>
                          <a:ext cx="8894618" cy="359410"/>
                        </a:xfrm>
                        <a:prstGeom prst="rect">
                          <a:avLst/>
                        </a:prstGeom>
                        <a:solidFill>
                          <a:schemeClr val="tx2"/>
                        </a:solidFill>
                        <a:ln w="12700" cap="flat" cmpd="sng" algn="ctr">
                          <a:noFill/>
                          <a:prstDash val="solid"/>
                          <a:miter lim="800000"/>
                        </a:ln>
                        <a:effectLst/>
                      </wps:spPr>
                      <wps:txbx>
                        <w:txbxContent>
                          <w:p w14:paraId="3978653D" w14:textId="759DFC9A" w:rsidR="00FF3E91" w:rsidRDefault="00FF3E91" w:rsidP="00FF3E9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47</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0756" id="Rectangle 42" o:spid="_x0000_s1063" style="position:absolute;margin-left:0;margin-top:32.75pt;width:700.35pt;height:28.3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" fillcolor="#492581 [3215]" stroked="f" strokeweight="1pt">
                <v:textbox inset="5mm">
                  <w:txbxContent>
                    <w:p w14:paraId="3978653D" w14:textId="759DFC9A" w:rsidR="00FF3E91" w:rsidRDefault="00FF3E91" w:rsidP="00FF3E9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47</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v:textbox>
                <w10:wrap anchorx="margin" anchory="margin"/>
              </v:rect>
            </w:pict>
          </mc:Fallback>
        </mc:AlternateContent>
      </w:r>
    </w:p>
    <w:p w14:paraId="30633400" w14:textId="36966693" w:rsidR="00856540" w:rsidRPr="00856540" w:rsidRDefault="00856540" w:rsidP="00856540">
      <w:pPr>
        <w:keepNext/>
        <w:spacing w:before="120" w:after="60"/>
        <w:outlineLvl w:val="4"/>
        <w:rPr>
          <w:b/>
          <w:i/>
          <w:color w:val="000000"/>
        </w:rPr>
      </w:pPr>
      <w:r w:rsidRPr="00856540">
        <w:rPr>
          <w:b/>
          <w:i/>
          <w:color w:val="000000"/>
        </w:rPr>
        <w:t xml:space="preserve">Table </w:t>
      </w:r>
      <w:r w:rsidR="00720E84">
        <w:rPr>
          <w:b/>
          <w:i/>
          <w:color w:val="000000"/>
        </w:rPr>
        <w:t>A</w:t>
      </w:r>
      <w:r w:rsidRPr="00856540">
        <w:rPr>
          <w:b/>
          <w:i/>
          <w:color w:val="000000"/>
        </w:rPr>
        <w:t>6</w:t>
      </w:r>
      <w:r w:rsidR="00721C93">
        <w:rPr>
          <w:b/>
          <w:i/>
          <w:color w:val="000000"/>
        </w:rPr>
        <w:t xml:space="preserve">: </w:t>
      </w:r>
      <w:r w:rsidRPr="00856540">
        <w:rPr>
          <w:b/>
          <w:i/>
          <w:color w:val="000000"/>
        </w:rPr>
        <w:t>Headcount by classification and gender across the ACT</w:t>
      </w:r>
      <w:r w:rsidR="00721C93">
        <w:rPr>
          <w:b/>
          <w:i/>
          <w:color w:val="000000"/>
        </w:rPr>
        <w:t>PS</w:t>
      </w:r>
    </w:p>
    <w:tbl>
      <w:tblPr>
        <w:tblStyle w:val="ARTable6"/>
        <w:tblW w:w="9639" w:type="dxa"/>
        <w:tblLook w:val="04A0" w:firstRow="1" w:lastRow="0" w:firstColumn="1" w:lastColumn="0" w:noHBand="0" w:noVBand="1"/>
      </w:tblPr>
      <w:tblGrid>
        <w:gridCol w:w="3967"/>
        <w:gridCol w:w="1135"/>
        <w:gridCol w:w="1561"/>
        <w:gridCol w:w="1275"/>
        <w:gridCol w:w="1701"/>
      </w:tblGrid>
      <w:tr w:rsidR="0070344A" w:rsidRPr="00856540" w14:paraId="55740A05" w14:textId="77777777" w:rsidTr="00FC0A93">
        <w:trPr>
          <w:cnfStyle w:val="100000000000" w:firstRow="1" w:lastRow="0" w:firstColumn="0" w:lastColumn="0" w:oddVBand="0" w:evenVBand="0" w:oddHBand="0" w:evenHBand="0" w:firstRowFirstColumn="0" w:firstRowLastColumn="0" w:lastRowFirstColumn="0" w:lastRowLastColumn="0"/>
        </w:trPr>
        <w:tc>
          <w:tcPr>
            <w:tcW w:w="3967" w:type="dxa"/>
          </w:tcPr>
          <w:p w14:paraId="68CEA290" w14:textId="77777777" w:rsidR="0070344A" w:rsidRPr="00856540" w:rsidRDefault="0070344A" w:rsidP="00856540">
            <w:pPr>
              <w:spacing w:before="60" w:after="60" w:line="240" w:lineRule="auto"/>
              <w:rPr>
                <w:b/>
                <w:bCs/>
                <w:color w:val="FFFFFF"/>
                <w:sz w:val="20"/>
                <w:szCs w:val="22"/>
                <w:lang w:eastAsia="en-AU"/>
              </w:rPr>
            </w:pPr>
            <w:r w:rsidRPr="00856540">
              <w:rPr>
                <w:b/>
                <w:bCs/>
                <w:color w:val="FFFFFF"/>
                <w:sz w:val="20"/>
                <w:szCs w:val="22"/>
                <w:lang w:eastAsia="en-AU"/>
              </w:rPr>
              <w:t>Classification group</w:t>
            </w:r>
          </w:p>
        </w:tc>
        <w:tc>
          <w:tcPr>
            <w:tcW w:w="1135" w:type="dxa"/>
          </w:tcPr>
          <w:p w14:paraId="5A3F61DA" w14:textId="363E15BB" w:rsidR="0070344A" w:rsidRPr="00781010" w:rsidRDefault="0070344A" w:rsidP="00856540">
            <w:pPr>
              <w:spacing w:before="60" w:after="60" w:line="240" w:lineRule="auto"/>
              <w:rPr>
                <w:b/>
                <w:bCs/>
                <w:color w:val="FFFFFF"/>
                <w:sz w:val="20"/>
                <w:szCs w:val="22"/>
                <w:lang w:eastAsia="en-AU"/>
              </w:rPr>
            </w:pPr>
            <w:r w:rsidRPr="00781010">
              <w:rPr>
                <w:b/>
                <w:bCs/>
                <w:color w:val="FFFFFF"/>
                <w:sz w:val="20"/>
                <w:szCs w:val="22"/>
                <w:lang w:eastAsia="en-AU"/>
              </w:rPr>
              <w:t xml:space="preserve">Female </w:t>
            </w:r>
            <w:r w:rsidR="00721C93">
              <w:rPr>
                <w:b/>
                <w:bCs/>
                <w:color w:val="FFFFFF"/>
                <w:sz w:val="20"/>
                <w:szCs w:val="22"/>
                <w:lang w:eastAsia="en-AU"/>
              </w:rPr>
              <w:t>h</w:t>
            </w:r>
            <w:r w:rsidRPr="00781010">
              <w:rPr>
                <w:b/>
                <w:bCs/>
                <w:color w:val="FFFFFF"/>
                <w:sz w:val="20"/>
                <w:szCs w:val="22"/>
                <w:lang w:eastAsia="en-AU"/>
              </w:rPr>
              <w:t>eadcount</w:t>
            </w:r>
          </w:p>
        </w:tc>
        <w:tc>
          <w:tcPr>
            <w:tcW w:w="1561" w:type="dxa"/>
          </w:tcPr>
          <w:p w14:paraId="4C99C57B" w14:textId="1D5ACBC6" w:rsidR="0070344A" w:rsidRPr="00781010" w:rsidRDefault="0070344A" w:rsidP="00856540">
            <w:pPr>
              <w:spacing w:before="60" w:after="60" w:line="240" w:lineRule="auto"/>
              <w:rPr>
                <w:b/>
                <w:bCs/>
                <w:color w:val="FFFFFF"/>
                <w:sz w:val="20"/>
                <w:szCs w:val="22"/>
                <w:lang w:eastAsia="en-AU"/>
              </w:rPr>
            </w:pPr>
            <w:r w:rsidRPr="00781010">
              <w:rPr>
                <w:b/>
                <w:bCs/>
                <w:color w:val="FFFFFF"/>
                <w:sz w:val="20"/>
                <w:szCs w:val="22"/>
                <w:lang w:eastAsia="en-AU"/>
              </w:rPr>
              <w:t xml:space="preserve">Male </w:t>
            </w:r>
            <w:r w:rsidR="00721C93">
              <w:rPr>
                <w:b/>
                <w:bCs/>
                <w:color w:val="FFFFFF"/>
                <w:sz w:val="20"/>
                <w:szCs w:val="22"/>
                <w:lang w:eastAsia="en-AU"/>
              </w:rPr>
              <w:t>h</w:t>
            </w:r>
            <w:r w:rsidRPr="00781010">
              <w:rPr>
                <w:b/>
                <w:bCs/>
                <w:color w:val="FFFFFF"/>
                <w:sz w:val="20"/>
                <w:szCs w:val="22"/>
                <w:lang w:eastAsia="en-AU"/>
              </w:rPr>
              <w:t>eadcount</w:t>
            </w:r>
          </w:p>
        </w:tc>
        <w:tc>
          <w:tcPr>
            <w:tcW w:w="1275" w:type="dxa"/>
          </w:tcPr>
          <w:p w14:paraId="412C91E9" w14:textId="435E680A" w:rsidR="0070344A" w:rsidRPr="00856540" w:rsidRDefault="0070344A" w:rsidP="00856540">
            <w:pPr>
              <w:spacing w:before="60" w:after="60" w:line="240" w:lineRule="auto"/>
              <w:rPr>
                <w:b/>
                <w:bCs/>
                <w:color w:val="FFFFFF"/>
                <w:sz w:val="20"/>
                <w:szCs w:val="22"/>
                <w:lang w:eastAsia="en-AU"/>
              </w:rPr>
            </w:pPr>
            <w:r w:rsidRPr="00856540">
              <w:rPr>
                <w:b/>
                <w:bCs/>
                <w:color w:val="FFFFFF"/>
                <w:sz w:val="20"/>
                <w:szCs w:val="22"/>
                <w:lang w:eastAsia="en-AU"/>
              </w:rPr>
              <w:t>Female</w:t>
            </w:r>
            <w:r w:rsidR="00721C93">
              <w:rPr>
                <w:b/>
                <w:bCs/>
                <w:color w:val="FFFFFF"/>
                <w:sz w:val="20"/>
                <w:szCs w:val="22"/>
                <w:lang w:eastAsia="en-AU"/>
              </w:rPr>
              <w:t xml:space="preserve"> (%)</w:t>
            </w:r>
          </w:p>
        </w:tc>
        <w:tc>
          <w:tcPr>
            <w:tcW w:w="1701" w:type="dxa"/>
          </w:tcPr>
          <w:p w14:paraId="65E6771A" w14:textId="249D417D" w:rsidR="0070344A" w:rsidRPr="00856540" w:rsidRDefault="0070344A" w:rsidP="00856540">
            <w:pPr>
              <w:spacing w:before="60" w:after="60" w:line="240" w:lineRule="auto"/>
              <w:rPr>
                <w:b/>
                <w:bCs/>
                <w:color w:val="FFFFFF"/>
                <w:sz w:val="20"/>
                <w:szCs w:val="22"/>
                <w:lang w:eastAsia="en-AU"/>
              </w:rPr>
            </w:pPr>
            <w:r w:rsidRPr="00856540">
              <w:rPr>
                <w:b/>
                <w:bCs/>
                <w:color w:val="FFFFFF"/>
                <w:sz w:val="20"/>
                <w:szCs w:val="22"/>
                <w:lang w:eastAsia="en-AU"/>
              </w:rPr>
              <w:t>Male</w:t>
            </w:r>
            <w:r w:rsidR="00721C93">
              <w:rPr>
                <w:b/>
                <w:bCs/>
                <w:color w:val="FFFFFF"/>
                <w:sz w:val="20"/>
                <w:szCs w:val="22"/>
                <w:lang w:eastAsia="en-AU"/>
              </w:rPr>
              <w:t xml:space="preserve"> (%)</w:t>
            </w:r>
          </w:p>
        </w:tc>
      </w:tr>
      <w:tr w:rsidR="0070344A" w:rsidRPr="00856540" w14:paraId="0F0C1640" w14:textId="77777777" w:rsidTr="00FC0A93">
        <w:tc>
          <w:tcPr>
            <w:tcW w:w="3967" w:type="dxa"/>
          </w:tcPr>
          <w:p w14:paraId="5FB13908" w14:textId="77777777" w:rsidR="0070344A" w:rsidRPr="00856540" w:rsidRDefault="0070344A" w:rsidP="00856540">
            <w:pPr>
              <w:spacing w:before="60" w:after="60" w:line="240" w:lineRule="auto"/>
              <w:rPr>
                <w:sz w:val="20"/>
                <w:lang w:eastAsia="en-AU"/>
              </w:rPr>
            </w:pPr>
            <w:r w:rsidRPr="00856540">
              <w:rPr>
                <w:sz w:val="20"/>
                <w:lang w:eastAsia="en-AU"/>
              </w:rPr>
              <w:t>Administrative Officers</w:t>
            </w:r>
          </w:p>
        </w:tc>
        <w:tc>
          <w:tcPr>
            <w:tcW w:w="1135" w:type="dxa"/>
          </w:tcPr>
          <w:p w14:paraId="2CE5D23B" w14:textId="24C05488" w:rsidR="0070344A" w:rsidRPr="00781010" w:rsidRDefault="0070344A" w:rsidP="00856540">
            <w:pPr>
              <w:spacing w:before="60" w:after="60" w:line="240" w:lineRule="auto"/>
              <w:rPr>
                <w:sz w:val="20"/>
                <w:lang w:eastAsia="en-AU"/>
              </w:rPr>
            </w:pPr>
            <w:r w:rsidRPr="00781010">
              <w:rPr>
                <w:sz w:val="20"/>
                <w:lang w:eastAsia="en-AU"/>
              </w:rPr>
              <w:t>4,878</w:t>
            </w:r>
          </w:p>
        </w:tc>
        <w:tc>
          <w:tcPr>
            <w:tcW w:w="1561" w:type="dxa"/>
          </w:tcPr>
          <w:p w14:paraId="07BEF19C" w14:textId="2F452C69" w:rsidR="0070344A" w:rsidRPr="00781010" w:rsidRDefault="0070344A" w:rsidP="00856540">
            <w:pPr>
              <w:spacing w:before="60" w:after="60" w:line="240" w:lineRule="auto"/>
              <w:rPr>
                <w:sz w:val="20"/>
                <w:lang w:eastAsia="en-AU"/>
              </w:rPr>
            </w:pPr>
            <w:r w:rsidRPr="00781010">
              <w:rPr>
                <w:sz w:val="20"/>
                <w:lang w:eastAsia="en-AU"/>
              </w:rPr>
              <w:t>1,74</w:t>
            </w:r>
            <w:r w:rsidR="00111C6A">
              <w:rPr>
                <w:sz w:val="20"/>
                <w:lang w:eastAsia="en-AU"/>
              </w:rPr>
              <w:t>0</w:t>
            </w:r>
          </w:p>
        </w:tc>
        <w:tc>
          <w:tcPr>
            <w:tcW w:w="1275" w:type="dxa"/>
          </w:tcPr>
          <w:p w14:paraId="300928F1" w14:textId="4737BBBC" w:rsidR="0070344A" w:rsidRPr="00856540" w:rsidRDefault="0070344A" w:rsidP="00856540">
            <w:pPr>
              <w:spacing w:before="60" w:after="60" w:line="240" w:lineRule="auto"/>
              <w:rPr>
                <w:sz w:val="20"/>
                <w:lang w:eastAsia="en-AU"/>
              </w:rPr>
            </w:pPr>
            <w:r w:rsidRPr="00856540">
              <w:rPr>
                <w:sz w:val="20"/>
                <w:lang w:eastAsia="en-AU"/>
              </w:rPr>
              <w:t>7</w:t>
            </w:r>
            <w:r>
              <w:rPr>
                <w:sz w:val="20"/>
                <w:lang w:eastAsia="en-AU"/>
              </w:rPr>
              <w:t>3.</w:t>
            </w:r>
            <w:r w:rsidR="00781010">
              <w:rPr>
                <w:sz w:val="20"/>
                <w:lang w:eastAsia="en-AU"/>
              </w:rPr>
              <w:t>7</w:t>
            </w:r>
            <w:r w:rsidRPr="00856540">
              <w:rPr>
                <w:sz w:val="20"/>
                <w:lang w:eastAsia="en-AU"/>
              </w:rPr>
              <w:t>%</w:t>
            </w:r>
          </w:p>
        </w:tc>
        <w:tc>
          <w:tcPr>
            <w:tcW w:w="1701" w:type="dxa"/>
          </w:tcPr>
          <w:p w14:paraId="6A7469CF" w14:textId="402A00AD" w:rsidR="0070344A" w:rsidRPr="00856540" w:rsidRDefault="0070344A" w:rsidP="00856540">
            <w:pPr>
              <w:spacing w:before="60" w:after="60" w:line="240" w:lineRule="auto"/>
              <w:rPr>
                <w:sz w:val="20"/>
                <w:lang w:eastAsia="en-AU"/>
              </w:rPr>
            </w:pPr>
            <w:r w:rsidRPr="00856540">
              <w:rPr>
                <w:sz w:val="20"/>
                <w:lang w:eastAsia="en-AU"/>
              </w:rPr>
              <w:t>2</w:t>
            </w:r>
            <w:r>
              <w:rPr>
                <w:sz w:val="20"/>
                <w:lang w:eastAsia="en-AU"/>
              </w:rPr>
              <w:t>6.</w:t>
            </w:r>
            <w:r w:rsidR="00781010">
              <w:rPr>
                <w:sz w:val="20"/>
                <w:lang w:eastAsia="en-AU"/>
              </w:rPr>
              <w:t>3</w:t>
            </w:r>
            <w:r w:rsidRPr="00856540">
              <w:rPr>
                <w:sz w:val="20"/>
                <w:lang w:eastAsia="en-AU"/>
              </w:rPr>
              <w:t>%</w:t>
            </w:r>
          </w:p>
        </w:tc>
      </w:tr>
      <w:tr w:rsidR="0070344A" w:rsidRPr="00856540" w14:paraId="069C7032"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5DBE45E1" w14:textId="77777777" w:rsidR="0070344A" w:rsidRPr="00856540" w:rsidRDefault="0070344A" w:rsidP="00856540">
            <w:pPr>
              <w:spacing w:before="60" w:after="60" w:line="240" w:lineRule="auto"/>
              <w:rPr>
                <w:sz w:val="20"/>
                <w:lang w:eastAsia="en-AU"/>
              </w:rPr>
            </w:pPr>
            <w:r w:rsidRPr="00856540">
              <w:rPr>
                <w:sz w:val="20"/>
                <w:lang w:eastAsia="en-AU"/>
              </w:rPr>
              <w:t>Ambulance Officers</w:t>
            </w:r>
          </w:p>
        </w:tc>
        <w:tc>
          <w:tcPr>
            <w:tcW w:w="1135" w:type="dxa"/>
          </w:tcPr>
          <w:p w14:paraId="678B9E28" w14:textId="4A31C482" w:rsidR="0070344A" w:rsidRPr="00781010" w:rsidRDefault="0070344A" w:rsidP="00856540">
            <w:pPr>
              <w:spacing w:before="60" w:after="60" w:line="240" w:lineRule="auto"/>
              <w:rPr>
                <w:sz w:val="20"/>
                <w:lang w:eastAsia="en-AU"/>
              </w:rPr>
            </w:pPr>
            <w:r w:rsidRPr="00781010">
              <w:rPr>
                <w:sz w:val="20"/>
                <w:lang w:eastAsia="en-AU"/>
              </w:rPr>
              <w:t>118</w:t>
            </w:r>
          </w:p>
        </w:tc>
        <w:tc>
          <w:tcPr>
            <w:tcW w:w="1561" w:type="dxa"/>
          </w:tcPr>
          <w:p w14:paraId="723F4111" w14:textId="6AF62D3F" w:rsidR="0070344A" w:rsidRPr="00781010" w:rsidRDefault="0070344A" w:rsidP="00856540">
            <w:pPr>
              <w:spacing w:before="60" w:after="60" w:line="240" w:lineRule="auto"/>
              <w:rPr>
                <w:sz w:val="20"/>
                <w:lang w:eastAsia="en-AU"/>
              </w:rPr>
            </w:pPr>
            <w:r w:rsidRPr="00781010">
              <w:rPr>
                <w:sz w:val="20"/>
                <w:lang w:eastAsia="en-AU"/>
              </w:rPr>
              <w:t>144</w:t>
            </w:r>
          </w:p>
        </w:tc>
        <w:tc>
          <w:tcPr>
            <w:tcW w:w="1275" w:type="dxa"/>
          </w:tcPr>
          <w:p w14:paraId="20508CAE" w14:textId="281E1883" w:rsidR="0070344A" w:rsidRPr="00856540" w:rsidRDefault="0070344A" w:rsidP="00856540">
            <w:pPr>
              <w:spacing w:before="60" w:after="60" w:line="240" w:lineRule="auto"/>
              <w:rPr>
                <w:sz w:val="20"/>
                <w:lang w:eastAsia="en-AU"/>
              </w:rPr>
            </w:pPr>
            <w:r w:rsidRPr="00856540">
              <w:rPr>
                <w:sz w:val="20"/>
                <w:lang w:eastAsia="en-AU"/>
              </w:rPr>
              <w:t>4</w:t>
            </w:r>
            <w:r>
              <w:rPr>
                <w:sz w:val="20"/>
                <w:lang w:eastAsia="en-AU"/>
              </w:rPr>
              <w:t>5</w:t>
            </w:r>
            <w:r w:rsidRPr="00856540">
              <w:rPr>
                <w:sz w:val="20"/>
                <w:lang w:eastAsia="en-AU"/>
              </w:rPr>
              <w:t>.0%</w:t>
            </w:r>
          </w:p>
        </w:tc>
        <w:tc>
          <w:tcPr>
            <w:tcW w:w="1701" w:type="dxa"/>
          </w:tcPr>
          <w:p w14:paraId="4D31B292" w14:textId="4D9F22F1" w:rsidR="0070344A" w:rsidRPr="00856540" w:rsidRDefault="0070344A" w:rsidP="00856540">
            <w:pPr>
              <w:spacing w:before="60" w:after="60" w:line="240" w:lineRule="auto"/>
              <w:rPr>
                <w:sz w:val="20"/>
                <w:lang w:eastAsia="en-AU"/>
              </w:rPr>
            </w:pPr>
            <w:r>
              <w:rPr>
                <w:sz w:val="20"/>
                <w:lang w:eastAsia="en-AU"/>
              </w:rPr>
              <w:t>55</w:t>
            </w:r>
            <w:r w:rsidRPr="00856540">
              <w:rPr>
                <w:sz w:val="20"/>
                <w:lang w:eastAsia="en-AU"/>
              </w:rPr>
              <w:t>.0%</w:t>
            </w:r>
          </w:p>
        </w:tc>
      </w:tr>
      <w:tr w:rsidR="0070344A" w:rsidRPr="00856540" w14:paraId="67A4EFE3" w14:textId="77777777" w:rsidTr="00FC0A93">
        <w:tc>
          <w:tcPr>
            <w:tcW w:w="3967" w:type="dxa"/>
          </w:tcPr>
          <w:p w14:paraId="3A88E9E2" w14:textId="77777777" w:rsidR="0070344A" w:rsidRPr="00856540" w:rsidRDefault="0070344A" w:rsidP="00856540">
            <w:pPr>
              <w:spacing w:before="60" w:after="60" w:line="240" w:lineRule="auto"/>
              <w:rPr>
                <w:sz w:val="20"/>
                <w:lang w:eastAsia="en-AU"/>
              </w:rPr>
            </w:pPr>
            <w:r w:rsidRPr="00856540">
              <w:rPr>
                <w:sz w:val="20"/>
                <w:lang w:eastAsia="en-AU"/>
              </w:rPr>
              <w:t>Ambulance Support Officers</w:t>
            </w:r>
          </w:p>
        </w:tc>
        <w:tc>
          <w:tcPr>
            <w:tcW w:w="1135" w:type="dxa"/>
          </w:tcPr>
          <w:p w14:paraId="31815406" w14:textId="74DCBC98" w:rsidR="0070344A" w:rsidRPr="00781010" w:rsidRDefault="0070344A" w:rsidP="00856540">
            <w:pPr>
              <w:spacing w:before="60" w:after="60" w:line="240" w:lineRule="auto"/>
              <w:rPr>
                <w:sz w:val="20"/>
                <w:lang w:eastAsia="en-AU"/>
              </w:rPr>
            </w:pPr>
            <w:r w:rsidRPr="00781010">
              <w:rPr>
                <w:sz w:val="20"/>
                <w:lang w:eastAsia="en-AU"/>
              </w:rPr>
              <w:t>20</w:t>
            </w:r>
          </w:p>
        </w:tc>
        <w:tc>
          <w:tcPr>
            <w:tcW w:w="1561" w:type="dxa"/>
          </w:tcPr>
          <w:p w14:paraId="49814A9D" w14:textId="4BE90B87" w:rsidR="0070344A" w:rsidRPr="00781010" w:rsidRDefault="0070344A" w:rsidP="00856540">
            <w:pPr>
              <w:spacing w:before="60" w:after="60" w:line="240" w:lineRule="auto"/>
              <w:rPr>
                <w:sz w:val="20"/>
                <w:lang w:eastAsia="en-AU"/>
              </w:rPr>
            </w:pPr>
            <w:r w:rsidRPr="00781010">
              <w:rPr>
                <w:sz w:val="20"/>
                <w:lang w:eastAsia="en-AU"/>
              </w:rPr>
              <w:t>16</w:t>
            </w:r>
          </w:p>
        </w:tc>
        <w:tc>
          <w:tcPr>
            <w:tcW w:w="1275" w:type="dxa"/>
          </w:tcPr>
          <w:p w14:paraId="3C7A0C2E" w14:textId="56B99970" w:rsidR="0070344A" w:rsidRPr="00856540" w:rsidRDefault="0070344A" w:rsidP="00856540">
            <w:pPr>
              <w:spacing w:before="60" w:after="60" w:line="240" w:lineRule="auto"/>
              <w:rPr>
                <w:sz w:val="20"/>
                <w:lang w:eastAsia="en-AU"/>
              </w:rPr>
            </w:pPr>
            <w:r w:rsidRPr="00856540">
              <w:rPr>
                <w:sz w:val="20"/>
                <w:lang w:eastAsia="en-AU"/>
              </w:rPr>
              <w:t>5</w:t>
            </w:r>
            <w:r>
              <w:rPr>
                <w:sz w:val="20"/>
                <w:lang w:eastAsia="en-AU"/>
              </w:rPr>
              <w:t>5</w:t>
            </w:r>
            <w:r w:rsidRPr="00856540">
              <w:rPr>
                <w:sz w:val="20"/>
                <w:lang w:eastAsia="en-AU"/>
              </w:rPr>
              <w:t>.</w:t>
            </w:r>
            <w:r>
              <w:rPr>
                <w:sz w:val="20"/>
                <w:lang w:eastAsia="en-AU"/>
              </w:rPr>
              <w:t>6</w:t>
            </w:r>
            <w:r w:rsidRPr="00856540">
              <w:rPr>
                <w:sz w:val="20"/>
                <w:lang w:eastAsia="en-AU"/>
              </w:rPr>
              <w:t>%</w:t>
            </w:r>
          </w:p>
        </w:tc>
        <w:tc>
          <w:tcPr>
            <w:tcW w:w="1701" w:type="dxa"/>
          </w:tcPr>
          <w:p w14:paraId="3132098B" w14:textId="16BEF177" w:rsidR="0070344A" w:rsidRPr="00856540" w:rsidRDefault="0070344A" w:rsidP="00856540">
            <w:pPr>
              <w:spacing w:before="60" w:after="60" w:line="240" w:lineRule="auto"/>
              <w:rPr>
                <w:sz w:val="20"/>
                <w:lang w:eastAsia="en-AU"/>
              </w:rPr>
            </w:pPr>
            <w:r w:rsidRPr="00856540">
              <w:rPr>
                <w:sz w:val="20"/>
                <w:lang w:eastAsia="en-AU"/>
              </w:rPr>
              <w:t>4</w:t>
            </w:r>
            <w:r>
              <w:rPr>
                <w:sz w:val="20"/>
                <w:lang w:eastAsia="en-AU"/>
              </w:rPr>
              <w:t>4.4</w:t>
            </w:r>
            <w:r w:rsidRPr="00856540">
              <w:rPr>
                <w:sz w:val="20"/>
                <w:lang w:eastAsia="en-AU"/>
              </w:rPr>
              <w:t>%</w:t>
            </w:r>
          </w:p>
        </w:tc>
      </w:tr>
      <w:tr w:rsidR="0070344A" w:rsidRPr="00856540" w14:paraId="35BE9B00"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3D93C1DD" w14:textId="77777777" w:rsidR="0070344A" w:rsidRPr="00856540" w:rsidRDefault="0070344A" w:rsidP="00856540">
            <w:pPr>
              <w:spacing w:before="60" w:after="60" w:line="240" w:lineRule="auto"/>
              <w:rPr>
                <w:sz w:val="20"/>
                <w:lang w:eastAsia="en-AU"/>
              </w:rPr>
            </w:pPr>
            <w:r w:rsidRPr="00856540">
              <w:rPr>
                <w:sz w:val="20"/>
                <w:lang w:eastAsia="en-AU"/>
              </w:rPr>
              <w:t>Bus Operators</w:t>
            </w:r>
          </w:p>
        </w:tc>
        <w:tc>
          <w:tcPr>
            <w:tcW w:w="1135" w:type="dxa"/>
          </w:tcPr>
          <w:p w14:paraId="6881126D" w14:textId="3A505505" w:rsidR="0070344A" w:rsidRPr="00781010" w:rsidRDefault="0070344A" w:rsidP="00856540">
            <w:pPr>
              <w:spacing w:before="60" w:after="60" w:line="240" w:lineRule="auto"/>
              <w:rPr>
                <w:sz w:val="20"/>
                <w:lang w:eastAsia="en-AU"/>
              </w:rPr>
            </w:pPr>
            <w:r w:rsidRPr="00781010">
              <w:rPr>
                <w:sz w:val="20"/>
                <w:lang w:eastAsia="en-AU"/>
              </w:rPr>
              <w:t>96</w:t>
            </w:r>
          </w:p>
        </w:tc>
        <w:tc>
          <w:tcPr>
            <w:tcW w:w="1561" w:type="dxa"/>
          </w:tcPr>
          <w:p w14:paraId="3AACC2F4" w14:textId="2668BD79" w:rsidR="0070344A" w:rsidRPr="00781010" w:rsidRDefault="0070344A" w:rsidP="00856540">
            <w:pPr>
              <w:spacing w:before="60" w:after="60" w:line="240" w:lineRule="auto"/>
              <w:rPr>
                <w:sz w:val="20"/>
                <w:lang w:eastAsia="en-AU"/>
              </w:rPr>
            </w:pPr>
            <w:r w:rsidRPr="00781010">
              <w:rPr>
                <w:sz w:val="20"/>
                <w:lang w:eastAsia="en-AU"/>
              </w:rPr>
              <w:t>80</w:t>
            </w:r>
            <w:r w:rsidRPr="00BD75F0">
              <w:rPr>
                <w:sz w:val="20"/>
                <w:lang w:eastAsia="en-AU"/>
              </w:rPr>
              <w:t>1</w:t>
            </w:r>
          </w:p>
        </w:tc>
        <w:tc>
          <w:tcPr>
            <w:tcW w:w="1275" w:type="dxa"/>
          </w:tcPr>
          <w:p w14:paraId="2BD85DED" w14:textId="19F9A7F9" w:rsidR="0070344A" w:rsidRPr="00856540" w:rsidRDefault="0070344A" w:rsidP="00856540">
            <w:pPr>
              <w:spacing w:before="60" w:after="60" w:line="240" w:lineRule="auto"/>
              <w:rPr>
                <w:sz w:val="20"/>
                <w:lang w:eastAsia="en-AU"/>
              </w:rPr>
            </w:pPr>
            <w:r w:rsidRPr="00856540">
              <w:rPr>
                <w:sz w:val="20"/>
                <w:lang w:eastAsia="en-AU"/>
              </w:rPr>
              <w:t>10.</w:t>
            </w:r>
            <w:r>
              <w:rPr>
                <w:sz w:val="20"/>
                <w:lang w:eastAsia="en-AU"/>
              </w:rPr>
              <w:t>7</w:t>
            </w:r>
            <w:r w:rsidRPr="00856540">
              <w:rPr>
                <w:sz w:val="20"/>
                <w:lang w:eastAsia="en-AU"/>
              </w:rPr>
              <w:t>%</w:t>
            </w:r>
          </w:p>
        </w:tc>
        <w:tc>
          <w:tcPr>
            <w:tcW w:w="1701" w:type="dxa"/>
          </w:tcPr>
          <w:p w14:paraId="2698248A" w14:textId="028FFF82" w:rsidR="0070344A" w:rsidRPr="00856540" w:rsidRDefault="0070344A" w:rsidP="00856540">
            <w:pPr>
              <w:spacing w:before="60" w:after="60" w:line="240" w:lineRule="auto"/>
              <w:rPr>
                <w:sz w:val="20"/>
                <w:lang w:eastAsia="en-AU"/>
              </w:rPr>
            </w:pPr>
            <w:r w:rsidRPr="00856540">
              <w:rPr>
                <w:sz w:val="20"/>
                <w:lang w:eastAsia="en-AU"/>
              </w:rPr>
              <w:t>89.</w:t>
            </w:r>
            <w:r>
              <w:rPr>
                <w:sz w:val="20"/>
                <w:lang w:eastAsia="en-AU"/>
              </w:rPr>
              <w:t>3</w:t>
            </w:r>
            <w:r w:rsidRPr="00856540">
              <w:rPr>
                <w:sz w:val="20"/>
                <w:lang w:eastAsia="en-AU"/>
              </w:rPr>
              <w:t>%</w:t>
            </w:r>
          </w:p>
        </w:tc>
      </w:tr>
      <w:tr w:rsidR="0070344A" w:rsidRPr="00856540" w14:paraId="226907D5" w14:textId="77777777" w:rsidTr="00FC0A93">
        <w:tc>
          <w:tcPr>
            <w:tcW w:w="3967" w:type="dxa"/>
          </w:tcPr>
          <w:p w14:paraId="6C4D12CF" w14:textId="77777777" w:rsidR="0070344A" w:rsidRPr="00856540" w:rsidRDefault="0070344A" w:rsidP="00856540">
            <w:pPr>
              <w:spacing w:before="60" w:after="60" w:line="240" w:lineRule="auto"/>
              <w:rPr>
                <w:sz w:val="20"/>
                <w:lang w:eastAsia="en-AU"/>
              </w:rPr>
            </w:pPr>
            <w:r w:rsidRPr="00856540">
              <w:rPr>
                <w:sz w:val="20"/>
                <w:lang w:eastAsia="en-AU"/>
              </w:rPr>
              <w:t>Correctional Officers</w:t>
            </w:r>
          </w:p>
        </w:tc>
        <w:tc>
          <w:tcPr>
            <w:tcW w:w="1135" w:type="dxa"/>
          </w:tcPr>
          <w:p w14:paraId="63D777CC" w14:textId="3C522AC6" w:rsidR="0070344A" w:rsidRPr="00781010" w:rsidRDefault="0070344A" w:rsidP="00856540">
            <w:pPr>
              <w:spacing w:before="60" w:after="60" w:line="240" w:lineRule="auto"/>
              <w:rPr>
                <w:sz w:val="20"/>
                <w:lang w:eastAsia="en-AU"/>
              </w:rPr>
            </w:pPr>
            <w:r w:rsidRPr="00781010">
              <w:rPr>
                <w:sz w:val="20"/>
                <w:lang w:eastAsia="en-AU"/>
              </w:rPr>
              <w:t>67</w:t>
            </w:r>
          </w:p>
        </w:tc>
        <w:tc>
          <w:tcPr>
            <w:tcW w:w="1561" w:type="dxa"/>
          </w:tcPr>
          <w:p w14:paraId="5C1BBCD3" w14:textId="43036524" w:rsidR="0070344A" w:rsidRPr="00781010" w:rsidRDefault="0070344A" w:rsidP="00856540">
            <w:pPr>
              <w:spacing w:before="60" w:after="60" w:line="240" w:lineRule="auto"/>
              <w:rPr>
                <w:sz w:val="20"/>
                <w:lang w:eastAsia="en-AU"/>
              </w:rPr>
            </w:pPr>
            <w:r w:rsidRPr="00781010">
              <w:rPr>
                <w:sz w:val="20"/>
                <w:lang w:eastAsia="en-AU"/>
              </w:rPr>
              <w:t>177</w:t>
            </w:r>
          </w:p>
        </w:tc>
        <w:tc>
          <w:tcPr>
            <w:tcW w:w="1275" w:type="dxa"/>
          </w:tcPr>
          <w:p w14:paraId="2869D0BE" w14:textId="71901542" w:rsidR="0070344A" w:rsidRPr="00856540" w:rsidRDefault="0070344A" w:rsidP="00856540">
            <w:pPr>
              <w:spacing w:before="60" w:after="60" w:line="240" w:lineRule="auto"/>
              <w:rPr>
                <w:sz w:val="20"/>
                <w:lang w:eastAsia="en-AU"/>
              </w:rPr>
            </w:pPr>
            <w:r w:rsidRPr="00856540">
              <w:rPr>
                <w:sz w:val="20"/>
                <w:lang w:eastAsia="en-AU"/>
              </w:rPr>
              <w:t>2</w:t>
            </w:r>
            <w:r>
              <w:rPr>
                <w:sz w:val="20"/>
                <w:lang w:eastAsia="en-AU"/>
              </w:rPr>
              <w:t>7</w:t>
            </w:r>
            <w:r w:rsidRPr="00856540">
              <w:rPr>
                <w:sz w:val="20"/>
                <w:lang w:eastAsia="en-AU"/>
              </w:rPr>
              <w:t>.</w:t>
            </w:r>
            <w:r>
              <w:rPr>
                <w:sz w:val="20"/>
                <w:lang w:eastAsia="en-AU"/>
              </w:rPr>
              <w:t>5</w:t>
            </w:r>
            <w:r w:rsidRPr="00856540">
              <w:rPr>
                <w:sz w:val="20"/>
                <w:lang w:eastAsia="en-AU"/>
              </w:rPr>
              <w:t>%</w:t>
            </w:r>
          </w:p>
        </w:tc>
        <w:tc>
          <w:tcPr>
            <w:tcW w:w="1701" w:type="dxa"/>
          </w:tcPr>
          <w:p w14:paraId="7E79D18D" w14:textId="5879C2BE" w:rsidR="0070344A" w:rsidRPr="00856540" w:rsidRDefault="0070344A" w:rsidP="00856540">
            <w:pPr>
              <w:spacing w:before="60" w:after="60" w:line="240" w:lineRule="auto"/>
              <w:rPr>
                <w:sz w:val="20"/>
                <w:lang w:eastAsia="en-AU"/>
              </w:rPr>
            </w:pPr>
            <w:r w:rsidRPr="00856540">
              <w:rPr>
                <w:sz w:val="20"/>
                <w:lang w:eastAsia="en-AU"/>
              </w:rPr>
              <w:t>7</w:t>
            </w:r>
            <w:r>
              <w:rPr>
                <w:sz w:val="20"/>
                <w:lang w:eastAsia="en-AU"/>
              </w:rPr>
              <w:t>2</w:t>
            </w:r>
            <w:r w:rsidRPr="00856540">
              <w:rPr>
                <w:sz w:val="20"/>
                <w:lang w:eastAsia="en-AU"/>
              </w:rPr>
              <w:t>.</w:t>
            </w:r>
            <w:r>
              <w:rPr>
                <w:sz w:val="20"/>
                <w:lang w:eastAsia="en-AU"/>
              </w:rPr>
              <w:t>5</w:t>
            </w:r>
            <w:r w:rsidRPr="00856540">
              <w:rPr>
                <w:sz w:val="20"/>
                <w:lang w:eastAsia="en-AU"/>
              </w:rPr>
              <w:t>%</w:t>
            </w:r>
          </w:p>
        </w:tc>
      </w:tr>
      <w:tr w:rsidR="0070344A" w:rsidRPr="00856540" w14:paraId="71362E36"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325E48BA" w14:textId="77777777" w:rsidR="0070344A" w:rsidRPr="00856540" w:rsidRDefault="0070344A" w:rsidP="00856540">
            <w:pPr>
              <w:spacing w:before="60" w:after="60" w:line="240" w:lineRule="auto"/>
              <w:rPr>
                <w:sz w:val="20"/>
                <w:lang w:eastAsia="en-AU"/>
              </w:rPr>
            </w:pPr>
            <w:r w:rsidRPr="00856540">
              <w:rPr>
                <w:sz w:val="20"/>
                <w:lang w:eastAsia="en-AU"/>
              </w:rPr>
              <w:t>Dentists/Dental Officers</w:t>
            </w:r>
          </w:p>
        </w:tc>
        <w:tc>
          <w:tcPr>
            <w:tcW w:w="1135" w:type="dxa"/>
          </w:tcPr>
          <w:p w14:paraId="6618D2F2" w14:textId="087FB768" w:rsidR="0070344A" w:rsidRPr="00781010" w:rsidRDefault="0070344A" w:rsidP="00856540">
            <w:pPr>
              <w:spacing w:before="60" w:after="60" w:line="240" w:lineRule="auto"/>
              <w:rPr>
                <w:sz w:val="20"/>
                <w:lang w:eastAsia="en-AU"/>
              </w:rPr>
            </w:pPr>
            <w:r w:rsidRPr="00781010">
              <w:rPr>
                <w:sz w:val="20"/>
                <w:lang w:eastAsia="en-AU"/>
              </w:rPr>
              <w:t>13</w:t>
            </w:r>
          </w:p>
        </w:tc>
        <w:tc>
          <w:tcPr>
            <w:tcW w:w="1561" w:type="dxa"/>
          </w:tcPr>
          <w:p w14:paraId="616183C6" w14:textId="77777777" w:rsidR="0070344A" w:rsidRPr="00781010" w:rsidRDefault="0070344A" w:rsidP="00856540">
            <w:pPr>
              <w:spacing w:before="60" w:after="60" w:line="240" w:lineRule="auto"/>
              <w:rPr>
                <w:sz w:val="20"/>
                <w:lang w:eastAsia="en-AU"/>
              </w:rPr>
            </w:pPr>
            <w:r w:rsidRPr="00781010">
              <w:rPr>
                <w:sz w:val="20"/>
                <w:lang w:eastAsia="en-AU"/>
              </w:rPr>
              <w:t>4</w:t>
            </w:r>
          </w:p>
        </w:tc>
        <w:tc>
          <w:tcPr>
            <w:tcW w:w="1275" w:type="dxa"/>
          </w:tcPr>
          <w:p w14:paraId="7DC63383" w14:textId="3924C97B" w:rsidR="0070344A" w:rsidRPr="00856540" w:rsidRDefault="0070344A" w:rsidP="00856540">
            <w:pPr>
              <w:spacing w:before="60" w:after="60" w:line="240" w:lineRule="auto"/>
              <w:rPr>
                <w:sz w:val="20"/>
                <w:lang w:eastAsia="en-AU"/>
              </w:rPr>
            </w:pPr>
            <w:r w:rsidRPr="00856540">
              <w:rPr>
                <w:sz w:val="20"/>
                <w:lang w:eastAsia="en-AU"/>
              </w:rPr>
              <w:t>7</w:t>
            </w:r>
            <w:r>
              <w:rPr>
                <w:sz w:val="20"/>
                <w:lang w:eastAsia="en-AU"/>
              </w:rPr>
              <w:t>6.5</w:t>
            </w:r>
            <w:r w:rsidRPr="00856540">
              <w:rPr>
                <w:sz w:val="20"/>
                <w:lang w:eastAsia="en-AU"/>
              </w:rPr>
              <w:t>%</w:t>
            </w:r>
          </w:p>
        </w:tc>
        <w:tc>
          <w:tcPr>
            <w:tcW w:w="1701" w:type="dxa"/>
          </w:tcPr>
          <w:p w14:paraId="37B33648" w14:textId="3180B433" w:rsidR="0070344A" w:rsidRPr="00856540" w:rsidRDefault="0070344A" w:rsidP="00856540">
            <w:pPr>
              <w:spacing w:before="60" w:after="60" w:line="240" w:lineRule="auto"/>
              <w:rPr>
                <w:sz w:val="20"/>
                <w:lang w:eastAsia="en-AU"/>
              </w:rPr>
            </w:pPr>
            <w:r w:rsidRPr="00856540">
              <w:rPr>
                <w:sz w:val="20"/>
                <w:lang w:eastAsia="en-AU"/>
              </w:rPr>
              <w:t>2</w:t>
            </w:r>
            <w:r>
              <w:rPr>
                <w:sz w:val="20"/>
                <w:lang w:eastAsia="en-AU"/>
              </w:rPr>
              <w:t>3.5</w:t>
            </w:r>
            <w:r w:rsidRPr="00856540">
              <w:rPr>
                <w:sz w:val="20"/>
                <w:lang w:eastAsia="en-AU"/>
              </w:rPr>
              <w:t>%</w:t>
            </w:r>
          </w:p>
        </w:tc>
      </w:tr>
      <w:tr w:rsidR="0070344A" w:rsidRPr="00856540" w14:paraId="60E37A83" w14:textId="77777777" w:rsidTr="00FC0A93">
        <w:tc>
          <w:tcPr>
            <w:tcW w:w="3967" w:type="dxa"/>
          </w:tcPr>
          <w:p w14:paraId="4697C773" w14:textId="77777777" w:rsidR="0070344A" w:rsidRPr="00856540" w:rsidRDefault="0070344A" w:rsidP="00856540">
            <w:pPr>
              <w:spacing w:before="60" w:after="60" w:line="240" w:lineRule="auto"/>
              <w:rPr>
                <w:sz w:val="20"/>
                <w:lang w:eastAsia="en-AU"/>
              </w:rPr>
            </w:pPr>
            <w:r w:rsidRPr="00856540">
              <w:rPr>
                <w:sz w:val="20"/>
                <w:lang w:eastAsia="en-AU"/>
              </w:rPr>
              <w:t>Disability Officers</w:t>
            </w:r>
          </w:p>
        </w:tc>
        <w:tc>
          <w:tcPr>
            <w:tcW w:w="1135" w:type="dxa"/>
          </w:tcPr>
          <w:p w14:paraId="47CB6E1A" w14:textId="28D09D3D" w:rsidR="0070344A" w:rsidRPr="00781010" w:rsidRDefault="0070344A" w:rsidP="00856540">
            <w:pPr>
              <w:spacing w:before="60" w:after="60" w:line="240" w:lineRule="auto"/>
              <w:rPr>
                <w:sz w:val="20"/>
                <w:lang w:eastAsia="en-AU"/>
              </w:rPr>
            </w:pPr>
            <w:r w:rsidRPr="00781010">
              <w:rPr>
                <w:sz w:val="20"/>
                <w:lang w:eastAsia="en-AU"/>
              </w:rPr>
              <w:t>0</w:t>
            </w:r>
          </w:p>
        </w:tc>
        <w:tc>
          <w:tcPr>
            <w:tcW w:w="1561" w:type="dxa"/>
          </w:tcPr>
          <w:p w14:paraId="624BC7CA" w14:textId="77777777" w:rsidR="0070344A" w:rsidRPr="00781010" w:rsidRDefault="0070344A" w:rsidP="00856540">
            <w:pPr>
              <w:spacing w:before="60" w:after="60" w:line="240" w:lineRule="auto"/>
              <w:rPr>
                <w:sz w:val="20"/>
                <w:lang w:eastAsia="en-AU"/>
              </w:rPr>
            </w:pPr>
            <w:r w:rsidRPr="00781010">
              <w:rPr>
                <w:sz w:val="20"/>
                <w:lang w:eastAsia="en-AU"/>
              </w:rPr>
              <w:t>1</w:t>
            </w:r>
          </w:p>
        </w:tc>
        <w:tc>
          <w:tcPr>
            <w:tcW w:w="1275" w:type="dxa"/>
          </w:tcPr>
          <w:p w14:paraId="7C83F32E" w14:textId="03DDB600" w:rsidR="0070344A" w:rsidRPr="00856540" w:rsidRDefault="0070344A" w:rsidP="00856540">
            <w:pPr>
              <w:spacing w:before="60" w:after="60" w:line="240" w:lineRule="auto"/>
              <w:rPr>
                <w:sz w:val="20"/>
                <w:lang w:eastAsia="en-AU"/>
              </w:rPr>
            </w:pPr>
            <w:r>
              <w:rPr>
                <w:sz w:val="20"/>
                <w:lang w:eastAsia="en-AU"/>
              </w:rPr>
              <w:t>0</w:t>
            </w:r>
            <w:r w:rsidR="00885D21">
              <w:rPr>
                <w:sz w:val="20"/>
                <w:lang w:eastAsia="en-AU"/>
              </w:rPr>
              <w:t>.0</w:t>
            </w:r>
            <w:r w:rsidRPr="00856540">
              <w:rPr>
                <w:sz w:val="20"/>
                <w:lang w:eastAsia="en-AU"/>
              </w:rPr>
              <w:t>%</w:t>
            </w:r>
          </w:p>
        </w:tc>
        <w:tc>
          <w:tcPr>
            <w:tcW w:w="1701" w:type="dxa"/>
          </w:tcPr>
          <w:p w14:paraId="6D15301B" w14:textId="554FD37D" w:rsidR="0070344A" w:rsidRPr="00856540" w:rsidRDefault="0070344A" w:rsidP="00856540">
            <w:pPr>
              <w:spacing w:before="60" w:after="60" w:line="240" w:lineRule="auto"/>
              <w:rPr>
                <w:sz w:val="20"/>
                <w:lang w:eastAsia="en-AU"/>
              </w:rPr>
            </w:pPr>
            <w:r>
              <w:rPr>
                <w:sz w:val="20"/>
                <w:lang w:eastAsia="en-AU"/>
              </w:rPr>
              <w:t>100.0</w:t>
            </w:r>
            <w:r w:rsidRPr="00856540">
              <w:rPr>
                <w:sz w:val="20"/>
                <w:lang w:eastAsia="en-AU"/>
              </w:rPr>
              <w:t>%</w:t>
            </w:r>
          </w:p>
        </w:tc>
      </w:tr>
      <w:tr w:rsidR="0070344A" w:rsidRPr="00856540" w14:paraId="1A398459"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11DFD36D" w14:textId="77777777" w:rsidR="0070344A" w:rsidRPr="00856540" w:rsidRDefault="0070344A" w:rsidP="00856540">
            <w:pPr>
              <w:spacing w:before="60" w:after="60" w:line="240" w:lineRule="auto"/>
              <w:rPr>
                <w:sz w:val="20"/>
                <w:lang w:eastAsia="en-AU"/>
              </w:rPr>
            </w:pPr>
            <w:r w:rsidRPr="00856540">
              <w:rPr>
                <w:sz w:val="20"/>
                <w:lang w:eastAsia="en-AU"/>
              </w:rPr>
              <w:t>Executives</w:t>
            </w:r>
          </w:p>
        </w:tc>
        <w:tc>
          <w:tcPr>
            <w:tcW w:w="1135" w:type="dxa"/>
          </w:tcPr>
          <w:p w14:paraId="52BEBC49" w14:textId="7AFD2036" w:rsidR="0070344A" w:rsidRPr="00781010" w:rsidRDefault="0070344A" w:rsidP="00856540">
            <w:pPr>
              <w:spacing w:before="60" w:after="60" w:line="240" w:lineRule="auto"/>
              <w:rPr>
                <w:sz w:val="20"/>
                <w:lang w:eastAsia="en-AU"/>
              </w:rPr>
            </w:pPr>
            <w:r w:rsidRPr="00781010">
              <w:rPr>
                <w:sz w:val="20"/>
                <w:lang w:eastAsia="en-AU"/>
              </w:rPr>
              <w:t>162</w:t>
            </w:r>
          </w:p>
        </w:tc>
        <w:tc>
          <w:tcPr>
            <w:tcW w:w="1561" w:type="dxa"/>
          </w:tcPr>
          <w:p w14:paraId="7A4A257E" w14:textId="2F130C0D" w:rsidR="0070344A" w:rsidRPr="00781010" w:rsidRDefault="0070344A" w:rsidP="00856540">
            <w:pPr>
              <w:spacing w:before="60" w:after="60" w:line="240" w:lineRule="auto"/>
              <w:rPr>
                <w:sz w:val="20"/>
                <w:lang w:eastAsia="en-AU"/>
              </w:rPr>
            </w:pPr>
            <w:r w:rsidRPr="00781010">
              <w:rPr>
                <w:sz w:val="20"/>
                <w:lang w:eastAsia="en-AU"/>
              </w:rPr>
              <w:t>142</w:t>
            </w:r>
          </w:p>
        </w:tc>
        <w:tc>
          <w:tcPr>
            <w:tcW w:w="1275" w:type="dxa"/>
          </w:tcPr>
          <w:p w14:paraId="0AB59507" w14:textId="3C002E90" w:rsidR="0070344A" w:rsidRPr="00856540" w:rsidRDefault="0070344A" w:rsidP="00856540">
            <w:pPr>
              <w:spacing w:before="60" w:after="60" w:line="240" w:lineRule="auto"/>
              <w:rPr>
                <w:sz w:val="20"/>
                <w:lang w:eastAsia="en-AU"/>
              </w:rPr>
            </w:pPr>
            <w:r w:rsidRPr="00856540">
              <w:rPr>
                <w:sz w:val="20"/>
                <w:lang w:eastAsia="en-AU"/>
              </w:rPr>
              <w:t>5</w:t>
            </w:r>
            <w:r>
              <w:rPr>
                <w:sz w:val="20"/>
                <w:lang w:eastAsia="en-AU"/>
              </w:rPr>
              <w:t>3.3</w:t>
            </w:r>
            <w:r w:rsidRPr="00856540">
              <w:rPr>
                <w:sz w:val="20"/>
                <w:lang w:eastAsia="en-AU"/>
              </w:rPr>
              <w:t>%</w:t>
            </w:r>
          </w:p>
        </w:tc>
        <w:tc>
          <w:tcPr>
            <w:tcW w:w="1701" w:type="dxa"/>
          </w:tcPr>
          <w:p w14:paraId="7322D45A" w14:textId="73DFA61F" w:rsidR="0070344A" w:rsidRPr="00856540" w:rsidRDefault="0070344A" w:rsidP="00856540">
            <w:pPr>
              <w:spacing w:before="60" w:after="60" w:line="240" w:lineRule="auto"/>
              <w:rPr>
                <w:sz w:val="20"/>
                <w:lang w:eastAsia="en-AU"/>
              </w:rPr>
            </w:pPr>
            <w:r w:rsidRPr="00856540">
              <w:rPr>
                <w:sz w:val="20"/>
                <w:lang w:eastAsia="en-AU"/>
              </w:rPr>
              <w:t>4</w:t>
            </w:r>
            <w:r>
              <w:rPr>
                <w:sz w:val="20"/>
                <w:lang w:eastAsia="en-AU"/>
              </w:rPr>
              <w:t>6.7</w:t>
            </w:r>
            <w:r w:rsidRPr="00856540">
              <w:rPr>
                <w:sz w:val="20"/>
                <w:lang w:eastAsia="en-AU"/>
              </w:rPr>
              <w:t>%</w:t>
            </w:r>
          </w:p>
        </w:tc>
      </w:tr>
      <w:tr w:rsidR="0070344A" w:rsidRPr="00856540" w14:paraId="00549A88" w14:textId="77777777" w:rsidTr="00FC0A93">
        <w:tc>
          <w:tcPr>
            <w:tcW w:w="3967" w:type="dxa"/>
          </w:tcPr>
          <w:p w14:paraId="2B97035B" w14:textId="77777777" w:rsidR="0070344A" w:rsidRPr="00856540" w:rsidRDefault="0070344A" w:rsidP="00856540">
            <w:pPr>
              <w:spacing w:before="60" w:after="60" w:line="240" w:lineRule="auto"/>
              <w:rPr>
                <w:sz w:val="20"/>
                <w:lang w:eastAsia="en-AU"/>
              </w:rPr>
            </w:pPr>
            <w:r w:rsidRPr="00856540">
              <w:rPr>
                <w:sz w:val="20"/>
                <w:lang w:eastAsia="en-AU"/>
              </w:rPr>
              <w:t>Fire and Rescue Officers</w:t>
            </w:r>
          </w:p>
        </w:tc>
        <w:tc>
          <w:tcPr>
            <w:tcW w:w="1135" w:type="dxa"/>
          </w:tcPr>
          <w:p w14:paraId="5B68764D" w14:textId="11CCB7CB" w:rsidR="0070344A" w:rsidRPr="00781010" w:rsidRDefault="0070344A" w:rsidP="00856540">
            <w:pPr>
              <w:spacing w:before="60" w:after="60" w:line="240" w:lineRule="auto"/>
              <w:rPr>
                <w:sz w:val="20"/>
                <w:lang w:eastAsia="en-AU"/>
              </w:rPr>
            </w:pPr>
            <w:r w:rsidRPr="00781010">
              <w:rPr>
                <w:sz w:val="20"/>
                <w:lang w:eastAsia="en-AU"/>
              </w:rPr>
              <w:t>22</w:t>
            </w:r>
          </w:p>
        </w:tc>
        <w:tc>
          <w:tcPr>
            <w:tcW w:w="1561" w:type="dxa"/>
          </w:tcPr>
          <w:p w14:paraId="518F434F" w14:textId="32923738" w:rsidR="0070344A" w:rsidRPr="00781010" w:rsidRDefault="0070344A" w:rsidP="00856540">
            <w:pPr>
              <w:spacing w:before="60" w:after="60" w:line="240" w:lineRule="auto"/>
              <w:rPr>
                <w:sz w:val="20"/>
                <w:lang w:eastAsia="en-AU"/>
              </w:rPr>
            </w:pPr>
            <w:r w:rsidRPr="00781010">
              <w:rPr>
                <w:sz w:val="20"/>
                <w:lang w:eastAsia="en-AU"/>
              </w:rPr>
              <w:t>348</w:t>
            </w:r>
          </w:p>
        </w:tc>
        <w:tc>
          <w:tcPr>
            <w:tcW w:w="1275" w:type="dxa"/>
          </w:tcPr>
          <w:p w14:paraId="6A960EFF" w14:textId="3CB0DC5A" w:rsidR="0070344A" w:rsidRPr="00856540" w:rsidRDefault="0070344A" w:rsidP="00856540">
            <w:pPr>
              <w:spacing w:before="60" w:after="60" w:line="240" w:lineRule="auto"/>
              <w:rPr>
                <w:sz w:val="20"/>
                <w:lang w:eastAsia="en-AU"/>
              </w:rPr>
            </w:pPr>
            <w:r>
              <w:rPr>
                <w:sz w:val="20"/>
                <w:lang w:eastAsia="en-AU"/>
              </w:rPr>
              <w:t>5.9</w:t>
            </w:r>
            <w:r w:rsidRPr="00856540">
              <w:rPr>
                <w:sz w:val="20"/>
                <w:lang w:eastAsia="en-AU"/>
              </w:rPr>
              <w:t>%</w:t>
            </w:r>
          </w:p>
        </w:tc>
        <w:tc>
          <w:tcPr>
            <w:tcW w:w="1701" w:type="dxa"/>
          </w:tcPr>
          <w:p w14:paraId="19CA48B9" w14:textId="4B5C4690" w:rsidR="0070344A" w:rsidRPr="00856540" w:rsidRDefault="0070344A" w:rsidP="00856540">
            <w:pPr>
              <w:spacing w:before="60" w:after="60" w:line="240" w:lineRule="auto"/>
              <w:rPr>
                <w:sz w:val="20"/>
                <w:lang w:eastAsia="en-AU"/>
              </w:rPr>
            </w:pPr>
            <w:r w:rsidRPr="00856540">
              <w:rPr>
                <w:sz w:val="20"/>
                <w:lang w:eastAsia="en-AU"/>
              </w:rPr>
              <w:t>9</w:t>
            </w:r>
            <w:r>
              <w:rPr>
                <w:sz w:val="20"/>
                <w:lang w:eastAsia="en-AU"/>
              </w:rPr>
              <w:t>4</w:t>
            </w:r>
            <w:r w:rsidRPr="00856540">
              <w:rPr>
                <w:sz w:val="20"/>
                <w:lang w:eastAsia="en-AU"/>
              </w:rPr>
              <w:t>.</w:t>
            </w:r>
            <w:r>
              <w:rPr>
                <w:sz w:val="20"/>
                <w:lang w:eastAsia="en-AU"/>
              </w:rPr>
              <w:t>1</w:t>
            </w:r>
            <w:r w:rsidRPr="00856540">
              <w:rPr>
                <w:sz w:val="20"/>
                <w:lang w:eastAsia="en-AU"/>
              </w:rPr>
              <w:t>%</w:t>
            </w:r>
          </w:p>
        </w:tc>
      </w:tr>
      <w:tr w:rsidR="0070344A" w:rsidRPr="00856540" w14:paraId="37433804"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48B90529" w14:textId="77777777" w:rsidR="0070344A" w:rsidRPr="00856540" w:rsidRDefault="0070344A" w:rsidP="00856540">
            <w:pPr>
              <w:spacing w:before="60" w:after="60" w:line="240" w:lineRule="auto"/>
              <w:rPr>
                <w:sz w:val="20"/>
                <w:lang w:eastAsia="en-AU"/>
              </w:rPr>
            </w:pPr>
            <w:r w:rsidRPr="00856540">
              <w:rPr>
                <w:sz w:val="20"/>
                <w:lang w:eastAsia="en-AU"/>
              </w:rPr>
              <w:t>General Service Officers</w:t>
            </w:r>
          </w:p>
        </w:tc>
        <w:tc>
          <w:tcPr>
            <w:tcW w:w="1135" w:type="dxa"/>
          </w:tcPr>
          <w:p w14:paraId="7D07C0BF" w14:textId="69FAEC4E" w:rsidR="0070344A" w:rsidRPr="00781010" w:rsidRDefault="0070344A" w:rsidP="00856540">
            <w:pPr>
              <w:spacing w:before="60" w:after="60" w:line="240" w:lineRule="auto"/>
              <w:rPr>
                <w:sz w:val="20"/>
                <w:lang w:eastAsia="en-AU"/>
              </w:rPr>
            </w:pPr>
            <w:r w:rsidRPr="00781010">
              <w:rPr>
                <w:sz w:val="20"/>
                <w:lang w:eastAsia="en-AU"/>
              </w:rPr>
              <w:t>515</w:t>
            </w:r>
          </w:p>
        </w:tc>
        <w:tc>
          <w:tcPr>
            <w:tcW w:w="1561" w:type="dxa"/>
          </w:tcPr>
          <w:p w14:paraId="2D7A5939" w14:textId="1B398F85" w:rsidR="0070344A" w:rsidRPr="00781010" w:rsidRDefault="0070344A" w:rsidP="00856540">
            <w:pPr>
              <w:spacing w:before="60" w:after="60" w:line="240" w:lineRule="auto"/>
              <w:rPr>
                <w:sz w:val="20"/>
                <w:lang w:eastAsia="en-AU"/>
              </w:rPr>
            </w:pPr>
            <w:r w:rsidRPr="00781010">
              <w:rPr>
                <w:sz w:val="20"/>
                <w:lang w:eastAsia="en-AU"/>
              </w:rPr>
              <w:t>1,27</w:t>
            </w:r>
            <w:r w:rsidRPr="00BD75F0">
              <w:rPr>
                <w:sz w:val="20"/>
                <w:lang w:eastAsia="en-AU"/>
              </w:rPr>
              <w:t>7</w:t>
            </w:r>
          </w:p>
        </w:tc>
        <w:tc>
          <w:tcPr>
            <w:tcW w:w="1275" w:type="dxa"/>
          </w:tcPr>
          <w:p w14:paraId="0AC9AC79" w14:textId="4BAC93F4" w:rsidR="0070344A" w:rsidRPr="00856540" w:rsidRDefault="0070344A" w:rsidP="00856540">
            <w:pPr>
              <w:spacing w:before="60" w:after="60" w:line="240" w:lineRule="auto"/>
              <w:rPr>
                <w:sz w:val="20"/>
                <w:lang w:eastAsia="en-AU"/>
              </w:rPr>
            </w:pPr>
            <w:r w:rsidRPr="00856540">
              <w:rPr>
                <w:sz w:val="20"/>
                <w:lang w:eastAsia="en-AU"/>
              </w:rPr>
              <w:t>2</w:t>
            </w:r>
            <w:r>
              <w:rPr>
                <w:sz w:val="20"/>
                <w:lang w:eastAsia="en-AU"/>
              </w:rPr>
              <w:t>8.7</w:t>
            </w:r>
            <w:r w:rsidRPr="00856540">
              <w:rPr>
                <w:sz w:val="20"/>
                <w:lang w:eastAsia="en-AU"/>
              </w:rPr>
              <w:t>%</w:t>
            </w:r>
          </w:p>
        </w:tc>
        <w:tc>
          <w:tcPr>
            <w:tcW w:w="1701" w:type="dxa"/>
          </w:tcPr>
          <w:p w14:paraId="75EA4418" w14:textId="577D7189" w:rsidR="0070344A" w:rsidRPr="00856540" w:rsidRDefault="0070344A" w:rsidP="00856540">
            <w:pPr>
              <w:spacing w:before="60" w:after="60" w:line="240" w:lineRule="auto"/>
              <w:rPr>
                <w:sz w:val="20"/>
                <w:lang w:eastAsia="en-AU"/>
              </w:rPr>
            </w:pPr>
            <w:r w:rsidRPr="00856540">
              <w:rPr>
                <w:sz w:val="20"/>
                <w:lang w:eastAsia="en-AU"/>
              </w:rPr>
              <w:t>7</w:t>
            </w:r>
            <w:r>
              <w:rPr>
                <w:sz w:val="20"/>
                <w:lang w:eastAsia="en-AU"/>
              </w:rPr>
              <w:t>1.3</w:t>
            </w:r>
            <w:r w:rsidRPr="00856540">
              <w:rPr>
                <w:sz w:val="20"/>
                <w:lang w:eastAsia="en-AU"/>
              </w:rPr>
              <w:t>%</w:t>
            </w:r>
          </w:p>
        </w:tc>
      </w:tr>
      <w:tr w:rsidR="0070344A" w:rsidRPr="00856540" w14:paraId="1B1CDB39" w14:textId="77777777" w:rsidTr="00FC0A93">
        <w:tc>
          <w:tcPr>
            <w:tcW w:w="3967" w:type="dxa"/>
          </w:tcPr>
          <w:p w14:paraId="28C8CF7D" w14:textId="77777777" w:rsidR="0070344A" w:rsidRPr="00856540" w:rsidRDefault="0070344A" w:rsidP="00856540">
            <w:pPr>
              <w:spacing w:before="60" w:after="60" w:line="240" w:lineRule="auto"/>
              <w:rPr>
                <w:sz w:val="20"/>
                <w:lang w:eastAsia="en-AU"/>
              </w:rPr>
            </w:pPr>
            <w:r w:rsidRPr="00856540">
              <w:rPr>
                <w:sz w:val="20"/>
                <w:lang w:eastAsia="en-AU"/>
              </w:rPr>
              <w:t>Health Assistants</w:t>
            </w:r>
          </w:p>
        </w:tc>
        <w:tc>
          <w:tcPr>
            <w:tcW w:w="1135" w:type="dxa"/>
          </w:tcPr>
          <w:p w14:paraId="3ACCC6AD" w14:textId="349B49E9" w:rsidR="0070344A" w:rsidRPr="00781010" w:rsidRDefault="0070344A" w:rsidP="00856540">
            <w:pPr>
              <w:spacing w:before="60" w:after="60" w:line="240" w:lineRule="auto"/>
              <w:rPr>
                <w:sz w:val="20"/>
                <w:lang w:eastAsia="en-AU"/>
              </w:rPr>
            </w:pPr>
            <w:r w:rsidRPr="00781010">
              <w:rPr>
                <w:sz w:val="20"/>
                <w:lang w:eastAsia="en-AU"/>
              </w:rPr>
              <w:t>103</w:t>
            </w:r>
          </w:p>
        </w:tc>
        <w:tc>
          <w:tcPr>
            <w:tcW w:w="1561" w:type="dxa"/>
          </w:tcPr>
          <w:p w14:paraId="5CEEB3A3" w14:textId="77777777" w:rsidR="0070344A" w:rsidRPr="00781010" w:rsidRDefault="0070344A" w:rsidP="00856540">
            <w:pPr>
              <w:spacing w:before="60" w:after="60" w:line="240" w:lineRule="auto"/>
              <w:rPr>
                <w:sz w:val="20"/>
                <w:lang w:eastAsia="en-AU"/>
              </w:rPr>
            </w:pPr>
            <w:r w:rsidRPr="00781010">
              <w:rPr>
                <w:sz w:val="20"/>
                <w:lang w:eastAsia="en-AU"/>
              </w:rPr>
              <w:t>22</w:t>
            </w:r>
          </w:p>
        </w:tc>
        <w:tc>
          <w:tcPr>
            <w:tcW w:w="1275" w:type="dxa"/>
          </w:tcPr>
          <w:p w14:paraId="401C9098" w14:textId="6251639B" w:rsidR="0070344A" w:rsidRPr="00856540" w:rsidRDefault="0070344A" w:rsidP="00856540">
            <w:pPr>
              <w:spacing w:before="60" w:after="60" w:line="240" w:lineRule="auto"/>
              <w:rPr>
                <w:sz w:val="20"/>
                <w:lang w:eastAsia="en-AU"/>
              </w:rPr>
            </w:pPr>
            <w:r w:rsidRPr="00856540">
              <w:rPr>
                <w:sz w:val="20"/>
                <w:lang w:eastAsia="en-AU"/>
              </w:rPr>
              <w:t>8</w:t>
            </w:r>
            <w:r>
              <w:rPr>
                <w:sz w:val="20"/>
                <w:lang w:eastAsia="en-AU"/>
              </w:rPr>
              <w:t>2.4</w:t>
            </w:r>
            <w:r w:rsidRPr="00856540">
              <w:rPr>
                <w:sz w:val="20"/>
                <w:lang w:eastAsia="en-AU"/>
              </w:rPr>
              <w:t>%</w:t>
            </w:r>
          </w:p>
        </w:tc>
        <w:tc>
          <w:tcPr>
            <w:tcW w:w="1701" w:type="dxa"/>
          </w:tcPr>
          <w:p w14:paraId="22E3E033" w14:textId="4586241E" w:rsidR="0070344A" w:rsidRPr="00856540" w:rsidRDefault="0070344A" w:rsidP="00856540">
            <w:pPr>
              <w:spacing w:before="60" w:after="60" w:line="240" w:lineRule="auto"/>
              <w:rPr>
                <w:sz w:val="20"/>
                <w:lang w:eastAsia="en-AU"/>
              </w:rPr>
            </w:pPr>
            <w:r w:rsidRPr="00856540">
              <w:rPr>
                <w:sz w:val="20"/>
                <w:lang w:eastAsia="en-AU"/>
              </w:rPr>
              <w:t>1</w:t>
            </w:r>
            <w:r>
              <w:rPr>
                <w:sz w:val="20"/>
                <w:lang w:eastAsia="en-AU"/>
              </w:rPr>
              <w:t>7.6</w:t>
            </w:r>
            <w:r w:rsidRPr="00856540">
              <w:rPr>
                <w:sz w:val="20"/>
                <w:lang w:eastAsia="en-AU"/>
              </w:rPr>
              <w:t>%</w:t>
            </w:r>
          </w:p>
        </w:tc>
      </w:tr>
      <w:tr w:rsidR="0070344A" w:rsidRPr="00856540" w14:paraId="685B0E58"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3D12D341" w14:textId="77777777" w:rsidR="0070344A" w:rsidRPr="00856540" w:rsidRDefault="0070344A" w:rsidP="00856540">
            <w:pPr>
              <w:spacing w:before="60" w:after="60" w:line="240" w:lineRule="auto"/>
              <w:rPr>
                <w:sz w:val="20"/>
                <w:lang w:eastAsia="en-AU"/>
              </w:rPr>
            </w:pPr>
            <w:r w:rsidRPr="00856540">
              <w:rPr>
                <w:sz w:val="20"/>
                <w:lang w:eastAsia="en-AU"/>
              </w:rPr>
              <w:t>Health Professional Officers</w:t>
            </w:r>
          </w:p>
        </w:tc>
        <w:tc>
          <w:tcPr>
            <w:tcW w:w="1135" w:type="dxa"/>
          </w:tcPr>
          <w:p w14:paraId="163F2B46" w14:textId="029700E2" w:rsidR="0070344A" w:rsidRPr="00781010" w:rsidRDefault="0070344A" w:rsidP="00856540">
            <w:pPr>
              <w:spacing w:before="60" w:after="60" w:line="240" w:lineRule="auto"/>
              <w:rPr>
                <w:sz w:val="20"/>
                <w:lang w:eastAsia="en-AU"/>
              </w:rPr>
            </w:pPr>
            <w:r w:rsidRPr="00781010">
              <w:rPr>
                <w:sz w:val="20"/>
                <w:lang w:eastAsia="en-AU"/>
              </w:rPr>
              <w:t>1,277</w:t>
            </w:r>
          </w:p>
        </w:tc>
        <w:tc>
          <w:tcPr>
            <w:tcW w:w="1561" w:type="dxa"/>
          </w:tcPr>
          <w:p w14:paraId="106BDAEC" w14:textId="0A439C83" w:rsidR="0070344A" w:rsidRPr="00781010" w:rsidRDefault="0070344A" w:rsidP="00856540">
            <w:pPr>
              <w:spacing w:before="60" w:after="60" w:line="240" w:lineRule="auto"/>
              <w:rPr>
                <w:sz w:val="20"/>
                <w:lang w:eastAsia="en-AU"/>
              </w:rPr>
            </w:pPr>
            <w:r w:rsidRPr="00781010">
              <w:rPr>
                <w:sz w:val="20"/>
                <w:lang w:eastAsia="en-AU"/>
              </w:rPr>
              <w:t>31</w:t>
            </w:r>
            <w:r w:rsidRPr="00BD75F0">
              <w:rPr>
                <w:sz w:val="20"/>
                <w:lang w:eastAsia="en-AU"/>
              </w:rPr>
              <w:t>6</w:t>
            </w:r>
          </w:p>
        </w:tc>
        <w:tc>
          <w:tcPr>
            <w:tcW w:w="1275" w:type="dxa"/>
          </w:tcPr>
          <w:p w14:paraId="4B7FDFF5" w14:textId="5ED81419" w:rsidR="0070344A" w:rsidRPr="00856540" w:rsidRDefault="0070344A" w:rsidP="00856540">
            <w:pPr>
              <w:spacing w:before="60" w:after="60" w:line="240" w:lineRule="auto"/>
              <w:rPr>
                <w:sz w:val="20"/>
                <w:lang w:eastAsia="en-AU"/>
              </w:rPr>
            </w:pPr>
            <w:r>
              <w:rPr>
                <w:sz w:val="20"/>
                <w:lang w:eastAsia="en-AU"/>
              </w:rPr>
              <w:t>80.</w:t>
            </w:r>
            <w:r w:rsidR="00781010">
              <w:rPr>
                <w:sz w:val="20"/>
                <w:lang w:eastAsia="en-AU"/>
              </w:rPr>
              <w:t>2</w:t>
            </w:r>
            <w:r w:rsidRPr="00856540">
              <w:rPr>
                <w:sz w:val="20"/>
                <w:lang w:eastAsia="en-AU"/>
              </w:rPr>
              <w:t>%</w:t>
            </w:r>
          </w:p>
        </w:tc>
        <w:tc>
          <w:tcPr>
            <w:tcW w:w="1701" w:type="dxa"/>
          </w:tcPr>
          <w:p w14:paraId="03BF98F1" w14:textId="2287DA00" w:rsidR="0070344A" w:rsidRPr="00856540" w:rsidRDefault="0070344A" w:rsidP="00856540">
            <w:pPr>
              <w:spacing w:before="60" w:after="60" w:line="240" w:lineRule="auto"/>
              <w:rPr>
                <w:sz w:val="20"/>
                <w:lang w:eastAsia="en-AU"/>
              </w:rPr>
            </w:pPr>
            <w:r>
              <w:rPr>
                <w:sz w:val="20"/>
                <w:lang w:eastAsia="en-AU"/>
              </w:rPr>
              <w:t>19.</w:t>
            </w:r>
            <w:r w:rsidR="00781010">
              <w:rPr>
                <w:sz w:val="20"/>
                <w:lang w:eastAsia="en-AU"/>
              </w:rPr>
              <w:t>8</w:t>
            </w:r>
            <w:r w:rsidRPr="00856540">
              <w:rPr>
                <w:sz w:val="20"/>
                <w:lang w:eastAsia="en-AU"/>
              </w:rPr>
              <w:t>%</w:t>
            </w:r>
          </w:p>
        </w:tc>
      </w:tr>
      <w:tr w:rsidR="0070344A" w:rsidRPr="00856540" w14:paraId="785659B8" w14:textId="77777777" w:rsidTr="00FC0A93">
        <w:tc>
          <w:tcPr>
            <w:tcW w:w="3967" w:type="dxa"/>
          </w:tcPr>
          <w:p w14:paraId="08423A09" w14:textId="77777777" w:rsidR="0070344A" w:rsidRPr="00856540" w:rsidRDefault="0070344A" w:rsidP="00856540">
            <w:pPr>
              <w:spacing w:before="60" w:after="60" w:line="240" w:lineRule="auto"/>
              <w:rPr>
                <w:sz w:val="20"/>
                <w:lang w:eastAsia="en-AU"/>
              </w:rPr>
            </w:pPr>
            <w:r w:rsidRPr="00856540">
              <w:rPr>
                <w:sz w:val="20"/>
                <w:lang w:eastAsia="en-AU"/>
              </w:rPr>
              <w:t>Information Technology Officers</w:t>
            </w:r>
          </w:p>
        </w:tc>
        <w:tc>
          <w:tcPr>
            <w:tcW w:w="1135" w:type="dxa"/>
          </w:tcPr>
          <w:p w14:paraId="6FB92C9B" w14:textId="5832AEA6" w:rsidR="0070344A" w:rsidRPr="00781010" w:rsidRDefault="0070344A" w:rsidP="00856540">
            <w:pPr>
              <w:spacing w:before="60" w:after="60" w:line="240" w:lineRule="auto"/>
              <w:rPr>
                <w:sz w:val="20"/>
                <w:lang w:eastAsia="en-AU"/>
              </w:rPr>
            </w:pPr>
            <w:r w:rsidRPr="00781010">
              <w:rPr>
                <w:sz w:val="20"/>
                <w:lang w:eastAsia="en-AU"/>
              </w:rPr>
              <w:t>47</w:t>
            </w:r>
          </w:p>
        </w:tc>
        <w:tc>
          <w:tcPr>
            <w:tcW w:w="1561" w:type="dxa"/>
          </w:tcPr>
          <w:p w14:paraId="2DF11F22" w14:textId="40DAC5C3" w:rsidR="0070344A" w:rsidRPr="00781010" w:rsidRDefault="0070344A" w:rsidP="00856540">
            <w:pPr>
              <w:spacing w:before="60" w:after="60" w:line="240" w:lineRule="auto"/>
              <w:rPr>
                <w:sz w:val="20"/>
                <w:lang w:eastAsia="en-AU"/>
              </w:rPr>
            </w:pPr>
            <w:r w:rsidRPr="00781010">
              <w:rPr>
                <w:sz w:val="20"/>
                <w:lang w:eastAsia="en-AU"/>
              </w:rPr>
              <w:t>179</w:t>
            </w:r>
          </w:p>
        </w:tc>
        <w:tc>
          <w:tcPr>
            <w:tcW w:w="1275" w:type="dxa"/>
          </w:tcPr>
          <w:p w14:paraId="5265E2B6" w14:textId="706788EE" w:rsidR="0070344A" w:rsidRPr="00856540" w:rsidRDefault="0070344A" w:rsidP="00856540">
            <w:pPr>
              <w:spacing w:before="60" w:after="60" w:line="240" w:lineRule="auto"/>
              <w:rPr>
                <w:sz w:val="20"/>
                <w:lang w:eastAsia="en-AU"/>
              </w:rPr>
            </w:pPr>
            <w:r>
              <w:rPr>
                <w:sz w:val="20"/>
                <w:lang w:eastAsia="en-AU"/>
              </w:rPr>
              <w:t>20.8</w:t>
            </w:r>
            <w:r w:rsidRPr="00856540">
              <w:rPr>
                <w:sz w:val="20"/>
                <w:lang w:eastAsia="en-AU"/>
              </w:rPr>
              <w:t>%</w:t>
            </w:r>
          </w:p>
        </w:tc>
        <w:tc>
          <w:tcPr>
            <w:tcW w:w="1701" w:type="dxa"/>
          </w:tcPr>
          <w:p w14:paraId="29B74ECA" w14:textId="6C991A44" w:rsidR="0070344A" w:rsidRPr="00856540" w:rsidRDefault="0070344A" w:rsidP="00856540">
            <w:pPr>
              <w:spacing w:before="60" w:after="60" w:line="240" w:lineRule="auto"/>
              <w:rPr>
                <w:sz w:val="20"/>
                <w:lang w:eastAsia="en-AU"/>
              </w:rPr>
            </w:pPr>
            <w:r>
              <w:rPr>
                <w:sz w:val="20"/>
                <w:lang w:eastAsia="en-AU"/>
              </w:rPr>
              <w:t>79.2</w:t>
            </w:r>
            <w:r w:rsidRPr="00856540">
              <w:rPr>
                <w:sz w:val="20"/>
                <w:lang w:eastAsia="en-AU"/>
              </w:rPr>
              <w:t>%</w:t>
            </w:r>
          </w:p>
        </w:tc>
      </w:tr>
      <w:tr w:rsidR="00781010" w:rsidRPr="00856540" w14:paraId="4E19DF66"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2DE534C2" w14:textId="024BEA9A" w:rsidR="00781010" w:rsidRPr="00856540" w:rsidRDefault="00781010" w:rsidP="00856540">
            <w:pPr>
              <w:spacing w:before="60" w:after="60" w:line="240" w:lineRule="auto"/>
              <w:rPr>
                <w:sz w:val="20"/>
                <w:lang w:eastAsia="en-AU"/>
              </w:rPr>
            </w:pPr>
            <w:r>
              <w:rPr>
                <w:sz w:val="20"/>
                <w:lang w:eastAsia="en-AU"/>
              </w:rPr>
              <w:t>Judicial Officers</w:t>
            </w:r>
          </w:p>
        </w:tc>
        <w:tc>
          <w:tcPr>
            <w:tcW w:w="1135" w:type="dxa"/>
          </w:tcPr>
          <w:p w14:paraId="4D25CF6A" w14:textId="3573BD22" w:rsidR="00781010" w:rsidRPr="00781010" w:rsidRDefault="00781010" w:rsidP="00856540">
            <w:pPr>
              <w:spacing w:before="60" w:after="60" w:line="240" w:lineRule="auto"/>
              <w:rPr>
                <w:sz w:val="20"/>
                <w:lang w:eastAsia="en-AU"/>
              </w:rPr>
            </w:pPr>
            <w:r>
              <w:rPr>
                <w:sz w:val="20"/>
                <w:lang w:eastAsia="en-AU"/>
              </w:rPr>
              <w:t>8</w:t>
            </w:r>
          </w:p>
        </w:tc>
        <w:tc>
          <w:tcPr>
            <w:tcW w:w="1561" w:type="dxa"/>
          </w:tcPr>
          <w:p w14:paraId="3E9306A6" w14:textId="07EAAF9C" w:rsidR="00781010" w:rsidRPr="00781010" w:rsidRDefault="00781010" w:rsidP="00856540">
            <w:pPr>
              <w:spacing w:before="60" w:after="60" w:line="240" w:lineRule="auto"/>
              <w:rPr>
                <w:sz w:val="20"/>
                <w:lang w:eastAsia="en-AU"/>
              </w:rPr>
            </w:pPr>
            <w:r>
              <w:rPr>
                <w:sz w:val="20"/>
                <w:lang w:eastAsia="en-AU"/>
              </w:rPr>
              <w:t>10</w:t>
            </w:r>
          </w:p>
        </w:tc>
        <w:tc>
          <w:tcPr>
            <w:tcW w:w="1275" w:type="dxa"/>
          </w:tcPr>
          <w:p w14:paraId="2972F2C9" w14:textId="362F7C28" w:rsidR="00781010" w:rsidRDefault="00781010" w:rsidP="00856540">
            <w:pPr>
              <w:spacing w:before="60" w:after="60" w:line="240" w:lineRule="auto"/>
              <w:rPr>
                <w:sz w:val="20"/>
                <w:lang w:eastAsia="en-AU"/>
              </w:rPr>
            </w:pPr>
            <w:r>
              <w:rPr>
                <w:sz w:val="20"/>
                <w:lang w:eastAsia="en-AU"/>
              </w:rPr>
              <w:t>44.4%</w:t>
            </w:r>
          </w:p>
        </w:tc>
        <w:tc>
          <w:tcPr>
            <w:tcW w:w="1701" w:type="dxa"/>
          </w:tcPr>
          <w:p w14:paraId="39D8D2C0" w14:textId="20620001" w:rsidR="00781010" w:rsidRDefault="00781010" w:rsidP="00856540">
            <w:pPr>
              <w:spacing w:before="60" w:after="60" w:line="240" w:lineRule="auto"/>
              <w:rPr>
                <w:sz w:val="20"/>
                <w:lang w:eastAsia="en-AU"/>
              </w:rPr>
            </w:pPr>
            <w:r>
              <w:rPr>
                <w:sz w:val="20"/>
                <w:lang w:eastAsia="en-AU"/>
              </w:rPr>
              <w:t>55.6%</w:t>
            </w:r>
          </w:p>
        </w:tc>
      </w:tr>
      <w:tr w:rsidR="0070344A" w:rsidRPr="00856540" w14:paraId="51A1BE35" w14:textId="77777777" w:rsidTr="00FC0A93">
        <w:tc>
          <w:tcPr>
            <w:tcW w:w="3967" w:type="dxa"/>
          </w:tcPr>
          <w:p w14:paraId="23BCECD8" w14:textId="77777777" w:rsidR="0070344A" w:rsidRPr="00856540" w:rsidRDefault="0070344A" w:rsidP="00856540">
            <w:pPr>
              <w:spacing w:before="60" w:after="60" w:line="240" w:lineRule="auto"/>
              <w:rPr>
                <w:sz w:val="20"/>
                <w:lang w:eastAsia="en-AU"/>
              </w:rPr>
            </w:pPr>
            <w:r w:rsidRPr="00856540">
              <w:rPr>
                <w:sz w:val="20"/>
                <w:lang w:eastAsia="en-AU"/>
              </w:rPr>
              <w:t>Legal Officers</w:t>
            </w:r>
          </w:p>
        </w:tc>
        <w:tc>
          <w:tcPr>
            <w:tcW w:w="1135" w:type="dxa"/>
          </w:tcPr>
          <w:p w14:paraId="21D6DDD5" w14:textId="50C30073" w:rsidR="0070344A" w:rsidRPr="00781010" w:rsidRDefault="0070344A" w:rsidP="00856540">
            <w:pPr>
              <w:spacing w:before="60" w:after="60" w:line="240" w:lineRule="auto"/>
              <w:rPr>
                <w:sz w:val="20"/>
                <w:lang w:eastAsia="en-AU"/>
              </w:rPr>
            </w:pPr>
            <w:r w:rsidRPr="00781010">
              <w:rPr>
                <w:sz w:val="20"/>
                <w:lang w:eastAsia="en-AU"/>
              </w:rPr>
              <w:t>1</w:t>
            </w:r>
            <w:r w:rsidRPr="00BD75F0">
              <w:rPr>
                <w:sz w:val="20"/>
                <w:lang w:eastAsia="en-AU"/>
              </w:rPr>
              <w:t>20</w:t>
            </w:r>
          </w:p>
        </w:tc>
        <w:tc>
          <w:tcPr>
            <w:tcW w:w="1561" w:type="dxa"/>
          </w:tcPr>
          <w:p w14:paraId="4B08F32B" w14:textId="63F51C6F" w:rsidR="0070344A" w:rsidRPr="00781010" w:rsidRDefault="0070344A" w:rsidP="00856540">
            <w:pPr>
              <w:spacing w:before="60" w:after="60" w:line="240" w:lineRule="auto"/>
              <w:rPr>
                <w:sz w:val="20"/>
                <w:lang w:eastAsia="en-AU"/>
              </w:rPr>
            </w:pPr>
            <w:r w:rsidRPr="00781010">
              <w:rPr>
                <w:sz w:val="20"/>
                <w:lang w:eastAsia="en-AU"/>
              </w:rPr>
              <w:t>4</w:t>
            </w:r>
            <w:r w:rsidRPr="00BD75F0">
              <w:rPr>
                <w:sz w:val="20"/>
                <w:lang w:eastAsia="en-AU"/>
              </w:rPr>
              <w:t>2</w:t>
            </w:r>
          </w:p>
        </w:tc>
        <w:tc>
          <w:tcPr>
            <w:tcW w:w="1275" w:type="dxa"/>
          </w:tcPr>
          <w:p w14:paraId="21ECBC51" w14:textId="2C21CFFB" w:rsidR="0070344A" w:rsidRPr="00856540" w:rsidRDefault="0070344A" w:rsidP="00856540">
            <w:pPr>
              <w:spacing w:before="60" w:after="60" w:line="240" w:lineRule="auto"/>
              <w:rPr>
                <w:sz w:val="20"/>
                <w:lang w:eastAsia="en-AU"/>
              </w:rPr>
            </w:pPr>
            <w:r w:rsidRPr="00856540">
              <w:rPr>
                <w:sz w:val="20"/>
                <w:lang w:eastAsia="en-AU"/>
              </w:rPr>
              <w:t>7</w:t>
            </w:r>
            <w:r w:rsidR="00781010">
              <w:rPr>
                <w:sz w:val="20"/>
                <w:lang w:eastAsia="en-AU"/>
              </w:rPr>
              <w:t>4</w:t>
            </w:r>
            <w:r w:rsidRPr="00856540">
              <w:rPr>
                <w:sz w:val="20"/>
                <w:lang w:eastAsia="en-AU"/>
              </w:rPr>
              <w:t>.</w:t>
            </w:r>
            <w:r w:rsidR="00781010">
              <w:rPr>
                <w:sz w:val="20"/>
                <w:lang w:eastAsia="en-AU"/>
              </w:rPr>
              <w:t>1</w:t>
            </w:r>
            <w:r w:rsidRPr="00856540">
              <w:rPr>
                <w:sz w:val="20"/>
                <w:lang w:eastAsia="en-AU"/>
              </w:rPr>
              <w:t>%</w:t>
            </w:r>
          </w:p>
        </w:tc>
        <w:tc>
          <w:tcPr>
            <w:tcW w:w="1701" w:type="dxa"/>
          </w:tcPr>
          <w:p w14:paraId="12012980" w14:textId="28349A24" w:rsidR="0070344A" w:rsidRPr="00856540" w:rsidRDefault="0070344A" w:rsidP="00856540">
            <w:pPr>
              <w:spacing w:before="60" w:after="60" w:line="240" w:lineRule="auto"/>
              <w:rPr>
                <w:sz w:val="20"/>
                <w:lang w:eastAsia="en-AU"/>
              </w:rPr>
            </w:pPr>
            <w:r w:rsidRPr="00856540">
              <w:rPr>
                <w:sz w:val="20"/>
                <w:lang w:eastAsia="en-AU"/>
              </w:rPr>
              <w:t>2</w:t>
            </w:r>
            <w:r w:rsidR="00781010">
              <w:rPr>
                <w:sz w:val="20"/>
                <w:lang w:eastAsia="en-AU"/>
              </w:rPr>
              <w:t>5.9</w:t>
            </w:r>
            <w:r w:rsidRPr="00856540">
              <w:rPr>
                <w:sz w:val="20"/>
                <w:lang w:eastAsia="en-AU"/>
              </w:rPr>
              <w:t>%</w:t>
            </w:r>
          </w:p>
        </w:tc>
      </w:tr>
      <w:tr w:rsidR="0070344A" w:rsidRPr="00856540" w14:paraId="31729DE9"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450AE5A0" w14:textId="77777777" w:rsidR="0070344A" w:rsidRPr="00856540" w:rsidRDefault="0070344A" w:rsidP="00856540">
            <w:pPr>
              <w:spacing w:before="60" w:after="60" w:line="240" w:lineRule="auto"/>
              <w:rPr>
                <w:sz w:val="20"/>
                <w:lang w:eastAsia="en-AU"/>
              </w:rPr>
            </w:pPr>
            <w:r w:rsidRPr="00856540">
              <w:rPr>
                <w:sz w:val="20"/>
                <w:lang w:eastAsia="en-AU"/>
              </w:rPr>
              <w:t>Legal Support</w:t>
            </w:r>
          </w:p>
        </w:tc>
        <w:tc>
          <w:tcPr>
            <w:tcW w:w="1135" w:type="dxa"/>
          </w:tcPr>
          <w:p w14:paraId="4E17F3F4" w14:textId="050A1546" w:rsidR="0070344A" w:rsidRPr="00781010" w:rsidRDefault="0070344A" w:rsidP="00856540">
            <w:pPr>
              <w:spacing w:before="60" w:after="60" w:line="240" w:lineRule="auto"/>
              <w:rPr>
                <w:sz w:val="20"/>
                <w:lang w:eastAsia="en-AU"/>
              </w:rPr>
            </w:pPr>
            <w:r w:rsidRPr="00781010">
              <w:rPr>
                <w:sz w:val="20"/>
                <w:lang w:eastAsia="en-AU"/>
              </w:rPr>
              <w:t>3</w:t>
            </w:r>
            <w:r w:rsidRPr="00BD75F0">
              <w:rPr>
                <w:sz w:val="20"/>
                <w:lang w:eastAsia="en-AU"/>
              </w:rPr>
              <w:t>9</w:t>
            </w:r>
          </w:p>
        </w:tc>
        <w:tc>
          <w:tcPr>
            <w:tcW w:w="1561" w:type="dxa"/>
          </w:tcPr>
          <w:p w14:paraId="07F6C6C3" w14:textId="77777777" w:rsidR="0070344A" w:rsidRPr="00781010" w:rsidRDefault="0070344A" w:rsidP="00856540">
            <w:pPr>
              <w:spacing w:before="60" w:after="60" w:line="240" w:lineRule="auto"/>
              <w:rPr>
                <w:sz w:val="20"/>
                <w:lang w:eastAsia="en-AU"/>
              </w:rPr>
            </w:pPr>
            <w:r w:rsidRPr="00781010">
              <w:rPr>
                <w:sz w:val="20"/>
                <w:lang w:eastAsia="en-AU"/>
              </w:rPr>
              <w:t>14</w:t>
            </w:r>
          </w:p>
        </w:tc>
        <w:tc>
          <w:tcPr>
            <w:tcW w:w="1275" w:type="dxa"/>
          </w:tcPr>
          <w:p w14:paraId="5F702E65" w14:textId="73C8D2BA" w:rsidR="0070344A" w:rsidRPr="00856540" w:rsidRDefault="0070344A" w:rsidP="00856540">
            <w:pPr>
              <w:spacing w:before="60" w:after="60" w:line="240" w:lineRule="auto"/>
              <w:rPr>
                <w:sz w:val="20"/>
                <w:lang w:eastAsia="en-AU"/>
              </w:rPr>
            </w:pPr>
            <w:r w:rsidRPr="00856540">
              <w:rPr>
                <w:sz w:val="20"/>
                <w:lang w:eastAsia="en-AU"/>
              </w:rPr>
              <w:t>7</w:t>
            </w:r>
            <w:r w:rsidR="00781010">
              <w:rPr>
                <w:sz w:val="20"/>
                <w:lang w:eastAsia="en-AU"/>
              </w:rPr>
              <w:t>3</w:t>
            </w:r>
            <w:r w:rsidRPr="00856540">
              <w:rPr>
                <w:sz w:val="20"/>
                <w:lang w:eastAsia="en-AU"/>
              </w:rPr>
              <w:t>.</w:t>
            </w:r>
            <w:r w:rsidR="00781010">
              <w:rPr>
                <w:sz w:val="20"/>
                <w:lang w:eastAsia="en-AU"/>
              </w:rPr>
              <w:t>6</w:t>
            </w:r>
            <w:r w:rsidRPr="00856540">
              <w:rPr>
                <w:sz w:val="20"/>
                <w:lang w:eastAsia="en-AU"/>
              </w:rPr>
              <w:t>%</w:t>
            </w:r>
          </w:p>
        </w:tc>
        <w:tc>
          <w:tcPr>
            <w:tcW w:w="1701" w:type="dxa"/>
          </w:tcPr>
          <w:p w14:paraId="6DB0C496" w14:textId="7A492D5E" w:rsidR="0070344A" w:rsidRPr="00856540" w:rsidRDefault="0070344A" w:rsidP="00856540">
            <w:pPr>
              <w:spacing w:before="60" w:after="60" w:line="240" w:lineRule="auto"/>
              <w:rPr>
                <w:sz w:val="20"/>
                <w:lang w:eastAsia="en-AU"/>
              </w:rPr>
            </w:pPr>
            <w:r w:rsidRPr="00856540">
              <w:rPr>
                <w:sz w:val="20"/>
                <w:lang w:eastAsia="en-AU"/>
              </w:rPr>
              <w:t>2</w:t>
            </w:r>
            <w:r w:rsidR="00781010">
              <w:rPr>
                <w:sz w:val="20"/>
                <w:lang w:eastAsia="en-AU"/>
              </w:rPr>
              <w:t>6.4</w:t>
            </w:r>
            <w:r w:rsidRPr="00856540">
              <w:rPr>
                <w:sz w:val="20"/>
                <w:lang w:eastAsia="en-AU"/>
              </w:rPr>
              <w:t>%</w:t>
            </w:r>
          </w:p>
        </w:tc>
      </w:tr>
      <w:tr w:rsidR="0070344A" w:rsidRPr="00856540" w14:paraId="749EE189" w14:textId="77777777" w:rsidTr="00FC0A93">
        <w:tc>
          <w:tcPr>
            <w:tcW w:w="3967" w:type="dxa"/>
          </w:tcPr>
          <w:p w14:paraId="1520D162" w14:textId="77777777" w:rsidR="0070344A" w:rsidRPr="00856540" w:rsidRDefault="0070344A" w:rsidP="00856540">
            <w:pPr>
              <w:spacing w:before="60" w:after="60" w:line="240" w:lineRule="auto"/>
              <w:rPr>
                <w:sz w:val="20"/>
                <w:lang w:eastAsia="en-AU"/>
              </w:rPr>
            </w:pPr>
            <w:r w:rsidRPr="00856540">
              <w:rPr>
                <w:sz w:val="20"/>
                <w:lang w:eastAsia="en-AU"/>
              </w:rPr>
              <w:t>Linen Production and Maintenance Officers</w:t>
            </w:r>
          </w:p>
        </w:tc>
        <w:tc>
          <w:tcPr>
            <w:tcW w:w="1135" w:type="dxa"/>
          </w:tcPr>
          <w:p w14:paraId="270D58FF" w14:textId="645E5C78" w:rsidR="0070344A" w:rsidRPr="00781010" w:rsidRDefault="0070344A" w:rsidP="00856540">
            <w:pPr>
              <w:spacing w:before="60" w:after="60" w:line="240" w:lineRule="auto"/>
              <w:rPr>
                <w:sz w:val="20"/>
                <w:lang w:eastAsia="en-AU"/>
              </w:rPr>
            </w:pPr>
            <w:r w:rsidRPr="00BD75F0">
              <w:rPr>
                <w:sz w:val="20"/>
                <w:lang w:eastAsia="en-AU"/>
              </w:rPr>
              <w:t>19</w:t>
            </w:r>
          </w:p>
        </w:tc>
        <w:tc>
          <w:tcPr>
            <w:tcW w:w="1561" w:type="dxa"/>
          </w:tcPr>
          <w:p w14:paraId="461BF18C" w14:textId="130E4209" w:rsidR="0070344A" w:rsidRPr="00781010" w:rsidRDefault="0070344A" w:rsidP="00856540">
            <w:pPr>
              <w:spacing w:before="60" w:after="60" w:line="240" w:lineRule="auto"/>
              <w:rPr>
                <w:sz w:val="20"/>
                <w:lang w:eastAsia="en-AU"/>
              </w:rPr>
            </w:pPr>
            <w:r w:rsidRPr="00781010">
              <w:rPr>
                <w:sz w:val="20"/>
                <w:lang w:eastAsia="en-AU"/>
              </w:rPr>
              <w:t>2</w:t>
            </w:r>
            <w:r w:rsidRPr="00BD75F0">
              <w:rPr>
                <w:sz w:val="20"/>
                <w:lang w:eastAsia="en-AU"/>
              </w:rPr>
              <w:t>7</w:t>
            </w:r>
          </w:p>
        </w:tc>
        <w:tc>
          <w:tcPr>
            <w:tcW w:w="1275" w:type="dxa"/>
          </w:tcPr>
          <w:p w14:paraId="78F4B41E" w14:textId="1DD7E3A4" w:rsidR="0070344A" w:rsidRPr="00856540" w:rsidRDefault="0070344A" w:rsidP="00856540">
            <w:pPr>
              <w:spacing w:before="60" w:after="60" w:line="240" w:lineRule="auto"/>
              <w:rPr>
                <w:sz w:val="20"/>
                <w:lang w:eastAsia="en-AU"/>
              </w:rPr>
            </w:pPr>
            <w:r w:rsidRPr="00856540">
              <w:rPr>
                <w:sz w:val="20"/>
                <w:lang w:eastAsia="en-AU"/>
              </w:rPr>
              <w:t>4</w:t>
            </w:r>
            <w:r w:rsidR="00781010">
              <w:rPr>
                <w:sz w:val="20"/>
                <w:lang w:eastAsia="en-AU"/>
              </w:rPr>
              <w:t>1</w:t>
            </w:r>
            <w:r w:rsidRPr="00856540">
              <w:rPr>
                <w:sz w:val="20"/>
                <w:lang w:eastAsia="en-AU"/>
              </w:rPr>
              <w:t>.</w:t>
            </w:r>
            <w:r w:rsidR="00180058">
              <w:rPr>
                <w:sz w:val="20"/>
                <w:lang w:eastAsia="en-AU"/>
              </w:rPr>
              <w:t>3</w:t>
            </w:r>
            <w:r w:rsidRPr="00856540">
              <w:rPr>
                <w:sz w:val="20"/>
                <w:lang w:eastAsia="en-AU"/>
              </w:rPr>
              <w:t>%</w:t>
            </w:r>
          </w:p>
        </w:tc>
        <w:tc>
          <w:tcPr>
            <w:tcW w:w="1701" w:type="dxa"/>
          </w:tcPr>
          <w:p w14:paraId="5EAED7EF" w14:textId="1572BC65" w:rsidR="0070344A" w:rsidRPr="00856540" w:rsidRDefault="0070344A" w:rsidP="00856540">
            <w:pPr>
              <w:spacing w:before="60" w:after="60" w:line="240" w:lineRule="auto"/>
              <w:rPr>
                <w:sz w:val="20"/>
                <w:lang w:eastAsia="en-AU"/>
              </w:rPr>
            </w:pPr>
            <w:r w:rsidRPr="00856540">
              <w:rPr>
                <w:sz w:val="20"/>
                <w:lang w:eastAsia="en-AU"/>
              </w:rPr>
              <w:t>5</w:t>
            </w:r>
            <w:r w:rsidR="00781010">
              <w:rPr>
                <w:sz w:val="20"/>
                <w:lang w:eastAsia="en-AU"/>
              </w:rPr>
              <w:t>8.7</w:t>
            </w:r>
            <w:r w:rsidRPr="00856540">
              <w:rPr>
                <w:sz w:val="20"/>
                <w:lang w:eastAsia="en-AU"/>
              </w:rPr>
              <w:t>%</w:t>
            </w:r>
          </w:p>
        </w:tc>
      </w:tr>
      <w:tr w:rsidR="0070344A" w:rsidRPr="00856540" w14:paraId="1C89A790"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0E3F2C53" w14:textId="77777777" w:rsidR="0070344A" w:rsidRPr="00856540" w:rsidRDefault="0070344A" w:rsidP="00856540">
            <w:pPr>
              <w:spacing w:before="60" w:after="60" w:line="240" w:lineRule="auto"/>
              <w:rPr>
                <w:sz w:val="20"/>
                <w:lang w:eastAsia="en-AU"/>
              </w:rPr>
            </w:pPr>
            <w:r w:rsidRPr="00856540">
              <w:rPr>
                <w:sz w:val="20"/>
                <w:lang w:eastAsia="en-AU"/>
              </w:rPr>
              <w:t>Medical Officers</w:t>
            </w:r>
          </w:p>
        </w:tc>
        <w:tc>
          <w:tcPr>
            <w:tcW w:w="1135" w:type="dxa"/>
          </w:tcPr>
          <w:p w14:paraId="289420D4" w14:textId="6DB21E45" w:rsidR="0070344A" w:rsidRPr="00781010" w:rsidRDefault="0070344A" w:rsidP="00856540">
            <w:pPr>
              <w:spacing w:before="60" w:after="60" w:line="240" w:lineRule="auto"/>
              <w:rPr>
                <w:sz w:val="20"/>
                <w:lang w:eastAsia="en-AU"/>
              </w:rPr>
            </w:pPr>
            <w:r w:rsidRPr="00BD75F0">
              <w:rPr>
                <w:sz w:val="20"/>
                <w:lang w:eastAsia="en-AU"/>
              </w:rPr>
              <w:t>532</w:t>
            </w:r>
          </w:p>
        </w:tc>
        <w:tc>
          <w:tcPr>
            <w:tcW w:w="1561" w:type="dxa"/>
          </w:tcPr>
          <w:p w14:paraId="55BC3317" w14:textId="65402404" w:rsidR="0070344A" w:rsidRPr="00781010" w:rsidRDefault="0070344A" w:rsidP="00856540">
            <w:pPr>
              <w:spacing w:before="60" w:after="60" w:line="240" w:lineRule="auto"/>
              <w:rPr>
                <w:sz w:val="20"/>
                <w:lang w:eastAsia="en-AU"/>
              </w:rPr>
            </w:pPr>
            <w:r w:rsidRPr="00781010">
              <w:rPr>
                <w:sz w:val="20"/>
                <w:lang w:eastAsia="en-AU"/>
              </w:rPr>
              <w:t>53</w:t>
            </w:r>
            <w:r w:rsidRPr="00BD75F0">
              <w:rPr>
                <w:sz w:val="20"/>
                <w:lang w:eastAsia="en-AU"/>
              </w:rPr>
              <w:t>5</w:t>
            </w:r>
          </w:p>
        </w:tc>
        <w:tc>
          <w:tcPr>
            <w:tcW w:w="1275" w:type="dxa"/>
          </w:tcPr>
          <w:p w14:paraId="2C3FA4FE" w14:textId="274FF3A4" w:rsidR="0070344A" w:rsidRPr="00856540" w:rsidRDefault="0070344A" w:rsidP="00856540">
            <w:pPr>
              <w:spacing w:before="60" w:after="60" w:line="240" w:lineRule="auto"/>
              <w:rPr>
                <w:sz w:val="20"/>
                <w:lang w:eastAsia="en-AU"/>
              </w:rPr>
            </w:pPr>
            <w:r w:rsidRPr="00856540">
              <w:rPr>
                <w:sz w:val="20"/>
                <w:lang w:eastAsia="en-AU"/>
              </w:rPr>
              <w:t>4</w:t>
            </w:r>
            <w:r w:rsidR="00781010">
              <w:rPr>
                <w:sz w:val="20"/>
                <w:lang w:eastAsia="en-AU"/>
              </w:rPr>
              <w:t>9</w:t>
            </w:r>
            <w:r w:rsidRPr="00856540">
              <w:rPr>
                <w:sz w:val="20"/>
                <w:lang w:eastAsia="en-AU"/>
              </w:rPr>
              <w:t>.</w:t>
            </w:r>
            <w:r w:rsidR="00781010">
              <w:rPr>
                <w:sz w:val="20"/>
                <w:lang w:eastAsia="en-AU"/>
              </w:rPr>
              <w:t>9</w:t>
            </w:r>
            <w:r w:rsidRPr="00856540">
              <w:rPr>
                <w:sz w:val="20"/>
                <w:lang w:eastAsia="en-AU"/>
              </w:rPr>
              <w:t>%</w:t>
            </w:r>
          </w:p>
        </w:tc>
        <w:tc>
          <w:tcPr>
            <w:tcW w:w="1701" w:type="dxa"/>
          </w:tcPr>
          <w:p w14:paraId="20A95E0C" w14:textId="41429566" w:rsidR="0070344A" w:rsidRPr="00856540" w:rsidRDefault="0070344A" w:rsidP="00856540">
            <w:pPr>
              <w:spacing w:before="60" w:after="60" w:line="240" w:lineRule="auto"/>
              <w:rPr>
                <w:sz w:val="20"/>
                <w:lang w:eastAsia="en-AU"/>
              </w:rPr>
            </w:pPr>
            <w:r w:rsidRPr="00856540">
              <w:rPr>
                <w:sz w:val="20"/>
                <w:lang w:eastAsia="en-AU"/>
              </w:rPr>
              <w:t>5</w:t>
            </w:r>
            <w:r w:rsidR="00781010">
              <w:rPr>
                <w:sz w:val="20"/>
                <w:lang w:eastAsia="en-AU"/>
              </w:rPr>
              <w:t>0.1</w:t>
            </w:r>
            <w:r w:rsidRPr="00856540">
              <w:rPr>
                <w:sz w:val="20"/>
                <w:lang w:eastAsia="en-AU"/>
              </w:rPr>
              <w:t>%</w:t>
            </w:r>
          </w:p>
        </w:tc>
      </w:tr>
      <w:tr w:rsidR="0070344A" w:rsidRPr="00856540" w14:paraId="775D2F1F" w14:textId="77777777" w:rsidTr="00FC0A93">
        <w:tc>
          <w:tcPr>
            <w:tcW w:w="3967" w:type="dxa"/>
          </w:tcPr>
          <w:p w14:paraId="67EDF170" w14:textId="77777777" w:rsidR="0070344A" w:rsidRPr="00856540" w:rsidRDefault="0070344A" w:rsidP="00856540">
            <w:pPr>
              <w:spacing w:before="60" w:after="60" w:line="240" w:lineRule="auto"/>
              <w:rPr>
                <w:sz w:val="20"/>
                <w:lang w:eastAsia="en-AU"/>
              </w:rPr>
            </w:pPr>
            <w:r w:rsidRPr="00856540">
              <w:rPr>
                <w:sz w:val="20"/>
                <w:lang w:eastAsia="en-AU"/>
              </w:rPr>
              <w:t>Nurses and Midwives</w:t>
            </w:r>
          </w:p>
        </w:tc>
        <w:tc>
          <w:tcPr>
            <w:tcW w:w="1135" w:type="dxa"/>
          </w:tcPr>
          <w:p w14:paraId="2E544362" w14:textId="326A3416" w:rsidR="0070344A" w:rsidRPr="00781010" w:rsidRDefault="0070344A" w:rsidP="00856540">
            <w:pPr>
              <w:spacing w:before="60" w:after="60" w:line="240" w:lineRule="auto"/>
              <w:rPr>
                <w:sz w:val="20"/>
                <w:lang w:eastAsia="en-AU"/>
              </w:rPr>
            </w:pPr>
            <w:r w:rsidRPr="00BD75F0">
              <w:rPr>
                <w:sz w:val="20"/>
                <w:lang w:eastAsia="en-AU"/>
              </w:rPr>
              <w:t>3,112</w:t>
            </w:r>
          </w:p>
        </w:tc>
        <w:tc>
          <w:tcPr>
            <w:tcW w:w="1561" w:type="dxa"/>
          </w:tcPr>
          <w:p w14:paraId="71A9DD71" w14:textId="2F5CF527" w:rsidR="0070344A" w:rsidRPr="00781010" w:rsidRDefault="0070344A" w:rsidP="00856540">
            <w:pPr>
              <w:spacing w:before="60" w:after="60" w:line="240" w:lineRule="auto"/>
              <w:rPr>
                <w:sz w:val="20"/>
                <w:lang w:eastAsia="en-AU"/>
              </w:rPr>
            </w:pPr>
            <w:r w:rsidRPr="00781010">
              <w:rPr>
                <w:sz w:val="20"/>
                <w:lang w:eastAsia="en-AU"/>
              </w:rPr>
              <w:t>4</w:t>
            </w:r>
            <w:r w:rsidRPr="00BD75F0">
              <w:rPr>
                <w:sz w:val="20"/>
                <w:lang w:eastAsia="en-AU"/>
              </w:rPr>
              <w:t>90</w:t>
            </w:r>
          </w:p>
        </w:tc>
        <w:tc>
          <w:tcPr>
            <w:tcW w:w="1275" w:type="dxa"/>
          </w:tcPr>
          <w:p w14:paraId="6D37A71E" w14:textId="1C35A5BF" w:rsidR="0070344A" w:rsidRPr="00856540" w:rsidRDefault="0070344A" w:rsidP="00856540">
            <w:pPr>
              <w:spacing w:before="60" w:after="60" w:line="240" w:lineRule="auto"/>
              <w:rPr>
                <w:sz w:val="20"/>
                <w:lang w:eastAsia="en-AU"/>
              </w:rPr>
            </w:pPr>
            <w:r w:rsidRPr="00856540">
              <w:rPr>
                <w:sz w:val="20"/>
                <w:lang w:eastAsia="en-AU"/>
              </w:rPr>
              <w:t>86.</w:t>
            </w:r>
            <w:r w:rsidR="00781010">
              <w:rPr>
                <w:sz w:val="20"/>
                <w:lang w:eastAsia="en-AU"/>
              </w:rPr>
              <w:t>4</w:t>
            </w:r>
            <w:r w:rsidRPr="00856540">
              <w:rPr>
                <w:sz w:val="20"/>
                <w:lang w:eastAsia="en-AU"/>
              </w:rPr>
              <w:t>%</w:t>
            </w:r>
          </w:p>
        </w:tc>
        <w:tc>
          <w:tcPr>
            <w:tcW w:w="1701" w:type="dxa"/>
          </w:tcPr>
          <w:p w14:paraId="0B131D71" w14:textId="51245C4A" w:rsidR="0070344A" w:rsidRPr="00856540" w:rsidRDefault="0070344A" w:rsidP="00856540">
            <w:pPr>
              <w:spacing w:before="60" w:after="60" w:line="240" w:lineRule="auto"/>
              <w:rPr>
                <w:sz w:val="20"/>
                <w:lang w:eastAsia="en-AU"/>
              </w:rPr>
            </w:pPr>
            <w:r w:rsidRPr="00856540">
              <w:rPr>
                <w:sz w:val="20"/>
                <w:lang w:eastAsia="en-AU"/>
              </w:rPr>
              <w:t>13.</w:t>
            </w:r>
            <w:r w:rsidR="00781010">
              <w:rPr>
                <w:sz w:val="20"/>
                <w:lang w:eastAsia="en-AU"/>
              </w:rPr>
              <w:t>6</w:t>
            </w:r>
            <w:r w:rsidRPr="00856540">
              <w:rPr>
                <w:sz w:val="20"/>
                <w:lang w:eastAsia="en-AU"/>
              </w:rPr>
              <w:t>%</w:t>
            </w:r>
          </w:p>
        </w:tc>
      </w:tr>
      <w:tr w:rsidR="0070344A" w:rsidRPr="00856540" w14:paraId="6B405A99"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4CE5A582" w14:textId="77777777" w:rsidR="0070344A" w:rsidRPr="00856540" w:rsidRDefault="0070344A" w:rsidP="00856540">
            <w:pPr>
              <w:spacing w:before="60" w:after="60" w:line="240" w:lineRule="auto"/>
              <w:rPr>
                <w:sz w:val="20"/>
                <w:lang w:eastAsia="en-AU"/>
              </w:rPr>
            </w:pPr>
            <w:r w:rsidRPr="00856540">
              <w:rPr>
                <w:sz w:val="20"/>
                <w:lang w:eastAsia="en-AU"/>
              </w:rPr>
              <w:t>Professional Officers</w:t>
            </w:r>
          </w:p>
        </w:tc>
        <w:tc>
          <w:tcPr>
            <w:tcW w:w="1135" w:type="dxa"/>
          </w:tcPr>
          <w:p w14:paraId="210B3FC6" w14:textId="7AF55CCB" w:rsidR="0070344A" w:rsidRPr="00781010" w:rsidRDefault="0070344A" w:rsidP="00856540">
            <w:pPr>
              <w:spacing w:before="60" w:after="60" w:line="240" w:lineRule="auto"/>
              <w:rPr>
                <w:sz w:val="20"/>
                <w:lang w:eastAsia="en-AU"/>
              </w:rPr>
            </w:pPr>
            <w:r w:rsidRPr="00781010">
              <w:rPr>
                <w:sz w:val="20"/>
                <w:lang w:eastAsia="en-AU"/>
              </w:rPr>
              <w:t>15</w:t>
            </w:r>
            <w:r w:rsidRPr="00BD75F0">
              <w:rPr>
                <w:sz w:val="20"/>
                <w:lang w:eastAsia="en-AU"/>
              </w:rPr>
              <w:t>1</w:t>
            </w:r>
          </w:p>
        </w:tc>
        <w:tc>
          <w:tcPr>
            <w:tcW w:w="1561" w:type="dxa"/>
          </w:tcPr>
          <w:p w14:paraId="479A56B6" w14:textId="31F5D6C0" w:rsidR="0070344A" w:rsidRPr="00781010" w:rsidRDefault="0070344A" w:rsidP="00856540">
            <w:pPr>
              <w:spacing w:before="60" w:after="60" w:line="240" w:lineRule="auto"/>
              <w:rPr>
                <w:sz w:val="20"/>
                <w:lang w:eastAsia="en-AU"/>
              </w:rPr>
            </w:pPr>
            <w:r w:rsidRPr="00781010">
              <w:rPr>
                <w:sz w:val="20"/>
                <w:lang w:eastAsia="en-AU"/>
              </w:rPr>
              <w:t>9</w:t>
            </w:r>
            <w:r w:rsidRPr="00BD75F0">
              <w:rPr>
                <w:sz w:val="20"/>
                <w:lang w:eastAsia="en-AU"/>
              </w:rPr>
              <w:t>8</w:t>
            </w:r>
          </w:p>
        </w:tc>
        <w:tc>
          <w:tcPr>
            <w:tcW w:w="1275" w:type="dxa"/>
          </w:tcPr>
          <w:p w14:paraId="411B90E6" w14:textId="3F3C5918" w:rsidR="0070344A" w:rsidRPr="00856540" w:rsidRDefault="0070344A" w:rsidP="00856540">
            <w:pPr>
              <w:spacing w:before="60" w:after="60" w:line="240" w:lineRule="auto"/>
              <w:rPr>
                <w:sz w:val="20"/>
                <w:lang w:eastAsia="en-AU"/>
              </w:rPr>
            </w:pPr>
            <w:r w:rsidRPr="00856540">
              <w:rPr>
                <w:sz w:val="20"/>
                <w:lang w:eastAsia="en-AU"/>
              </w:rPr>
              <w:t>6</w:t>
            </w:r>
            <w:r w:rsidR="00781010">
              <w:rPr>
                <w:sz w:val="20"/>
                <w:lang w:eastAsia="en-AU"/>
              </w:rPr>
              <w:t>0.6</w:t>
            </w:r>
            <w:r w:rsidRPr="00856540">
              <w:rPr>
                <w:sz w:val="20"/>
                <w:lang w:eastAsia="en-AU"/>
              </w:rPr>
              <w:t>%</w:t>
            </w:r>
          </w:p>
        </w:tc>
        <w:tc>
          <w:tcPr>
            <w:tcW w:w="1701" w:type="dxa"/>
          </w:tcPr>
          <w:p w14:paraId="5992AE94" w14:textId="0932C34A" w:rsidR="0070344A" w:rsidRPr="00856540" w:rsidRDefault="0070344A" w:rsidP="00856540">
            <w:pPr>
              <w:spacing w:before="60" w:after="60" w:line="240" w:lineRule="auto"/>
              <w:rPr>
                <w:sz w:val="20"/>
                <w:lang w:eastAsia="en-AU"/>
              </w:rPr>
            </w:pPr>
            <w:r w:rsidRPr="00856540">
              <w:rPr>
                <w:sz w:val="20"/>
                <w:lang w:eastAsia="en-AU"/>
              </w:rPr>
              <w:t>3</w:t>
            </w:r>
            <w:r w:rsidR="00781010">
              <w:rPr>
                <w:sz w:val="20"/>
                <w:lang w:eastAsia="en-AU"/>
              </w:rPr>
              <w:t>9.4</w:t>
            </w:r>
            <w:r w:rsidRPr="00856540">
              <w:rPr>
                <w:sz w:val="20"/>
                <w:lang w:eastAsia="en-AU"/>
              </w:rPr>
              <w:t>%</w:t>
            </w:r>
          </w:p>
        </w:tc>
      </w:tr>
      <w:tr w:rsidR="0070344A" w:rsidRPr="00856540" w14:paraId="5AD0BC44" w14:textId="77777777" w:rsidTr="00FC0A93">
        <w:tc>
          <w:tcPr>
            <w:tcW w:w="3967" w:type="dxa"/>
          </w:tcPr>
          <w:p w14:paraId="1EE0A2EF" w14:textId="77777777" w:rsidR="0070344A" w:rsidRPr="00856540" w:rsidRDefault="0070344A" w:rsidP="00856540">
            <w:pPr>
              <w:spacing w:before="60" w:after="60" w:line="240" w:lineRule="auto"/>
              <w:rPr>
                <w:sz w:val="20"/>
                <w:lang w:eastAsia="en-AU"/>
              </w:rPr>
            </w:pPr>
            <w:r w:rsidRPr="00856540">
              <w:rPr>
                <w:sz w:val="20"/>
                <w:lang w:eastAsia="en-AU"/>
              </w:rPr>
              <w:t>Prosecutors</w:t>
            </w:r>
          </w:p>
        </w:tc>
        <w:tc>
          <w:tcPr>
            <w:tcW w:w="1135" w:type="dxa"/>
          </w:tcPr>
          <w:p w14:paraId="2AD76E56" w14:textId="7B7AB1FD" w:rsidR="0070344A" w:rsidRPr="00781010" w:rsidRDefault="0070344A" w:rsidP="00856540">
            <w:pPr>
              <w:spacing w:before="60" w:after="60" w:line="240" w:lineRule="auto"/>
              <w:rPr>
                <w:sz w:val="20"/>
                <w:lang w:eastAsia="en-AU"/>
              </w:rPr>
            </w:pPr>
            <w:r w:rsidRPr="00781010">
              <w:rPr>
                <w:sz w:val="20"/>
                <w:lang w:eastAsia="en-AU"/>
              </w:rPr>
              <w:t>1</w:t>
            </w:r>
            <w:r w:rsidRPr="00BD75F0">
              <w:rPr>
                <w:sz w:val="20"/>
                <w:lang w:eastAsia="en-AU"/>
              </w:rPr>
              <w:t>5</w:t>
            </w:r>
          </w:p>
        </w:tc>
        <w:tc>
          <w:tcPr>
            <w:tcW w:w="1561" w:type="dxa"/>
          </w:tcPr>
          <w:p w14:paraId="25B0A5F8" w14:textId="2D0B3B63" w:rsidR="0070344A" w:rsidRPr="00781010" w:rsidRDefault="0070344A" w:rsidP="00856540">
            <w:pPr>
              <w:spacing w:before="60" w:after="60" w:line="240" w:lineRule="auto"/>
              <w:rPr>
                <w:sz w:val="20"/>
                <w:lang w:eastAsia="en-AU"/>
              </w:rPr>
            </w:pPr>
            <w:r w:rsidRPr="00BD75F0">
              <w:rPr>
                <w:sz w:val="20"/>
                <w:lang w:eastAsia="en-AU"/>
              </w:rPr>
              <w:t>10</w:t>
            </w:r>
          </w:p>
        </w:tc>
        <w:tc>
          <w:tcPr>
            <w:tcW w:w="1275" w:type="dxa"/>
          </w:tcPr>
          <w:p w14:paraId="05504680" w14:textId="22F1FDD6" w:rsidR="0070344A" w:rsidRPr="00856540" w:rsidRDefault="00781010" w:rsidP="00856540">
            <w:pPr>
              <w:spacing w:before="60" w:after="60" w:line="240" w:lineRule="auto"/>
              <w:rPr>
                <w:sz w:val="20"/>
                <w:lang w:eastAsia="en-AU"/>
              </w:rPr>
            </w:pPr>
            <w:r>
              <w:rPr>
                <w:sz w:val="20"/>
                <w:lang w:eastAsia="en-AU"/>
              </w:rPr>
              <w:t>60.0</w:t>
            </w:r>
            <w:r w:rsidR="0070344A" w:rsidRPr="00856540">
              <w:rPr>
                <w:sz w:val="20"/>
                <w:lang w:eastAsia="en-AU"/>
              </w:rPr>
              <w:t>%</w:t>
            </w:r>
          </w:p>
        </w:tc>
        <w:tc>
          <w:tcPr>
            <w:tcW w:w="1701" w:type="dxa"/>
          </w:tcPr>
          <w:p w14:paraId="73AD4F86" w14:textId="38A3CF69" w:rsidR="0070344A" w:rsidRPr="00856540" w:rsidRDefault="00781010" w:rsidP="00856540">
            <w:pPr>
              <w:spacing w:before="60" w:after="60" w:line="240" w:lineRule="auto"/>
              <w:rPr>
                <w:sz w:val="20"/>
                <w:lang w:eastAsia="en-AU"/>
              </w:rPr>
            </w:pPr>
            <w:r>
              <w:rPr>
                <w:sz w:val="20"/>
                <w:lang w:eastAsia="en-AU"/>
              </w:rPr>
              <w:t>40.0</w:t>
            </w:r>
            <w:r w:rsidR="0070344A" w:rsidRPr="00856540">
              <w:rPr>
                <w:sz w:val="20"/>
                <w:lang w:eastAsia="en-AU"/>
              </w:rPr>
              <w:t>%</w:t>
            </w:r>
          </w:p>
        </w:tc>
      </w:tr>
      <w:tr w:rsidR="0070344A" w:rsidRPr="00856540" w14:paraId="6B419DDD"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14D36ED2" w14:textId="77777777" w:rsidR="0070344A" w:rsidRPr="00856540" w:rsidRDefault="0070344A" w:rsidP="00856540">
            <w:pPr>
              <w:spacing w:before="60" w:after="60" w:line="240" w:lineRule="auto"/>
              <w:rPr>
                <w:sz w:val="20"/>
                <w:lang w:eastAsia="en-AU"/>
              </w:rPr>
            </w:pPr>
            <w:r w:rsidRPr="00856540">
              <w:rPr>
                <w:sz w:val="20"/>
                <w:lang w:eastAsia="en-AU"/>
              </w:rPr>
              <w:t>Rangers</w:t>
            </w:r>
          </w:p>
        </w:tc>
        <w:tc>
          <w:tcPr>
            <w:tcW w:w="1135" w:type="dxa"/>
          </w:tcPr>
          <w:p w14:paraId="0E4F3A45" w14:textId="7F58D2B8" w:rsidR="0070344A" w:rsidRPr="00781010" w:rsidRDefault="0070344A" w:rsidP="00856540">
            <w:pPr>
              <w:spacing w:before="60" w:after="60" w:line="240" w:lineRule="auto"/>
              <w:rPr>
                <w:sz w:val="20"/>
                <w:lang w:eastAsia="en-AU"/>
              </w:rPr>
            </w:pPr>
            <w:r w:rsidRPr="00781010">
              <w:rPr>
                <w:sz w:val="20"/>
                <w:lang w:eastAsia="en-AU"/>
              </w:rPr>
              <w:t>1</w:t>
            </w:r>
            <w:r w:rsidRPr="00BD75F0">
              <w:rPr>
                <w:sz w:val="20"/>
                <w:lang w:eastAsia="en-AU"/>
              </w:rPr>
              <w:t>7</w:t>
            </w:r>
          </w:p>
        </w:tc>
        <w:tc>
          <w:tcPr>
            <w:tcW w:w="1561" w:type="dxa"/>
          </w:tcPr>
          <w:p w14:paraId="107B2397" w14:textId="0D98EC69" w:rsidR="0070344A" w:rsidRPr="00781010" w:rsidRDefault="0070344A" w:rsidP="00856540">
            <w:pPr>
              <w:spacing w:before="60" w:after="60" w:line="240" w:lineRule="auto"/>
              <w:rPr>
                <w:sz w:val="20"/>
                <w:lang w:eastAsia="en-AU"/>
              </w:rPr>
            </w:pPr>
            <w:r w:rsidRPr="00781010">
              <w:rPr>
                <w:sz w:val="20"/>
                <w:lang w:eastAsia="en-AU"/>
              </w:rPr>
              <w:t>3</w:t>
            </w:r>
            <w:r w:rsidRPr="00BD75F0">
              <w:rPr>
                <w:sz w:val="20"/>
                <w:lang w:eastAsia="en-AU"/>
              </w:rPr>
              <w:t>0</w:t>
            </w:r>
          </w:p>
        </w:tc>
        <w:tc>
          <w:tcPr>
            <w:tcW w:w="1275" w:type="dxa"/>
          </w:tcPr>
          <w:p w14:paraId="2B2076BC" w14:textId="3EB22C85" w:rsidR="0070344A" w:rsidRPr="00856540" w:rsidRDefault="00781010" w:rsidP="00856540">
            <w:pPr>
              <w:spacing w:before="60" w:after="60" w:line="240" w:lineRule="auto"/>
              <w:rPr>
                <w:sz w:val="20"/>
                <w:lang w:eastAsia="en-AU"/>
              </w:rPr>
            </w:pPr>
            <w:r>
              <w:rPr>
                <w:sz w:val="20"/>
                <w:lang w:eastAsia="en-AU"/>
              </w:rPr>
              <w:t>36.2</w:t>
            </w:r>
            <w:r w:rsidR="0070344A" w:rsidRPr="00856540">
              <w:rPr>
                <w:sz w:val="20"/>
                <w:lang w:eastAsia="en-AU"/>
              </w:rPr>
              <w:t>%</w:t>
            </w:r>
          </w:p>
        </w:tc>
        <w:tc>
          <w:tcPr>
            <w:tcW w:w="1701" w:type="dxa"/>
          </w:tcPr>
          <w:p w14:paraId="1777D561" w14:textId="5462C2E1" w:rsidR="0070344A" w:rsidRPr="00856540" w:rsidRDefault="00781010" w:rsidP="00856540">
            <w:pPr>
              <w:spacing w:before="60" w:after="60" w:line="240" w:lineRule="auto"/>
              <w:rPr>
                <w:sz w:val="20"/>
                <w:lang w:eastAsia="en-AU"/>
              </w:rPr>
            </w:pPr>
            <w:r>
              <w:rPr>
                <w:sz w:val="20"/>
                <w:lang w:eastAsia="en-AU"/>
              </w:rPr>
              <w:t>63.8</w:t>
            </w:r>
            <w:r w:rsidR="0070344A" w:rsidRPr="00856540">
              <w:rPr>
                <w:sz w:val="20"/>
                <w:lang w:eastAsia="en-AU"/>
              </w:rPr>
              <w:t>%</w:t>
            </w:r>
          </w:p>
        </w:tc>
      </w:tr>
      <w:tr w:rsidR="0070344A" w:rsidRPr="00856540" w14:paraId="269CF044" w14:textId="77777777" w:rsidTr="00FC0A93">
        <w:tc>
          <w:tcPr>
            <w:tcW w:w="3967" w:type="dxa"/>
          </w:tcPr>
          <w:p w14:paraId="4F5206E5" w14:textId="77777777" w:rsidR="0070344A" w:rsidRPr="00856540" w:rsidRDefault="0070344A" w:rsidP="00856540">
            <w:pPr>
              <w:spacing w:before="60" w:after="60" w:line="240" w:lineRule="auto"/>
              <w:rPr>
                <w:sz w:val="20"/>
                <w:lang w:eastAsia="en-AU"/>
              </w:rPr>
            </w:pPr>
            <w:r w:rsidRPr="00856540">
              <w:rPr>
                <w:sz w:val="20"/>
                <w:lang w:eastAsia="en-AU"/>
              </w:rPr>
              <w:t>School Leaders</w:t>
            </w:r>
          </w:p>
        </w:tc>
        <w:tc>
          <w:tcPr>
            <w:tcW w:w="1135" w:type="dxa"/>
          </w:tcPr>
          <w:p w14:paraId="18DF5057" w14:textId="6BDB2666" w:rsidR="0070344A" w:rsidRPr="00781010" w:rsidRDefault="0070344A" w:rsidP="00856540">
            <w:pPr>
              <w:spacing w:before="60" w:after="60" w:line="240" w:lineRule="auto"/>
              <w:rPr>
                <w:sz w:val="20"/>
                <w:lang w:eastAsia="en-AU"/>
              </w:rPr>
            </w:pPr>
            <w:r w:rsidRPr="00781010">
              <w:rPr>
                <w:sz w:val="20"/>
                <w:lang w:eastAsia="en-AU"/>
              </w:rPr>
              <w:t>5</w:t>
            </w:r>
            <w:r w:rsidRPr="00BD75F0">
              <w:rPr>
                <w:sz w:val="20"/>
                <w:lang w:eastAsia="en-AU"/>
              </w:rPr>
              <w:t>93</w:t>
            </w:r>
          </w:p>
        </w:tc>
        <w:tc>
          <w:tcPr>
            <w:tcW w:w="1561" w:type="dxa"/>
          </w:tcPr>
          <w:p w14:paraId="4A19E894" w14:textId="515D1023" w:rsidR="0070344A" w:rsidRPr="00781010" w:rsidRDefault="0070344A" w:rsidP="00856540">
            <w:pPr>
              <w:spacing w:before="60" w:after="60" w:line="240" w:lineRule="auto"/>
              <w:rPr>
                <w:sz w:val="20"/>
                <w:lang w:eastAsia="en-AU"/>
              </w:rPr>
            </w:pPr>
            <w:r w:rsidRPr="00781010">
              <w:rPr>
                <w:sz w:val="20"/>
                <w:lang w:eastAsia="en-AU"/>
              </w:rPr>
              <w:t>2</w:t>
            </w:r>
            <w:r w:rsidRPr="00BD75F0">
              <w:rPr>
                <w:sz w:val="20"/>
                <w:lang w:eastAsia="en-AU"/>
              </w:rPr>
              <w:t>22</w:t>
            </w:r>
          </w:p>
        </w:tc>
        <w:tc>
          <w:tcPr>
            <w:tcW w:w="1275" w:type="dxa"/>
          </w:tcPr>
          <w:p w14:paraId="131BE13D" w14:textId="7A40FCEE" w:rsidR="0070344A" w:rsidRPr="00856540" w:rsidRDefault="0070344A" w:rsidP="00856540">
            <w:pPr>
              <w:spacing w:before="60" w:after="60" w:line="240" w:lineRule="auto"/>
              <w:rPr>
                <w:sz w:val="20"/>
                <w:lang w:eastAsia="en-AU"/>
              </w:rPr>
            </w:pPr>
            <w:r w:rsidRPr="00856540">
              <w:rPr>
                <w:sz w:val="20"/>
                <w:lang w:eastAsia="en-AU"/>
              </w:rPr>
              <w:t>7</w:t>
            </w:r>
            <w:r w:rsidR="00781010">
              <w:rPr>
                <w:sz w:val="20"/>
                <w:lang w:eastAsia="en-AU"/>
              </w:rPr>
              <w:t>2.8</w:t>
            </w:r>
            <w:r w:rsidRPr="00856540">
              <w:rPr>
                <w:sz w:val="20"/>
                <w:lang w:eastAsia="en-AU"/>
              </w:rPr>
              <w:t>%</w:t>
            </w:r>
          </w:p>
        </w:tc>
        <w:tc>
          <w:tcPr>
            <w:tcW w:w="1701" w:type="dxa"/>
          </w:tcPr>
          <w:p w14:paraId="2F9C9F6D" w14:textId="2A343E15" w:rsidR="0070344A" w:rsidRPr="00856540" w:rsidRDefault="0070344A" w:rsidP="00856540">
            <w:pPr>
              <w:spacing w:before="60" w:after="60" w:line="240" w:lineRule="auto"/>
              <w:rPr>
                <w:sz w:val="20"/>
                <w:lang w:eastAsia="en-AU"/>
              </w:rPr>
            </w:pPr>
            <w:r w:rsidRPr="00856540">
              <w:rPr>
                <w:sz w:val="20"/>
                <w:lang w:eastAsia="en-AU"/>
              </w:rPr>
              <w:t>27.</w:t>
            </w:r>
            <w:r w:rsidR="00781010">
              <w:rPr>
                <w:sz w:val="20"/>
                <w:lang w:eastAsia="en-AU"/>
              </w:rPr>
              <w:t>2</w:t>
            </w:r>
            <w:r w:rsidRPr="00856540">
              <w:rPr>
                <w:sz w:val="20"/>
                <w:lang w:eastAsia="en-AU"/>
              </w:rPr>
              <w:t>%</w:t>
            </w:r>
          </w:p>
        </w:tc>
      </w:tr>
      <w:tr w:rsidR="0070344A" w:rsidRPr="00856540" w14:paraId="1ADA09D3"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6DBA281B" w14:textId="77777777" w:rsidR="0070344A" w:rsidRPr="00856540" w:rsidRDefault="0070344A" w:rsidP="00856540">
            <w:pPr>
              <w:spacing w:before="60" w:after="60" w:line="240" w:lineRule="auto"/>
              <w:rPr>
                <w:sz w:val="20"/>
                <w:lang w:eastAsia="en-AU"/>
              </w:rPr>
            </w:pPr>
            <w:r w:rsidRPr="00856540">
              <w:rPr>
                <w:sz w:val="20"/>
                <w:lang w:eastAsia="en-AU"/>
              </w:rPr>
              <w:t>Senior Officers</w:t>
            </w:r>
          </w:p>
        </w:tc>
        <w:tc>
          <w:tcPr>
            <w:tcW w:w="1135" w:type="dxa"/>
          </w:tcPr>
          <w:p w14:paraId="19A197FC" w14:textId="313E7CC7" w:rsidR="0070344A" w:rsidRPr="00781010" w:rsidRDefault="0070344A" w:rsidP="00856540">
            <w:pPr>
              <w:spacing w:before="60" w:after="60" w:line="240" w:lineRule="auto"/>
              <w:rPr>
                <w:sz w:val="20"/>
                <w:lang w:eastAsia="en-AU"/>
              </w:rPr>
            </w:pPr>
            <w:r w:rsidRPr="00781010">
              <w:rPr>
                <w:sz w:val="20"/>
                <w:lang w:eastAsia="en-AU"/>
              </w:rPr>
              <w:t>1,</w:t>
            </w:r>
            <w:r w:rsidR="00781010" w:rsidRPr="00BD75F0">
              <w:rPr>
                <w:sz w:val="20"/>
                <w:lang w:eastAsia="en-AU"/>
              </w:rPr>
              <w:t>786</w:t>
            </w:r>
          </w:p>
        </w:tc>
        <w:tc>
          <w:tcPr>
            <w:tcW w:w="1561" w:type="dxa"/>
          </w:tcPr>
          <w:p w14:paraId="675061E8" w14:textId="4545AD44" w:rsidR="0070344A" w:rsidRPr="00781010" w:rsidRDefault="0070344A" w:rsidP="00856540">
            <w:pPr>
              <w:spacing w:before="60" w:after="60" w:line="240" w:lineRule="auto"/>
              <w:rPr>
                <w:sz w:val="20"/>
                <w:lang w:eastAsia="en-AU"/>
              </w:rPr>
            </w:pPr>
            <w:r w:rsidRPr="00781010">
              <w:rPr>
                <w:sz w:val="20"/>
                <w:lang w:eastAsia="en-AU"/>
              </w:rPr>
              <w:t>1,</w:t>
            </w:r>
            <w:r w:rsidR="00781010" w:rsidRPr="00BD75F0">
              <w:rPr>
                <w:sz w:val="20"/>
                <w:lang w:eastAsia="en-AU"/>
              </w:rPr>
              <w:t>332</w:t>
            </w:r>
          </w:p>
        </w:tc>
        <w:tc>
          <w:tcPr>
            <w:tcW w:w="1275" w:type="dxa"/>
          </w:tcPr>
          <w:p w14:paraId="633D1267" w14:textId="1D14F4C7" w:rsidR="0070344A" w:rsidRPr="00856540" w:rsidRDefault="0070344A" w:rsidP="00856540">
            <w:pPr>
              <w:spacing w:before="60" w:after="60" w:line="240" w:lineRule="auto"/>
              <w:rPr>
                <w:sz w:val="20"/>
                <w:lang w:eastAsia="en-AU"/>
              </w:rPr>
            </w:pPr>
            <w:r w:rsidRPr="00856540">
              <w:rPr>
                <w:sz w:val="20"/>
                <w:lang w:eastAsia="en-AU"/>
              </w:rPr>
              <w:t>5</w:t>
            </w:r>
            <w:r w:rsidR="00781010">
              <w:rPr>
                <w:sz w:val="20"/>
                <w:lang w:eastAsia="en-AU"/>
              </w:rPr>
              <w:t>7.3</w:t>
            </w:r>
            <w:r w:rsidRPr="00856540">
              <w:rPr>
                <w:sz w:val="20"/>
                <w:lang w:eastAsia="en-AU"/>
              </w:rPr>
              <w:t>%</w:t>
            </w:r>
          </w:p>
        </w:tc>
        <w:tc>
          <w:tcPr>
            <w:tcW w:w="1701" w:type="dxa"/>
          </w:tcPr>
          <w:p w14:paraId="38F7F0B4" w14:textId="47FF3F6C" w:rsidR="0070344A" w:rsidRPr="00856540" w:rsidRDefault="0070344A" w:rsidP="00856540">
            <w:pPr>
              <w:spacing w:before="60" w:after="60" w:line="240" w:lineRule="auto"/>
              <w:rPr>
                <w:sz w:val="20"/>
                <w:lang w:eastAsia="en-AU"/>
              </w:rPr>
            </w:pPr>
            <w:r w:rsidRPr="00856540">
              <w:rPr>
                <w:sz w:val="20"/>
                <w:lang w:eastAsia="en-AU"/>
              </w:rPr>
              <w:t>4</w:t>
            </w:r>
            <w:r w:rsidR="00781010">
              <w:rPr>
                <w:sz w:val="20"/>
                <w:lang w:eastAsia="en-AU"/>
              </w:rPr>
              <w:t>2.7</w:t>
            </w:r>
            <w:r w:rsidRPr="00856540">
              <w:rPr>
                <w:sz w:val="20"/>
                <w:lang w:eastAsia="en-AU"/>
              </w:rPr>
              <w:t>%</w:t>
            </w:r>
          </w:p>
        </w:tc>
      </w:tr>
      <w:tr w:rsidR="0070344A" w:rsidRPr="00856540" w14:paraId="32B5177B" w14:textId="77777777" w:rsidTr="00FC0A93">
        <w:tc>
          <w:tcPr>
            <w:tcW w:w="3967" w:type="dxa"/>
          </w:tcPr>
          <w:p w14:paraId="39B7B4BA" w14:textId="77777777" w:rsidR="0070344A" w:rsidRPr="00856540" w:rsidRDefault="0070344A" w:rsidP="00856540">
            <w:pPr>
              <w:spacing w:before="60" w:after="60" w:line="240" w:lineRule="auto"/>
              <w:rPr>
                <w:sz w:val="20"/>
                <w:lang w:eastAsia="en-AU"/>
              </w:rPr>
            </w:pPr>
            <w:r w:rsidRPr="00856540">
              <w:rPr>
                <w:sz w:val="20"/>
                <w:lang w:eastAsia="en-AU"/>
              </w:rPr>
              <w:t>Statutory Office Holders</w:t>
            </w:r>
          </w:p>
        </w:tc>
        <w:tc>
          <w:tcPr>
            <w:tcW w:w="1135" w:type="dxa"/>
          </w:tcPr>
          <w:p w14:paraId="579D0B93" w14:textId="2630F6DD" w:rsidR="0070344A" w:rsidRPr="00781010" w:rsidRDefault="00781010" w:rsidP="00856540">
            <w:pPr>
              <w:spacing w:before="60" w:after="60" w:line="240" w:lineRule="auto"/>
              <w:rPr>
                <w:sz w:val="20"/>
                <w:lang w:eastAsia="en-AU"/>
              </w:rPr>
            </w:pPr>
            <w:r w:rsidRPr="00BD75F0">
              <w:rPr>
                <w:sz w:val="20"/>
                <w:lang w:eastAsia="en-AU"/>
              </w:rPr>
              <w:t>9</w:t>
            </w:r>
          </w:p>
        </w:tc>
        <w:tc>
          <w:tcPr>
            <w:tcW w:w="1561" w:type="dxa"/>
          </w:tcPr>
          <w:p w14:paraId="3ED1F599" w14:textId="3F7B53F4" w:rsidR="0070344A" w:rsidRPr="00781010" w:rsidRDefault="00781010" w:rsidP="00856540">
            <w:pPr>
              <w:spacing w:before="60" w:after="60" w:line="240" w:lineRule="auto"/>
              <w:rPr>
                <w:sz w:val="20"/>
                <w:lang w:eastAsia="en-AU"/>
              </w:rPr>
            </w:pPr>
            <w:r w:rsidRPr="00BD75F0">
              <w:rPr>
                <w:sz w:val="20"/>
                <w:lang w:eastAsia="en-AU"/>
              </w:rPr>
              <w:t>5</w:t>
            </w:r>
          </w:p>
        </w:tc>
        <w:tc>
          <w:tcPr>
            <w:tcW w:w="1275" w:type="dxa"/>
          </w:tcPr>
          <w:p w14:paraId="63D14664" w14:textId="79507F0B" w:rsidR="0070344A" w:rsidRPr="00856540" w:rsidRDefault="00781010" w:rsidP="00856540">
            <w:pPr>
              <w:spacing w:before="60" w:after="60" w:line="240" w:lineRule="auto"/>
              <w:rPr>
                <w:sz w:val="20"/>
                <w:lang w:eastAsia="en-AU"/>
              </w:rPr>
            </w:pPr>
            <w:r>
              <w:rPr>
                <w:sz w:val="20"/>
                <w:lang w:eastAsia="en-AU"/>
              </w:rPr>
              <w:t>64.3</w:t>
            </w:r>
            <w:r w:rsidR="0070344A" w:rsidRPr="00856540">
              <w:rPr>
                <w:sz w:val="20"/>
                <w:lang w:eastAsia="en-AU"/>
              </w:rPr>
              <w:t>%</w:t>
            </w:r>
          </w:p>
        </w:tc>
        <w:tc>
          <w:tcPr>
            <w:tcW w:w="1701" w:type="dxa"/>
          </w:tcPr>
          <w:p w14:paraId="6E865699" w14:textId="2026CD2C" w:rsidR="0070344A" w:rsidRPr="00856540" w:rsidRDefault="00781010" w:rsidP="00856540">
            <w:pPr>
              <w:spacing w:before="60" w:after="60" w:line="240" w:lineRule="auto"/>
              <w:rPr>
                <w:sz w:val="20"/>
                <w:lang w:eastAsia="en-AU"/>
              </w:rPr>
            </w:pPr>
            <w:r>
              <w:rPr>
                <w:sz w:val="20"/>
                <w:lang w:eastAsia="en-AU"/>
              </w:rPr>
              <w:t>35.7</w:t>
            </w:r>
            <w:r w:rsidR="0070344A" w:rsidRPr="00856540">
              <w:rPr>
                <w:sz w:val="20"/>
                <w:lang w:eastAsia="en-AU"/>
              </w:rPr>
              <w:t>%</w:t>
            </w:r>
          </w:p>
        </w:tc>
      </w:tr>
      <w:tr w:rsidR="0070344A" w:rsidRPr="00856540" w14:paraId="0B37BDBD"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685292BD" w14:textId="77777777" w:rsidR="0070344A" w:rsidRPr="00856540" w:rsidRDefault="0070344A" w:rsidP="00856540">
            <w:pPr>
              <w:spacing w:before="60" w:after="60" w:line="240" w:lineRule="auto"/>
              <w:rPr>
                <w:sz w:val="20"/>
                <w:lang w:eastAsia="en-AU"/>
              </w:rPr>
            </w:pPr>
            <w:r w:rsidRPr="00856540">
              <w:rPr>
                <w:sz w:val="20"/>
                <w:lang w:eastAsia="en-AU"/>
              </w:rPr>
              <w:t>Teachers</w:t>
            </w:r>
          </w:p>
        </w:tc>
        <w:tc>
          <w:tcPr>
            <w:tcW w:w="1135" w:type="dxa"/>
          </w:tcPr>
          <w:p w14:paraId="42D43A52" w14:textId="0B99D459" w:rsidR="0070344A" w:rsidRPr="00781010" w:rsidRDefault="00781010" w:rsidP="00856540">
            <w:pPr>
              <w:spacing w:before="60" w:after="60" w:line="240" w:lineRule="auto"/>
              <w:rPr>
                <w:sz w:val="20"/>
                <w:lang w:eastAsia="en-AU"/>
              </w:rPr>
            </w:pPr>
            <w:r w:rsidRPr="00BD75F0">
              <w:rPr>
                <w:sz w:val="20"/>
                <w:lang w:eastAsia="en-AU"/>
              </w:rPr>
              <w:t>3,068</w:t>
            </w:r>
          </w:p>
        </w:tc>
        <w:tc>
          <w:tcPr>
            <w:tcW w:w="1561" w:type="dxa"/>
          </w:tcPr>
          <w:p w14:paraId="62CE3793" w14:textId="27741920" w:rsidR="0070344A" w:rsidRPr="00781010" w:rsidRDefault="00781010" w:rsidP="00856540">
            <w:pPr>
              <w:spacing w:before="60" w:after="60" w:line="240" w:lineRule="auto"/>
              <w:rPr>
                <w:sz w:val="20"/>
                <w:lang w:eastAsia="en-AU"/>
              </w:rPr>
            </w:pPr>
            <w:r w:rsidRPr="00BD75F0">
              <w:rPr>
                <w:sz w:val="20"/>
                <w:lang w:eastAsia="en-AU"/>
              </w:rPr>
              <w:t>936</w:t>
            </w:r>
          </w:p>
        </w:tc>
        <w:tc>
          <w:tcPr>
            <w:tcW w:w="1275" w:type="dxa"/>
          </w:tcPr>
          <w:p w14:paraId="029A4672" w14:textId="2BF49C58" w:rsidR="0070344A" w:rsidRPr="00856540" w:rsidRDefault="0070344A" w:rsidP="00856540">
            <w:pPr>
              <w:spacing w:before="60" w:after="60" w:line="240" w:lineRule="auto"/>
              <w:rPr>
                <w:sz w:val="20"/>
                <w:lang w:eastAsia="en-AU"/>
              </w:rPr>
            </w:pPr>
            <w:r w:rsidRPr="00856540">
              <w:rPr>
                <w:sz w:val="20"/>
                <w:lang w:eastAsia="en-AU"/>
              </w:rPr>
              <w:t>76.</w:t>
            </w:r>
            <w:r w:rsidR="00781010">
              <w:rPr>
                <w:sz w:val="20"/>
                <w:lang w:eastAsia="en-AU"/>
              </w:rPr>
              <w:t>6</w:t>
            </w:r>
            <w:r w:rsidRPr="00856540">
              <w:rPr>
                <w:sz w:val="20"/>
                <w:lang w:eastAsia="en-AU"/>
              </w:rPr>
              <w:t>%</w:t>
            </w:r>
          </w:p>
        </w:tc>
        <w:tc>
          <w:tcPr>
            <w:tcW w:w="1701" w:type="dxa"/>
          </w:tcPr>
          <w:p w14:paraId="738D3504" w14:textId="621EACE4" w:rsidR="0070344A" w:rsidRPr="00856540" w:rsidRDefault="0070344A" w:rsidP="00856540">
            <w:pPr>
              <w:spacing w:before="60" w:after="60" w:line="240" w:lineRule="auto"/>
              <w:rPr>
                <w:sz w:val="20"/>
                <w:lang w:eastAsia="en-AU"/>
              </w:rPr>
            </w:pPr>
            <w:r w:rsidRPr="00856540">
              <w:rPr>
                <w:sz w:val="20"/>
                <w:lang w:eastAsia="en-AU"/>
              </w:rPr>
              <w:t>23.</w:t>
            </w:r>
            <w:r w:rsidR="00781010">
              <w:rPr>
                <w:sz w:val="20"/>
                <w:lang w:eastAsia="en-AU"/>
              </w:rPr>
              <w:t>4</w:t>
            </w:r>
            <w:r w:rsidRPr="00856540">
              <w:rPr>
                <w:sz w:val="20"/>
                <w:lang w:eastAsia="en-AU"/>
              </w:rPr>
              <w:t>%</w:t>
            </w:r>
          </w:p>
        </w:tc>
      </w:tr>
      <w:tr w:rsidR="0070344A" w:rsidRPr="00856540" w14:paraId="37805707" w14:textId="77777777" w:rsidTr="00FC0A93">
        <w:tc>
          <w:tcPr>
            <w:tcW w:w="3967" w:type="dxa"/>
          </w:tcPr>
          <w:p w14:paraId="7476B99F" w14:textId="77777777" w:rsidR="0070344A" w:rsidRPr="00856540" w:rsidRDefault="0070344A" w:rsidP="00856540">
            <w:pPr>
              <w:spacing w:before="60" w:after="60" w:line="240" w:lineRule="auto"/>
              <w:rPr>
                <w:sz w:val="20"/>
                <w:lang w:eastAsia="en-AU"/>
              </w:rPr>
            </w:pPr>
            <w:r w:rsidRPr="00856540">
              <w:rPr>
                <w:sz w:val="20"/>
                <w:lang w:eastAsia="en-AU"/>
              </w:rPr>
              <w:t>Technical Officers</w:t>
            </w:r>
          </w:p>
        </w:tc>
        <w:tc>
          <w:tcPr>
            <w:tcW w:w="1135" w:type="dxa"/>
          </w:tcPr>
          <w:p w14:paraId="09BC1149" w14:textId="4DDB8743" w:rsidR="0070344A" w:rsidRPr="00781010" w:rsidRDefault="0070344A" w:rsidP="00856540">
            <w:pPr>
              <w:spacing w:before="60" w:after="60" w:line="240" w:lineRule="auto"/>
              <w:rPr>
                <w:sz w:val="20"/>
                <w:lang w:eastAsia="en-AU"/>
              </w:rPr>
            </w:pPr>
            <w:r w:rsidRPr="00781010">
              <w:rPr>
                <w:sz w:val="20"/>
                <w:lang w:eastAsia="en-AU"/>
              </w:rPr>
              <w:t>1</w:t>
            </w:r>
            <w:r w:rsidR="00781010" w:rsidRPr="00BD75F0">
              <w:rPr>
                <w:sz w:val="20"/>
                <w:lang w:eastAsia="en-AU"/>
              </w:rPr>
              <w:t>92</w:t>
            </w:r>
          </w:p>
        </w:tc>
        <w:tc>
          <w:tcPr>
            <w:tcW w:w="1561" w:type="dxa"/>
          </w:tcPr>
          <w:p w14:paraId="0EEFCF33" w14:textId="79E0E669" w:rsidR="0070344A" w:rsidRPr="00781010" w:rsidRDefault="0070344A" w:rsidP="00856540">
            <w:pPr>
              <w:spacing w:before="60" w:after="60" w:line="240" w:lineRule="auto"/>
              <w:rPr>
                <w:sz w:val="20"/>
                <w:lang w:eastAsia="en-AU"/>
              </w:rPr>
            </w:pPr>
            <w:r w:rsidRPr="00781010">
              <w:rPr>
                <w:sz w:val="20"/>
                <w:lang w:eastAsia="en-AU"/>
              </w:rPr>
              <w:t>14</w:t>
            </w:r>
            <w:r w:rsidR="00781010" w:rsidRPr="00BD75F0">
              <w:rPr>
                <w:sz w:val="20"/>
                <w:lang w:eastAsia="en-AU"/>
              </w:rPr>
              <w:t>7</w:t>
            </w:r>
          </w:p>
        </w:tc>
        <w:tc>
          <w:tcPr>
            <w:tcW w:w="1275" w:type="dxa"/>
          </w:tcPr>
          <w:p w14:paraId="3012FAB7" w14:textId="43F43884" w:rsidR="0070344A" w:rsidRPr="00856540" w:rsidRDefault="0070344A" w:rsidP="00856540">
            <w:pPr>
              <w:spacing w:before="60" w:after="60" w:line="240" w:lineRule="auto"/>
              <w:rPr>
                <w:sz w:val="20"/>
                <w:lang w:eastAsia="en-AU"/>
              </w:rPr>
            </w:pPr>
            <w:r w:rsidRPr="00856540">
              <w:rPr>
                <w:sz w:val="20"/>
                <w:lang w:eastAsia="en-AU"/>
              </w:rPr>
              <w:t>5</w:t>
            </w:r>
            <w:r w:rsidR="00781010">
              <w:rPr>
                <w:sz w:val="20"/>
                <w:lang w:eastAsia="en-AU"/>
              </w:rPr>
              <w:t>6.6</w:t>
            </w:r>
            <w:r w:rsidRPr="00856540">
              <w:rPr>
                <w:sz w:val="20"/>
                <w:lang w:eastAsia="en-AU"/>
              </w:rPr>
              <w:t>%</w:t>
            </w:r>
          </w:p>
        </w:tc>
        <w:tc>
          <w:tcPr>
            <w:tcW w:w="1701" w:type="dxa"/>
          </w:tcPr>
          <w:p w14:paraId="632903B6" w14:textId="0B28E8DD" w:rsidR="0070344A" w:rsidRPr="00856540" w:rsidRDefault="0070344A" w:rsidP="00856540">
            <w:pPr>
              <w:spacing w:before="60" w:after="60" w:line="240" w:lineRule="auto"/>
              <w:rPr>
                <w:sz w:val="20"/>
                <w:lang w:eastAsia="en-AU"/>
              </w:rPr>
            </w:pPr>
            <w:r w:rsidRPr="00856540">
              <w:rPr>
                <w:sz w:val="20"/>
                <w:lang w:eastAsia="en-AU"/>
              </w:rPr>
              <w:t>4</w:t>
            </w:r>
            <w:r w:rsidR="00C40CD6">
              <w:rPr>
                <w:sz w:val="20"/>
                <w:lang w:eastAsia="en-AU"/>
              </w:rPr>
              <w:t>3.4</w:t>
            </w:r>
            <w:r w:rsidRPr="00856540">
              <w:rPr>
                <w:sz w:val="20"/>
                <w:lang w:eastAsia="en-AU"/>
              </w:rPr>
              <w:t>%</w:t>
            </w:r>
          </w:p>
        </w:tc>
      </w:tr>
      <w:tr w:rsidR="0070344A" w:rsidRPr="00856540" w14:paraId="2E252556"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51976F53" w14:textId="77777777" w:rsidR="0070344A" w:rsidRPr="00856540" w:rsidRDefault="0070344A" w:rsidP="00856540">
            <w:pPr>
              <w:spacing w:before="60" w:after="60" w:line="240" w:lineRule="auto"/>
              <w:rPr>
                <w:sz w:val="20"/>
                <w:lang w:eastAsia="en-AU"/>
              </w:rPr>
            </w:pPr>
            <w:r w:rsidRPr="00856540">
              <w:rPr>
                <w:sz w:val="20"/>
                <w:lang w:eastAsia="en-AU"/>
              </w:rPr>
              <w:t>Trainees and Apprentices</w:t>
            </w:r>
          </w:p>
        </w:tc>
        <w:tc>
          <w:tcPr>
            <w:tcW w:w="1135" w:type="dxa"/>
          </w:tcPr>
          <w:p w14:paraId="39969D71" w14:textId="3B7A0FA5" w:rsidR="0070344A" w:rsidRPr="00781010" w:rsidRDefault="00781010" w:rsidP="00856540">
            <w:pPr>
              <w:spacing w:before="60" w:after="60" w:line="240" w:lineRule="auto"/>
              <w:rPr>
                <w:sz w:val="20"/>
                <w:lang w:eastAsia="en-AU"/>
              </w:rPr>
            </w:pPr>
            <w:r w:rsidRPr="00BD75F0">
              <w:rPr>
                <w:sz w:val="20"/>
                <w:lang w:eastAsia="en-AU"/>
              </w:rPr>
              <w:t>3</w:t>
            </w:r>
          </w:p>
        </w:tc>
        <w:tc>
          <w:tcPr>
            <w:tcW w:w="1561" w:type="dxa"/>
          </w:tcPr>
          <w:p w14:paraId="6222CD2B" w14:textId="54B710F8" w:rsidR="0070344A" w:rsidRPr="00781010" w:rsidRDefault="0070344A" w:rsidP="00856540">
            <w:pPr>
              <w:spacing w:before="60" w:after="60" w:line="240" w:lineRule="auto"/>
              <w:rPr>
                <w:sz w:val="20"/>
                <w:lang w:eastAsia="en-AU"/>
              </w:rPr>
            </w:pPr>
            <w:r w:rsidRPr="00781010">
              <w:rPr>
                <w:sz w:val="20"/>
                <w:lang w:eastAsia="en-AU"/>
              </w:rPr>
              <w:t>2</w:t>
            </w:r>
            <w:r w:rsidR="00781010" w:rsidRPr="00BD75F0">
              <w:rPr>
                <w:sz w:val="20"/>
                <w:lang w:eastAsia="en-AU"/>
              </w:rPr>
              <w:t>0</w:t>
            </w:r>
          </w:p>
        </w:tc>
        <w:tc>
          <w:tcPr>
            <w:tcW w:w="1275" w:type="dxa"/>
          </w:tcPr>
          <w:p w14:paraId="01E89DC8" w14:textId="0E12E6BE" w:rsidR="0070344A" w:rsidRPr="00856540" w:rsidRDefault="00781010" w:rsidP="00856540">
            <w:pPr>
              <w:spacing w:before="60" w:after="60" w:line="240" w:lineRule="auto"/>
              <w:rPr>
                <w:sz w:val="20"/>
                <w:lang w:eastAsia="en-AU"/>
              </w:rPr>
            </w:pPr>
            <w:r>
              <w:rPr>
                <w:sz w:val="20"/>
                <w:lang w:eastAsia="en-AU"/>
              </w:rPr>
              <w:t>13.0</w:t>
            </w:r>
            <w:r w:rsidR="0070344A" w:rsidRPr="00856540">
              <w:rPr>
                <w:sz w:val="20"/>
                <w:lang w:eastAsia="en-AU"/>
              </w:rPr>
              <w:t>%</w:t>
            </w:r>
          </w:p>
        </w:tc>
        <w:tc>
          <w:tcPr>
            <w:tcW w:w="1701" w:type="dxa"/>
          </w:tcPr>
          <w:p w14:paraId="53F9B86E" w14:textId="062AC90A" w:rsidR="0070344A" w:rsidRPr="00856540" w:rsidRDefault="00C40CD6" w:rsidP="00856540">
            <w:pPr>
              <w:spacing w:before="60" w:after="60" w:line="240" w:lineRule="auto"/>
              <w:rPr>
                <w:sz w:val="20"/>
                <w:lang w:eastAsia="en-AU"/>
              </w:rPr>
            </w:pPr>
            <w:r>
              <w:rPr>
                <w:sz w:val="20"/>
                <w:lang w:eastAsia="en-AU"/>
              </w:rPr>
              <w:t>87.0</w:t>
            </w:r>
            <w:r w:rsidR="0070344A" w:rsidRPr="00856540">
              <w:rPr>
                <w:sz w:val="20"/>
                <w:lang w:eastAsia="en-AU"/>
              </w:rPr>
              <w:t>%</w:t>
            </w:r>
          </w:p>
        </w:tc>
      </w:tr>
      <w:tr w:rsidR="0070344A" w:rsidRPr="00856540" w14:paraId="3DDCB739" w14:textId="77777777" w:rsidTr="00FC0A93">
        <w:tc>
          <w:tcPr>
            <w:tcW w:w="3967" w:type="dxa"/>
          </w:tcPr>
          <w:p w14:paraId="621628C2" w14:textId="77777777" w:rsidR="0070344A" w:rsidRPr="00856540" w:rsidRDefault="0070344A" w:rsidP="00856540">
            <w:pPr>
              <w:spacing w:before="60" w:after="60" w:line="240" w:lineRule="auto"/>
              <w:rPr>
                <w:sz w:val="20"/>
                <w:lang w:eastAsia="en-AU"/>
              </w:rPr>
            </w:pPr>
            <w:r w:rsidRPr="00856540">
              <w:rPr>
                <w:sz w:val="20"/>
                <w:lang w:eastAsia="en-AU"/>
              </w:rPr>
              <w:t>Transport Officers</w:t>
            </w:r>
          </w:p>
        </w:tc>
        <w:tc>
          <w:tcPr>
            <w:tcW w:w="1135" w:type="dxa"/>
          </w:tcPr>
          <w:p w14:paraId="0726967D" w14:textId="77777777" w:rsidR="0070344A" w:rsidRPr="00781010" w:rsidRDefault="0070344A" w:rsidP="00856540">
            <w:pPr>
              <w:spacing w:before="60" w:after="60" w:line="240" w:lineRule="auto"/>
              <w:rPr>
                <w:sz w:val="20"/>
                <w:lang w:eastAsia="en-AU"/>
              </w:rPr>
            </w:pPr>
            <w:r w:rsidRPr="00781010">
              <w:rPr>
                <w:sz w:val="20"/>
                <w:lang w:eastAsia="en-AU"/>
              </w:rPr>
              <w:t>6</w:t>
            </w:r>
          </w:p>
        </w:tc>
        <w:tc>
          <w:tcPr>
            <w:tcW w:w="1561" w:type="dxa"/>
          </w:tcPr>
          <w:p w14:paraId="6E67DE1F" w14:textId="326F3915" w:rsidR="0070344A" w:rsidRPr="00781010" w:rsidRDefault="0070344A" w:rsidP="00856540">
            <w:pPr>
              <w:spacing w:before="60" w:after="60" w:line="240" w:lineRule="auto"/>
              <w:rPr>
                <w:sz w:val="20"/>
                <w:lang w:eastAsia="en-AU"/>
              </w:rPr>
            </w:pPr>
            <w:r w:rsidRPr="00781010">
              <w:rPr>
                <w:sz w:val="20"/>
                <w:lang w:eastAsia="en-AU"/>
              </w:rPr>
              <w:t>4</w:t>
            </w:r>
            <w:r w:rsidR="00781010" w:rsidRPr="00BD75F0">
              <w:rPr>
                <w:sz w:val="20"/>
                <w:lang w:eastAsia="en-AU"/>
              </w:rPr>
              <w:t>9</w:t>
            </w:r>
          </w:p>
        </w:tc>
        <w:tc>
          <w:tcPr>
            <w:tcW w:w="1275" w:type="dxa"/>
          </w:tcPr>
          <w:p w14:paraId="0F7EA5B9" w14:textId="6FEDBA29" w:rsidR="0070344A" w:rsidRPr="00856540" w:rsidRDefault="0070344A" w:rsidP="00856540">
            <w:pPr>
              <w:spacing w:before="60" w:after="60" w:line="240" w:lineRule="auto"/>
              <w:rPr>
                <w:sz w:val="20"/>
                <w:lang w:eastAsia="en-AU"/>
              </w:rPr>
            </w:pPr>
            <w:r w:rsidRPr="00856540">
              <w:rPr>
                <w:sz w:val="20"/>
                <w:lang w:eastAsia="en-AU"/>
              </w:rPr>
              <w:t>1</w:t>
            </w:r>
            <w:r w:rsidR="00781010">
              <w:rPr>
                <w:sz w:val="20"/>
                <w:lang w:eastAsia="en-AU"/>
              </w:rPr>
              <w:t>0.9</w:t>
            </w:r>
            <w:r w:rsidRPr="00856540">
              <w:rPr>
                <w:sz w:val="20"/>
                <w:lang w:eastAsia="en-AU"/>
              </w:rPr>
              <w:t>%</w:t>
            </w:r>
          </w:p>
        </w:tc>
        <w:tc>
          <w:tcPr>
            <w:tcW w:w="1701" w:type="dxa"/>
          </w:tcPr>
          <w:p w14:paraId="08A85BF7" w14:textId="0E0BA771" w:rsidR="0070344A" w:rsidRPr="00856540" w:rsidRDefault="0070344A" w:rsidP="00856540">
            <w:pPr>
              <w:spacing w:before="60" w:after="60" w:line="240" w:lineRule="auto"/>
              <w:rPr>
                <w:sz w:val="20"/>
                <w:lang w:eastAsia="en-AU"/>
              </w:rPr>
            </w:pPr>
            <w:r w:rsidRPr="00856540">
              <w:rPr>
                <w:sz w:val="20"/>
                <w:lang w:eastAsia="en-AU"/>
              </w:rPr>
              <w:t>8</w:t>
            </w:r>
            <w:r w:rsidR="00C40CD6">
              <w:rPr>
                <w:sz w:val="20"/>
                <w:lang w:eastAsia="en-AU"/>
              </w:rPr>
              <w:t>9.1</w:t>
            </w:r>
            <w:r w:rsidRPr="00856540">
              <w:rPr>
                <w:sz w:val="20"/>
                <w:lang w:eastAsia="en-AU"/>
              </w:rPr>
              <w:t>%</w:t>
            </w:r>
          </w:p>
        </w:tc>
      </w:tr>
      <w:tr w:rsidR="0070344A" w:rsidRPr="00856540" w14:paraId="6203033C" w14:textId="77777777" w:rsidTr="00FC0A93">
        <w:trPr>
          <w:cnfStyle w:val="000000010000" w:firstRow="0" w:lastRow="0" w:firstColumn="0" w:lastColumn="0" w:oddVBand="0" w:evenVBand="0" w:oddHBand="0" w:evenHBand="1" w:firstRowFirstColumn="0" w:firstRowLastColumn="0" w:lastRowFirstColumn="0" w:lastRowLastColumn="0"/>
        </w:trPr>
        <w:tc>
          <w:tcPr>
            <w:tcW w:w="3967" w:type="dxa"/>
          </w:tcPr>
          <w:p w14:paraId="53B3D510" w14:textId="43048659" w:rsidR="0070344A" w:rsidRPr="00BD75F0" w:rsidRDefault="0070344A" w:rsidP="00856540">
            <w:pPr>
              <w:spacing w:before="60" w:after="60" w:line="240" w:lineRule="auto"/>
              <w:rPr>
                <w:b/>
                <w:bCs/>
                <w:sz w:val="20"/>
                <w:lang w:eastAsia="en-AU"/>
              </w:rPr>
            </w:pPr>
            <w:r w:rsidRPr="00BD75F0">
              <w:rPr>
                <w:b/>
                <w:bCs/>
                <w:sz w:val="20"/>
                <w:lang w:eastAsia="en-AU"/>
              </w:rPr>
              <w:t>Total</w:t>
            </w:r>
          </w:p>
        </w:tc>
        <w:tc>
          <w:tcPr>
            <w:tcW w:w="1135" w:type="dxa"/>
          </w:tcPr>
          <w:p w14:paraId="3501A676" w14:textId="74B9EC3F" w:rsidR="0070344A" w:rsidRPr="00BD75F0" w:rsidRDefault="0070344A" w:rsidP="00856540">
            <w:pPr>
              <w:spacing w:before="60" w:after="60" w:line="240" w:lineRule="auto"/>
              <w:rPr>
                <w:b/>
                <w:bCs/>
                <w:sz w:val="20"/>
                <w:lang w:eastAsia="en-AU"/>
              </w:rPr>
            </w:pPr>
            <w:r w:rsidRPr="00BD75F0">
              <w:rPr>
                <w:b/>
                <w:bCs/>
                <w:sz w:val="20"/>
                <w:lang w:eastAsia="en-AU"/>
              </w:rPr>
              <w:t>16</w:t>
            </w:r>
            <w:r w:rsidR="00885D21">
              <w:rPr>
                <w:b/>
                <w:bCs/>
                <w:sz w:val="20"/>
                <w:lang w:eastAsia="en-AU"/>
              </w:rPr>
              <w:t>,</w:t>
            </w:r>
            <w:r w:rsidRPr="00BD75F0">
              <w:rPr>
                <w:b/>
                <w:bCs/>
                <w:sz w:val="20"/>
                <w:lang w:eastAsia="en-AU"/>
              </w:rPr>
              <w:t>988</w:t>
            </w:r>
          </w:p>
        </w:tc>
        <w:tc>
          <w:tcPr>
            <w:tcW w:w="1561" w:type="dxa"/>
          </w:tcPr>
          <w:p w14:paraId="1B5BBE5B" w14:textId="1BA913B1" w:rsidR="0070344A" w:rsidRPr="00BD75F0" w:rsidRDefault="0070344A" w:rsidP="00856540">
            <w:pPr>
              <w:spacing w:before="60" w:after="60" w:line="240" w:lineRule="auto"/>
              <w:rPr>
                <w:b/>
                <w:bCs/>
                <w:sz w:val="20"/>
                <w:lang w:eastAsia="en-AU"/>
              </w:rPr>
            </w:pPr>
            <w:r w:rsidRPr="00BD75F0">
              <w:rPr>
                <w:b/>
                <w:bCs/>
                <w:sz w:val="20"/>
                <w:lang w:eastAsia="en-AU"/>
              </w:rPr>
              <w:t>9</w:t>
            </w:r>
            <w:r w:rsidR="00885D21">
              <w:rPr>
                <w:b/>
                <w:bCs/>
                <w:sz w:val="20"/>
                <w:lang w:eastAsia="en-AU"/>
              </w:rPr>
              <w:t>,</w:t>
            </w:r>
            <w:r w:rsidRPr="00BD75F0">
              <w:rPr>
                <w:b/>
                <w:bCs/>
                <w:sz w:val="20"/>
                <w:lang w:eastAsia="en-AU"/>
              </w:rPr>
              <w:t>134</w:t>
            </w:r>
          </w:p>
        </w:tc>
        <w:tc>
          <w:tcPr>
            <w:tcW w:w="1275" w:type="dxa"/>
          </w:tcPr>
          <w:p w14:paraId="29A27975" w14:textId="414E017C" w:rsidR="0070344A" w:rsidRPr="00BD75F0" w:rsidRDefault="0070344A" w:rsidP="00856540">
            <w:pPr>
              <w:spacing w:before="60" w:after="60" w:line="240" w:lineRule="auto"/>
              <w:rPr>
                <w:b/>
                <w:bCs/>
                <w:sz w:val="20"/>
                <w:lang w:eastAsia="en-AU"/>
              </w:rPr>
            </w:pPr>
            <w:r w:rsidRPr="00BD75F0">
              <w:rPr>
                <w:b/>
                <w:bCs/>
                <w:sz w:val="20"/>
                <w:lang w:eastAsia="en-AU"/>
              </w:rPr>
              <w:t>65.0%</w:t>
            </w:r>
          </w:p>
        </w:tc>
        <w:tc>
          <w:tcPr>
            <w:tcW w:w="1701" w:type="dxa"/>
          </w:tcPr>
          <w:p w14:paraId="591A5385" w14:textId="5B0C614E" w:rsidR="0070344A" w:rsidRPr="00BD75F0" w:rsidRDefault="0070344A" w:rsidP="00856540">
            <w:pPr>
              <w:spacing w:before="60" w:after="60" w:line="240" w:lineRule="auto"/>
              <w:rPr>
                <w:b/>
                <w:bCs/>
                <w:sz w:val="20"/>
                <w:lang w:eastAsia="en-AU"/>
              </w:rPr>
            </w:pPr>
            <w:r w:rsidRPr="00BD75F0">
              <w:rPr>
                <w:b/>
                <w:bCs/>
                <w:sz w:val="20"/>
                <w:lang w:eastAsia="en-AU"/>
              </w:rPr>
              <w:t>35.0%</w:t>
            </w:r>
          </w:p>
        </w:tc>
      </w:tr>
    </w:tbl>
    <w:p w14:paraId="29DDDB49" w14:textId="06AC3BBF" w:rsidR="000C6E0C" w:rsidRPr="00744751" w:rsidRDefault="000C6E0C" w:rsidP="000C6E0C">
      <w:pPr>
        <w:keepNext/>
        <w:spacing w:before="120" w:after="60"/>
        <w:outlineLvl w:val="4"/>
        <w:rPr>
          <w:b/>
          <w:i/>
          <w:color w:val="000000"/>
        </w:rPr>
      </w:pPr>
      <w:r w:rsidRPr="00744751">
        <w:rPr>
          <w:b/>
          <w:i/>
          <w:color w:val="000000"/>
        </w:rPr>
        <w:t xml:space="preserve">Table </w:t>
      </w:r>
      <w:r w:rsidR="00720E84">
        <w:rPr>
          <w:b/>
          <w:i/>
          <w:color w:val="000000"/>
        </w:rPr>
        <w:t>A</w:t>
      </w:r>
      <w:r w:rsidRPr="00744751">
        <w:rPr>
          <w:b/>
          <w:i/>
          <w:color w:val="000000"/>
        </w:rPr>
        <w:t>7</w:t>
      </w:r>
      <w:r w:rsidR="00885D21">
        <w:rPr>
          <w:b/>
          <w:i/>
          <w:color w:val="000000"/>
        </w:rPr>
        <w:t xml:space="preserve">: </w:t>
      </w:r>
      <w:r w:rsidRPr="00744751">
        <w:rPr>
          <w:b/>
          <w:i/>
          <w:color w:val="000000"/>
        </w:rPr>
        <w:t>Headcount by employment status and gender by agency (</w:t>
      </w:r>
      <w:r w:rsidR="00885D21">
        <w:rPr>
          <w:b/>
          <w:i/>
          <w:color w:val="000000"/>
        </w:rPr>
        <w:t>d</w:t>
      </w:r>
      <w:r w:rsidRPr="00744751">
        <w:rPr>
          <w:b/>
          <w:i/>
          <w:color w:val="000000"/>
        </w:rPr>
        <w:t>irectorates)</w:t>
      </w:r>
    </w:p>
    <w:tbl>
      <w:tblPr>
        <w:tblStyle w:val="ARTable7"/>
        <w:tblW w:w="9498" w:type="dxa"/>
        <w:tblLook w:val="04A0" w:firstRow="1" w:lastRow="0" w:firstColumn="1" w:lastColumn="0" w:noHBand="0" w:noVBand="1"/>
      </w:tblPr>
      <w:tblGrid>
        <w:gridCol w:w="1654"/>
        <w:gridCol w:w="785"/>
        <w:gridCol w:w="956"/>
        <w:gridCol w:w="857"/>
        <w:gridCol w:w="775"/>
        <w:gridCol w:w="815"/>
        <w:gridCol w:w="777"/>
        <w:gridCol w:w="805"/>
        <w:gridCol w:w="679"/>
        <w:gridCol w:w="691"/>
        <w:gridCol w:w="704"/>
      </w:tblGrid>
      <w:tr w:rsidR="00885D21" w:rsidRPr="00744751" w14:paraId="5BE514D4" w14:textId="77777777" w:rsidTr="002A65B1">
        <w:trPr>
          <w:cnfStyle w:val="100000000000" w:firstRow="1" w:lastRow="0" w:firstColumn="0" w:lastColumn="0" w:oddVBand="0" w:evenVBand="0" w:oddHBand="0" w:evenHBand="0" w:firstRowFirstColumn="0" w:firstRowLastColumn="0" w:lastRowFirstColumn="0" w:lastRowLastColumn="0"/>
        </w:trPr>
        <w:tc>
          <w:tcPr>
            <w:tcW w:w="1654" w:type="dxa"/>
          </w:tcPr>
          <w:p w14:paraId="3F3237DE" w14:textId="1DB0259B"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 xml:space="preserve">Employment </w:t>
            </w:r>
            <w:r w:rsidR="00885D21">
              <w:rPr>
                <w:b/>
                <w:bCs/>
                <w:color w:val="FFFFFF"/>
                <w:sz w:val="20"/>
                <w:szCs w:val="22"/>
                <w:lang w:eastAsia="en-AU"/>
              </w:rPr>
              <w:t>s</w:t>
            </w:r>
            <w:r w:rsidRPr="00744751">
              <w:rPr>
                <w:b/>
                <w:bCs/>
                <w:color w:val="FFFFFF"/>
                <w:sz w:val="20"/>
                <w:szCs w:val="22"/>
                <w:lang w:eastAsia="en-AU"/>
              </w:rPr>
              <w:t xml:space="preserve">tatus </w:t>
            </w:r>
            <w:r w:rsidR="00885D21">
              <w:rPr>
                <w:b/>
                <w:bCs/>
                <w:color w:val="FFFFFF"/>
                <w:sz w:val="20"/>
                <w:szCs w:val="22"/>
                <w:lang w:eastAsia="en-AU"/>
              </w:rPr>
              <w:t xml:space="preserve">and gender </w:t>
            </w:r>
          </w:p>
        </w:tc>
        <w:tc>
          <w:tcPr>
            <w:tcW w:w="785" w:type="dxa"/>
          </w:tcPr>
          <w:p w14:paraId="049609E8"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CHS</w:t>
            </w:r>
          </w:p>
        </w:tc>
        <w:tc>
          <w:tcPr>
            <w:tcW w:w="956" w:type="dxa"/>
          </w:tcPr>
          <w:p w14:paraId="0B06BCFC"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CMTEDD</w:t>
            </w:r>
          </w:p>
        </w:tc>
        <w:tc>
          <w:tcPr>
            <w:tcW w:w="857" w:type="dxa"/>
          </w:tcPr>
          <w:p w14:paraId="1C8CCFC3" w14:textId="77777777" w:rsidR="000C6E0C" w:rsidRPr="00744751" w:rsidRDefault="000C6E0C" w:rsidP="00F5096C">
            <w:pPr>
              <w:spacing w:before="60" w:after="60" w:line="240" w:lineRule="auto"/>
              <w:rPr>
                <w:b/>
                <w:bCs/>
                <w:i/>
                <w:iCs/>
                <w:color w:val="FFFFFF"/>
                <w:sz w:val="20"/>
                <w:szCs w:val="22"/>
                <w:lang w:eastAsia="en-AU"/>
              </w:rPr>
            </w:pPr>
            <w:r w:rsidRPr="00744751">
              <w:rPr>
                <w:b/>
                <w:bCs/>
                <w:i/>
                <w:iCs/>
                <w:color w:val="FFFFFF"/>
                <w:sz w:val="20"/>
                <w:szCs w:val="22"/>
                <w:lang w:eastAsia="en-AU"/>
              </w:rPr>
              <w:t>ACTIA</w:t>
            </w:r>
            <w:r w:rsidRPr="00744751">
              <w:rPr>
                <w:b/>
                <w:bCs/>
                <w:i/>
                <w:iCs/>
                <w:color w:val="FFFFFF"/>
                <w:sz w:val="20"/>
                <w:szCs w:val="22"/>
                <w:vertAlign w:val="superscript"/>
                <w:lang w:eastAsia="en-AU"/>
              </w:rPr>
              <w:footnoteReference w:id="19"/>
            </w:r>
          </w:p>
        </w:tc>
        <w:tc>
          <w:tcPr>
            <w:tcW w:w="775" w:type="dxa"/>
          </w:tcPr>
          <w:p w14:paraId="610B38DD"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CSD</w:t>
            </w:r>
          </w:p>
        </w:tc>
        <w:tc>
          <w:tcPr>
            <w:tcW w:w="815" w:type="dxa"/>
          </w:tcPr>
          <w:p w14:paraId="06916C00"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EDU</w:t>
            </w:r>
          </w:p>
        </w:tc>
        <w:tc>
          <w:tcPr>
            <w:tcW w:w="777" w:type="dxa"/>
          </w:tcPr>
          <w:p w14:paraId="13E8FD31"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EPSDD</w:t>
            </w:r>
          </w:p>
        </w:tc>
        <w:tc>
          <w:tcPr>
            <w:tcW w:w="805" w:type="dxa"/>
          </w:tcPr>
          <w:p w14:paraId="6C45F553"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ACTHD</w:t>
            </w:r>
          </w:p>
        </w:tc>
        <w:tc>
          <w:tcPr>
            <w:tcW w:w="679" w:type="dxa"/>
          </w:tcPr>
          <w:p w14:paraId="52E157A7"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JACS</w:t>
            </w:r>
          </w:p>
        </w:tc>
        <w:tc>
          <w:tcPr>
            <w:tcW w:w="691" w:type="dxa"/>
          </w:tcPr>
          <w:p w14:paraId="29EC8E17"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MPC</w:t>
            </w:r>
          </w:p>
        </w:tc>
        <w:tc>
          <w:tcPr>
            <w:tcW w:w="704" w:type="dxa"/>
          </w:tcPr>
          <w:p w14:paraId="7313DBD3" w14:textId="77777777"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TCCS</w:t>
            </w:r>
          </w:p>
        </w:tc>
      </w:tr>
      <w:tr w:rsidR="00885D21" w:rsidRPr="00744751" w14:paraId="557F5FAC" w14:textId="77777777" w:rsidTr="002A65B1">
        <w:tc>
          <w:tcPr>
            <w:tcW w:w="1654" w:type="dxa"/>
          </w:tcPr>
          <w:p w14:paraId="7E5CE77F" w14:textId="3185B6B0" w:rsidR="000C6E0C" w:rsidRPr="00744751" w:rsidRDefault="000C6E0C" w:rsidP="00F5096C">
            <w:pPr>
              <w:spacing w:before="60" w:after="60" w:line="240" w:lineRule="auto"/>
              <w:rPr>
                <w:sz w:val="20"/>
                <w:lang w:eastAsia="en-AU"/>
              </w:rPr>
            </w:pPr>
            <w:r w:rsidRPr="00744751">
              <w:rPr>
                <w:sz w:val="20"/>
                <w:lang w:eastAsia="en-AU"/>
              </w:rPr>
              <w:t xml:space="preserve">Permanent </w:t>
            </w:r>
            <w:r w:rsidR="00885D21">
              <w:rPr>
                <w:sz w:val="20"/>
                <w:lang w:eastAsia="en-AU"/>
              </w:rPr>
              <w:t>f</w:t>
            </w:r>
            <w:r w:rsidRPr="00744751">
              <w:rPr>
                <w:sz w:val="20"/>
                <w:lang w:eastAsia="en-AU"/>
              </w:rPr>
              <w:t xml:space="preserve">ull time - </w:t>
            </w:r>
            <w:r w:rsidR="00885D21">
              <w:rPr>
                <w:sz w:val="20"/>
                <w:lang w:eastAsia="en-AU"/>
              </w:rPr>
              <w:t>m</w:t>
            </w:r>
            <w:r w:rsidRPr="00744751">
              <w:rPr>
                <w:sz w:val="20"/>
                <w:lang w:eastAsia="en-AU"/>
              </w:rPr>
              <w:t>ale</w:t>
            </w:r>
          </w:p>
        </w:tc>
        <w:tc>
          <w:tcPr>
            <w:tcW w:w="785" w:type="dxa"/>
          </w:tcPr>
          <w:p w14:paraId="4D29F536" w14:textId="77777777" w:rsidR="000C6E0C" w:rsidRPr="00744751" w:rsidRDefault="000C6E0C" w:rsidP="00F5096C">
            <w:pPr>
              <w:spacing w:before="60" w:after="60" w:line="240" w:lineRule="auto"/>
              <w:rPr>
                <w:sz w:val="20"/>
                <w:lang w:eastAsia="en-AU"/>
              </w:rPr>
            </w:pPr>
            <w:r w:rsidRPr="00744751">
              <w:rPr>
                <w:sz w:val="20"/>
                <w:lang w:eastAsia="en-AU"/>
              </w:rPr>
              <w:t>1,0</w:t>
            </w:r>
            <w:r>
              <w:rPr>
                <w:sz w:val="20"/>
                <w:lang w:eastAsia="en-AU"/>
              </w:rPr>
              <w:t>48</w:t>
            </w:r>
          </w:p>
        </w:tc>
        <w:tc>
          <w:tcPr>
            <w:tcW w:w="956" w:type="dxa"/>
          </w:tcPr>
          <w:p w14:paraId="5DB0FF0B" w14:textId="77777777" w:rsidR="000C6E0C" w:rsidRPr="00744751" w:rsidRDefault="000C6E0C" w:rsidP="00F5096C">
            <w:pPr>
              <w:spacing w:before="60" w:after="60" w:line="240" w:lineRule="auto"/>
              <w:rPr>
                <w:sz w:val="20"/>
                <w:lang w:eastAsia="en-AU"/>
              </w:rPr>
            </w:pPr>
            <w:r>
              <w:rPr>
                <w:sz w:val="20"/>
                <w:lang w:eastAsia="en-AU"/>
              </w:rPr>
              <w:t>1,014</w:t>
            </w:r>
          </w:p>
        </w:tc>
        <w:tc>
          <w:tcPr>
            <w:tcW w:w="857" w:type="dxa"/>
          </w:tcPr>
          <w:p w14:paraId="6A352E72" w14:textId="77777777" w:rsidR="000C6E0C" w:rsidRPr="00744751" w:rsidRDefault="000C6E0C" w:rsidP="00F5096C">
            <w:pPr>
              <w:spacing w:before="60" w:after="60" w:line="240" w:lineRule="auto"/>
              <w:rPr>
                <w:sz w:val="20"/>
                <w:lang w:eastAsia="en-AU"/>
              </w:rPr>
            </w:pPr>
            <w:r>
              <w:rPr>
                <w:sz w:val="20"/>
                <w:lang w:eastAsia="en-AU"/>
              </w:rPr>
              <w:t>4</w:t>
            </w:r>
          </w:p>
        </w:tc>
        <w:tc>
          <w:tcPr>
            <w:tcW w:w="775" w:type="dxa"/>
          </w:tcPr>
          <w:p w14:paraId="1543C95F"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06</w:t>
            </w:r>
          </w:p>
        </w:tc>
        <w:tc>
          <w:tcPr>
            <w:tcW w:w="815" w:type="dxa"/>
          </w:tcPr>
          <w:p w14:paraId="649101F3" w14:textId="77777777" w:rsidR="000C6E0C" w:rsidRPr="00744751" w:rsidRDefault="000C6E0C" w:rsidP="00F5096C">
            <w:pPr>
              <w:spacing w:before="60" w:after="60" w:line="240" w:lineRule="auto"/>
              <w:rPr>
                <w:sz w:val="20"/>
                <w:lang w:eastAsia="en-AU"/>
              </w:rPr>
            </w:pPr>
            <w:r w:rsidRPr="00744751">
              <w:rPr>
                <w:sz w:val="20"/>
                <w:lang w:eastAsia="en-AU"/>
              </w:rPr>
              <w:t>1,0</w:t>
            </w:r>
            <w:r>
              <w:rPr>
                <w:sz w:val="20"/>
                <w:lang w:eastAsia="en-AU"/>
              </w:rPr>
              <w:t>63</w:t>
            </w:r>
          </w:p>
        </w:tc>
        <w:tc>
          <w:tcPr>
            <w:tcW w:w="777" w:type="dxa"/>
          </w:tcPr>
          <w:p w14:paraId="2A04A936"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59</w:t>
            </w:r>
          </w:p>
        </w:tc>
        <w:tc>
          <w:tcPr>
            <w:tcW w:w="805" w:type="dxa"/>
          </w:tcPr>
          <w:p w14:paraId="0FDC3F9B" w14:textId="77777777" w:rsidR="000C6E0C" w:rsidRPr="00744751" w:rsidRDefault="000C6E0C" w:rsidP="00F5096C">
            <w:pPr>
              <w:spacing w:before="60" w:after="60" w:line="240" w:lineRule="auto"/>
              <w:rPr>
                <w:sz w:val="20"/>
                <w:lang w:eastAsia="en-AU"/>
              </w:rPr>
            </w:pPr>
            <w:r>
              <w:rPr>
                <w:sz w:val="20"/>
                <w:lang w:eastAsia="en-AU"/>
              </w:rPr>
              <w:t>217</w:t>
            </w:r>
          </w:p>
        </w:tc>
        <w:tc>
          <w:tcPr>
            <w:tcW w:w="679" w:type="dxa"/>
          </w:tcPr>
          <w:p w14:paraId="0F80DFA0" w14:textId="77777777" w:rsidR="000C6E0C" w:rsidRPr="00744751" w:rsidRDefault="000C6E0C" w:rsidP="00F5096C">
            <w:pPr>
              <w:spacing w:before="60" w:after="60" w:line="240" w:lineRule="auto"/>
              <w:rPr>
                <w:sz w:val="20"/>
                <w:lang w:eastAsia="en-AU"/>
              </w:rPr>
            </w:pPr>
            <w:r w:rsidRPr="00744751">
              <w:rPr>
                <w:sz w:val="20"/>
                <w:lang w:eastAsia="en-AU"/>
              </w:rPr>
              <w:t>9</w:t>
            </w:r>
            <w:r>
              <w:rPr>
                <w:sz w:val="20"/>
                <w:lang w:eastAsia="en-AU"/>
              </w:rPr>
              <w:t>32</w:t>
            </w:r>
          </w:p>
        </w:tc>
        <w:tc>
          <w:tcPr>
            <w:tcW w:w="691" w:type="dxa"/>
          </w:tcPr>
          <w:p w14:paraId="5E0FA715" w14:textId="77777777" w:rsidR="000C6E0C" w:rsidRPr="00744751" w:rsidRDefault="000C6E0C" w:rsidP="00F5096C">
            <w:pPr>
              <w:spacing w:before="60" w:after="60" w:line="240" w:lineRule="auto"/>
              <w:rPr>
                <w:sz w:val="20"/>
                <w:lang w:eastAsia="en-AU"/>
              </w:rPr>
            </w:pPr>
            <w:r>
              <w:rPr>
                <w:sz w:val="20"/>
                <w:lang w:eastAsia="en-AU"/>
              </w:rPr>
              <w:t>82</w:t>
            </w:r>
          </w:p>
        </w:tc>
        <w:tc>
          <w:tcPr>
            <w:tcW w:w="704" w:type="dxa"/>
          </w:tcPr>
          <w:p w14:paraId="1989C60B"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152</w:t>
            </w:r>
          </w:p>
        </w:tc>
      </w:tr>
      <w:tr w:rsidR="00885D21" w:rsidRPr="00744751" w14:paraId="4A1D5BFE" w14:textId="77777777" w:rsidTr="002A65B1">
        <w:trPr>
          <w:cnfStyle w:val="000000010000" w:firstRow="0" w:lastRow="0" w:firstColumn="0" w:lastColumn="0" w:oddVBand="0" w:evenVBand="0" w:oddHBand="0" w:evenHBand="1" w:firstRowFirstColumn="0" w:firstRowLastColumn="0" w:lastRowFirstColumn="0" w:lastRowLastColumn="0"/>
        </w:trPr>
        <w:tc>
          <w:tcPr>
            <w:tcW w:w="1654" w:type="dxa"/>
          </w:tcPr>
          <w:p w14:paraId="128634DC" w14:textId="6D33FA27" w:rsidR="000C6E0C" w:rsidRPr="00744751" w:rsidRDefault="000C6E0C" w:rsidP="00F5096C">
            <w:pPr>
              <w:spacing w:before="60" w:after="60" w:line="240" w:lineRule="auto"/>
              <w:rPr>
                <w:sz w:val="20"/>
                <w:lang w:eastAsia="en-AU"/>
              </w:rPr>
            </w:pPr>
            <w:r w:rsidRPr="00744751">
              <w:rPr>
                <w:sz w:val="20"/>
                <w:lang w:eastAsia="en-AU"/>
              </w:rPr>
              <w:t xml:space="preserve">Permanent </w:t>
            </w:r>
            <w:r w:rsidR="00885D21">
              <w:rPr>
                <w:sz w:val="20"/>
                <w:lang w:eastAsia="en-AU"/>
              </w:rPr>
              <w:t>f</w:t>
            </w:r>
            <w:r w:rsidRPr="00744751">
              <w:rPr>
                <w:sz w:val="20"/>
                <w:lang w:eastAsia="en-AU"/>
              </w:rPr>
              <w:t xml:space="preserve">ull time - </w:t>
            </w:r>
            <w:r w:rsidR="00885D21">
              <w:rPr>
                <w:sz w:val="20"/>
                <w:lang w:eastAsia="en-AU"/>
              </w:rPr>
              <w:t>f</w:t>
            </w:r>
            <w:r w:rsidRPr="00744751">
              <w:rPr>
                <w:sz w:val="20"/>
                <w:lang w:eastAsia="en-AU"/>
              </w:rPr>
              <w:t>emale</w:t>
            </w:r>
          </w:p>
        </w:tc>
        <w:tc>
          <w:tcPr>
            <w:tcW w:w="785" w:type="dxa"/>
          </w:tcPr>
          <w:p w14:paraId="41A69A90" w14:textId="77777777" w:rsidR="000C6E0C" w:rsidRPr="00744751" w:rsidRDefault="000C6E0C" w:rsidP="00F5096C">
            <w:pPr>
              <w:spacing w:before="60" w:after="60" w:line="240" w:lineRule="auto"/>
              <w:rPr>
                <w:sz w:val="20"/>
                <w:lang w:eastAsia="en-AU"/>
              </w:rPr>
            </w:pPr>
            <w:r w:rsidRPr="00744751">
              <w:rPr>
                <w:sz w:val="20"/>
                <w:lang w:eastAsia="en-AU"/>
              </w:rPr>
              <w:t>2,6</w:t>
            </w:r>
            <w:r>
              <w:rPr>
                <w:sz w:val="20"/>
                <w:lang w:eastAsia="en-AU"/>
              </w:rPr>
              <w:t>98</w:t>
            </w:r>
          </w:p>
        </w:tc>
        <w:tc>
          <w:tcPr>
            <w:tcW w:w="956" w:type="dxa"/>
          </w:tcPr>
          <w:p w14:paraId="2F845A75" w14:textId="642750FA" w:rsidR="000C6E0C" w:rsidRPr="00744751" w:rsidRDefault="000C6E0C" w:rsidP="00F5096C">
            <w:pPr>
              <w:spacing w:before="60" w:after="60" w:line="240" w:lineRule="auto"/>
              <w:rPr>
                <w:sz w:val="20"/>
                <w:lang w:eastAsia="en-AU"/>
              </w:rPr>
            </w:pPr>
            <w:r>
              <w:rPr>
                <w:sz w:val="20"/>
                <w:lang w:eastAsia="en-AU"/>
              </w:rPr>
              <w:t>1</w:t>
            </w:r>
            <w:r w:rsidR="00885D21">
              <w:rPr>
                <w:sz w:val="20"/>
                <w:lang w:eastAsia="en-AU"/>
              </w:rPr>
              <w:t>,</w:t>
            </w:r>
            <w:r>
              <w:rPr>
                <w:sz w:val="20"/>
                <w:lang w:eastAsia="en-AU"/>
              </w:rPr>
              <w:t>022</w:t>
            </w:r>
          </w:p>
        </w:tc>
        <w:tc>
          <w:tcPr>
            <w:tcW w:w="857" w:type="dxa"/>
          </w:tcPr>
          <w:p w14:paraId="038F13AC"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2</w:t>
            </w:r>
          </w:p>
        </w:tc>
        <w:tc>
          <w:tcPr>
            <w:tcW w:w="775" w:type="dxa"/>
          </w:tcPr>
          <w:p w14:paraId="22F266CE" w14:textId="77777777" w:rsidR="000C6E0C" w:rsidRPr="00744751" w:rsidRDefault="000C6E0C" w:rsidP="00F5096C">
            <w:pPr>
              <w:spacing w:before="60" w:after="60" w:line="240" w:lineRule="auto"/>
              <w:rPr>
                <w:sz w:val="20"/>
                <w:lang w:eastAsia="en-AU"/>
              </w:rPr>
            </w:pPr>
            <w:r w:rsidRPr="00744751">
              <w:rPr>
                <w:sz w:val="20"/>
                <w:lang w:eastAsia="en-AU"/>
              </w:rPr>
              <w:t>5</w:t>
            </w:r>
            <w:r>
              <w:rPr>
                <w:sz w:val="20"/>
                <w:lang w:eastAsia="en-AU"/>
              </w:rPr>
              <w:t>23</w:t>
            </w:r>
          </w:p>
        </w:tc>
        <w:tc>
          <w:tcPr>
            <w:tcW w:w="815" w:type="dxa"/>
          </w:tcPr>
          <w:p w14:paraId="485EC4F4" w14:textId="77777777" w:rsidR="000C6E0C" w:rsidRPr="00744751" w:rsidRDefault="000C6E0C" w:rsidP="00F5096C">
            <w:pPr>
              <w:spacing w:before="60" w:after="60" w:line="240" w:lineRule="auto"/>
              <w:rPr>
                <w:sz w:val="20"/>
                <w:lang w:eastAsia="en-AU"/>
              </w:rPr>
            </w:pPr>
            <w:r w:rsidRPr="00744751">
              <w:rPr>
                <w:sz w:val="20"/>
                <w:lang w:eastAsia="en-AU"/>
              </w:rPr>
              <w:t>2,7</w:t>
            </w:r>
            <w:r>
              <w:rPr>
                <w:sz w:val="20"/>
                <w:lang w:eastAsia="en-AU"/>
              </w:rPr>
              <w:t>49</w:t>
            </w:r>
          </w:p>
        </w:tc>
        <w:tc>
          <w:tcPr>
            <w:tcW w:w="777" w:type="dxa"/>
          </w:tcPr>
          <w:p w14:paraId="76B68F7E"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46</w:t>
            </w:r>
          </w:p>
        </w:tc>
        <w:tc>
          <w:tcPr>
            <w:tcW w:w="805" w:type="dxa"/>
          </w:tcPr>
          <w:p w14:paraId="54ABC038" w14:textId="77777777" w:rsidR="000C6E0C" w:rsidRPr="00744751" w:rsidRDefault="000C6E0C" w:rsidP="00F5096C">
            <w:pPr>
              <w:spacing w:before="60" w:after="60" w:line="240" w:lineRule="auto"/>
              <w:rPr>
                <w:sz w:val="20"/>
                <w:lang w:eastAsia="en-AU"/>
              </w:rPr>
            </w:pPr>
            <w:r>
              <w:rPr>
                <w:sz w:val="20"/>
                <w:lang w:eastAsia="en-AU"/>
              </w:rPr>
              <w:t>338</w:t>
            </w:r>
          </w:p>
        </w:tc>
        <w:tc>
          <w:tcPr>
            <w:tcW w:w="679" w:type="dxa"/>
          </w:tcPr>
          <w:p w14:paraId="5BFA1077" w14:textId="77777777" w:rsidR="000C6E0C" w:rsidRPr="00744751" w:rsidRDefault="000C6E0C" w:rsidP="00F5096C">
            <w:pPr>
              <w:spacing w:before="60" w:after="60" w:line="240" w:lineRule="auto"/>
              <w:rPr>
                <w:sz w:val="20"/>
                <w:lang w:eastAsia="en-AU"/>
              </w:rPr>
            </w:pPr>
            <w:r>
              <w:rPr>
                <w:sz w:val="20"/>
                <w:lang w:eastAsia="en-AU"/>
              </w:rPr>
              <w:t>742</w:t>
            </w:r>
          </w:p>
        </w:tc>
        <w:tc>
          <w:tcPr>
            <w:tcW w:w="691" w:type="dxa"/>
          </w:tcPr>
          <w:p w14:paraId="23568331" w14:textId="77777777" w:rsidR="000C6E0C" w:rsidRPr="00744751" w:rsidRDefault="000C6E0C" w:rsidP="00F5096C">
            <w:pPr>
              <w:spacing w:before="60" w:after="60" w:line="240" w:lineRule="auto"/>
              <w:rPr>
                <w:sz w:val="20"/>
                <w:lang w:eastAsia="en-AU"/>
              </w:rPr>
            </w:pPr>
            <w:r>
              <w:rPr>
                <w:sz w:val="20"/>
                <w:lang w:eastAsia="en-AU"/>
              </w:rPr>
              <w:t>68</w:t>
            </w:r>
          </w:p>
        </w:tc>
        <w:tc>
          <w:tcPr>
            <w:tcW w:w="704" w:type="dxa"/>
          </w:tcPr>
          <w:p w14:paraId="48F3C019" w14:textId="77777777" w:rsidR="000C6E0C" w:rsidRPr="00744751" w:rsidRDefault="000C6E0C" w:rsidP="00F5096C">
            <w:pPr>
              <w:spacing w:before="60" w:after="60" w:line="240" w:lineRule="auto"/>
              <w:rPr>
                <w:sz w:val="20"/>
                <w:lang w:eastAsia="en-AU"/>
              </w:rPr>
            </w:pPr>
            <w:r w:rsidRPr="00744751">
              <w:rPr>
                <w:sz w:val="20"/>
                <w:lang w:eastAsia="en-AU"/>
              </w:rPr>
              <w:t>3</w:t>
            </w:r>
            <w:r>
              <w:rPr>
                <w:sz w:val="20"/>
                <w:lang w:eastAsia="en-AU"/>
              </w:rPr>
              <w:t>51</w:t>
            </w:r>
          </w:p>
        </w:tc>
      </w:tr>
      <w:tr w:rsidR="00885D21" w:rsidRPr="00744751" w14:paraId="55F2CF80" w14:textId="77777777" w:rsidTr="002A65B1">
        <w:tc>
          <w:tcPr>
            <w:tcW w:w="1654" w:type="dxa"/>
          </w:tcPr>
          <w:p w14:paraId="635F021A" w14:textId="19C3A97A" w:rsidR="000C6E0C" w:rsidRPr="00744751" w:rsidRDefault="000C6E0C" w:rsidP="00F5096C">
            <w:pPr>
              <w:spacing w:before="60" w:after="60" w:line="240" w:lineRule="auto"/>
              <w:rPr>
                <w:sz w:val="20"/>
                <w:lang w:eastAsia="en-AU"/>
              </w:rPr>
            </w:pPr>
            <w:r w:rsidRPr="00744751">
              <w:rPr>
                <w:sz w:val="20"/>
                <w:lang w:eastAsia="en-AU"/>
              </w:rPr>
              <w:t xml:space="preserve">Permanent </w:t>
            </w:r>
            <w:r w:rsidR="00885D21">
              <w:rPr>
                <w:sz w:val="20"/>
                <w:lang w:eastAsia="en-AU"/>
              </w:rPr>
              <w:t>p</w:t>
            </w:r>
            <w:r w:rsidRPr="00744751">
              <w:rPr>
                <w:sz w:val="20"/>
                <w:lang w:eastAsia="en-AU"/>
              </w:rPr>
              <w:t xml:space="preserve">art time - </w:t>
            </w:r>
            <w:r w:rsidR="00885D21">
              <w:rPr>
                <w:sz w:val="20"/>
                <w:lang w:eastAsia="en-AU"/>
              </w:rPr>
              <w:t>m</w:t>
            </w:r>
            <w:r w:rsidRPr="00744751">
              <w:rPr>
                <w:sz w:val="20"/>
                <w:lang w:eastAsia="en-AU"/>
              </w:rPr>
              <w:t xml:space="preserve">ale </w:t>
            </w:r>
          </w:p>
        </w:tc>
        <w:tc>
          <w:tcPr>
            <w:tcW w:w="785" w:type="dxa"/>
          </w:tcPr>
          <w:p w14:paraId="4EE08FB0"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81</w:t>
            </w:r>
          </w:p>
        </w:tc>
        <w:tc>
          <w:tcPr>
            <w:tcW w:w="956" w:type="dxa"/>
          </w:tcPr>
          <w:p w14:paraId="17F53087" w14:textId="77777777" w:rsidR="000C6E0C" w:rsidRPr="00744751" w:rsidRDefault="000C6E0C" w:rsidP="00F5096C">
            <w:pPr>
              <w:spacing w:before="60" w:after="60" w:line="240" w:lineRule="auto"/>
              <w:rPr>
                <w:sz w:val="20"/>
                <w:lang w:eastAsia="en-AU"/>
              </w:rPr>
            </w:pPr>
            <w:r>
              <w:rPr>
                <w:sz w:val="20"/>
                <w:lang w:eastAsia="en-AU"/>
              </w:rPr>
              <w:t>29</w:t>
            </w:r>
          </w:p>
        </w:tc>
        <w:tc>
          <w:tcPr>
            <w:tcW w:w="857" w:type="dxa"/>
          </w:tcPr>
          <w:p w14:paraId="34535980"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75" w:type="dxa"/>
          </w:tcPr>
          <w:p w14:paraId="7C9D4EA6"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7</w:t>
            </w:r>
          </w:p>
        </w:tc>
        <w:tc>
          <w:tcPr>
            <w:tcW w:w="815" w:type="dxa"/>
          </w:tcPr>
          <w:p w14:paraId="39DF3DA0"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37</w:t>
            </w:r>
          </w:p>
        </w:tc>
        <w:tc>
          <w:tcPr>
            <w:tcW w:w="777" w:type="dxa"/>
          </w:tcPr>
          <w:p w14:paraId="444BFEC3" w14:textId="77777777" w:rsidR="000C6E0C" w:rsidRPr="00744751" w:rsidRDefault="000C6E0C" w:rsidP="00F5096C">
            <w:pPr>
              <w:spacing w:before="60" w:after="60" w:line="240" w:lineRule="auto"/>
              <w:rPr>
                <w:sz w:val="20"/>
                <w:lang w:eastAsia="en-AU"/>
              </w:rPr>
            </w:pPr>
            <w:r>
              <w:rPr>
                <w:sz w:val="20"/>
                <w:lang w:eastAsia="en-AU"/>
              </w:rPr>
              <w:t>11</w:t>
            </w:r>
          </w:p>
        </w:tc>
        <w:tc>
          <w:tcPr>
            <w:tcW w:w="805" w:type="dxa"/>
          </w:tcPr>
          <w:p w14:paraId="32795E4D" w14:textId="77777777" w:rsidR="000C6E0C" w:rsidRPr="00744751" w:rsidRDefault="000C6E0C" w:rsidP="00F5096C">
            <w:pPr>
              <w:spacing w:before="60" w:after="60" w:line="240" w:lineRule="auto"/>
              <w:rPr>
                <w:sz w:val="20"/>
                <w:lang w:eastAsia="en-AU"/>
              </w:rPr>
            </w:pPr>
            <w:r w:rsidRPr="00744751">
              <w:rPr>
                <w:sz w:val="20"/>
                <w:lang w:eastAsia="en-AU"/>
              </w:rPr>
              <w:t>6</w:t>
            </w:r>
          </w:p>
        </w:tc>
        <w:tc>
          <w:tcPr>
            <w:tcW w:w="679" w:type="dxa"/>
          </w:tcPr>
          <w:p w14:paraId="7523732E" w14:textId="77777777" w:rsidR="000C6E0C" w:rsidRPr="00744751" w:rsidRDefault="000C6E0C" w:rsidP="00F5096C">
            <w:pPr>
              <w:spacing w:before="60" w:after="60" w:line="240" w:lineRule="auto"/>
              <w:rPr>
                <w:sz w:val="20"/>
                <w:lang w:eastAsia="en-AU"/>
              </w:rPr>
            </w:pPr>
            <w:r>
              <w:rPr>
                <w:sz w:val="20"/>
                <w:lang w:eastAsia="en-AU"/>
              </w:rPr>
              <w:t>45</w:t>
            </w:r>
          </w:p>
        </w:tc>
        <w:tc>
          <w:tcPr>
            <w:tcW w:w="691" w:type="dxa"/>
          </w:tcPr>
          <w:p w14:paraId="6C06A94A" w14:textId="77777777" w:rsidR="000C6E0C" w:rsidRPr="00744751" w:rsidRDefault="000C6E0C" w:rsidP="00F5096C">
            <w:pPr>
              <w:spacing w:before="60" w:after="60" w:line="240" w:lineRule="auto"/>
              <w:rPr>
                <w:sz w:val="20"/>
                <w:lang w:eastAsia="en-AU"/>
              </w:rPr>
            </w:pPr>
            <w:r>
              <w:rPr>
                <w:sz w:val="20"/>
                <w:lang w:eastAsia="en-AU"/>
              </w:rPr>
              <w:t>n/a</w:t>
            </w:r>
          </w:p>
        </w:tc>
        <w:tc>
          <w:tcPr>
            <w:tcW w:w="704" w:type="dxa"/>
          </w:tcPr>
          <w:p w14:paraId="56996634"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62</w:t>
            </w:r>
          </w:p>
        </w:tc>
      </w:tr>
      <w:tr w:rsidR="00885D21" w:rsidRPr="00744751" w14:paraId="18E1862D" w14:textId="77777777" w:rsidTr="002A65B1">
        <w:trPr>
          <w:cnfStyle w:val="000000010000" w:firstRow="0" w:lastRow="0" w:firstColumn="0" w:lastColumn="0" w:oddVBand="0" w:evenVBand="0" w:oddHBand="0" w:evenHBand="1" w:firstRowFirstColumn="0" w:firstRowLastColumn="0" w:lastRowFirstColumn="0" w:lastRowLastColumn="0"/>
        </w:trPr>
        <w:tc>
          <w:tcPr>
            <w:tcW w:w="1654" w:type="dxa"/>
          </w:tcPr>
          <w:p w14:paraId="5F0F4FF1" w14:textId="0F53EF0A" w:rsidR="000C6E0C" w:rsidRPr="00744751" w:rsidRDefault="000C6E0C" w:rsidP="00F5096C">
            <w:pPr>
              <w:spacing w:before="60" w:after="60" w:line="240" w:lineRule="auto"/>
              <w:rPr>
                <w:sz w:val="20"/>
                <w:lang w:eastAsia="en-AU"/>
              </w:rPr>
            </w:pPr>
            <w:r w:rsidRPr="00744751">
              <w:rPr>
                <w:sz w:val="20"/>
                <w:lang w:eastAsia="en-AU"/>
              </w:rPr>
              <w:t xml:space="preserve">Permanent </w:t>
            </w:r>
            <w:r w:rsidR="00885D21">
              <w:rPr>
                <w:sz w:val="20"/>
                <w:lang w:eastAsia="en-AU"/>
              </w:rPr>
              <w:t>p</w:t>
            </w:r>
            <w:r w:rsidRPr="00744751">
              <w:rPr>
                <w:sz w:val="20"/>
                <w:lang w:eastAsia="en-AU"/>
              </w:rPr>
              <w:t xml:space="preserve">art time - </w:t>
            </w:r>
            <w:r w:rsidR="00885D21">
              <w:rPr>
                <w:sz w:val="20"/>
                <w:lang w:eastAsia="en-AU"/>
              </w:rPr>
              <w:t>f</w:t>
            </w:r>
            <w:r w:rsidRPr="00744751">
              <w:rPr>
                <w:sz w:val="20"/>
                <w:lang w:eastAsia="en-AU"/>
              </w:rPr>
              <w:t xml:space="preserve">emale </w:t>
            </w:r>
          </w:p>
        </w:tc>
        <w:tc>
          <w:tcPr>
            <w:tcW w:w="785" w:type="dxa"/>
          </w:tcPr>
          <w:p w14:paraId="697AC6B6"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9</w:t>
            </w:r>
            <w:r w:rsidRPr="00744751">
              <w:rPr>
                <w:sz w:val="20"/>
                <w:lang w:eastAsia="en-AU"/>
              </w:rPr>
              <w:t>65</w:t>
            </w:r>
          </w:p>
        </w:tc>
        <w:tc>
          <w:tcPr>
            <w:tcW w:w="956" w:type="dxa"/>
          </w:tcPr>
          <w:p w14:paraId="26261F1E"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80</w:t>
            </w:r>
          </w:p>
        </w:tc>
        <w:tc>
          <w:tcPr>
            <w:tcW w:w="857" w:type="dxa"/>
          </w:tcPr>
          <w:p w14:paraId="1F848410" w14:textId="77777777" w:rsidR="000C6E0C" w:rsidRPr="00744751" w:rsidRDefault="000C6E0C" w:rsidP="00F5096C">
            <w:pPr>
              <w:spacing w:before="60" w:after="60" w:line="240" w:lineRule="auto"/>
              <w:rPr>
                <w:sz w:val="20"/>
                <w:lang w:eastAsia="en-AU"/>
              </w:rPr>
            </w:pPr>
            <w:r>
              <w:rPr>
                <w:sz w:val="20"/>
                <w:lang w:eastAsia="en-AU"/>
              </w:rPr>
              <w:t>2</w:t>
            </w:r>
          </w:p>
        </w:tc>
        <w:tc>
          <w:tcPr>
            <w:tcW w:w="775" w:type="dxa"/>
          </w:tcPr>
          <w:p w14:paraId="39CB1C33" w14:textId="77777777" w:rsidR="000C6E0C" w:rsidRPr="00744751" w:rsidRDefault="000C6E0C" w:rsidP="00F5096C">
            <w:pPr>
              <w:spacing w:before="60" w:after="60" w:line="240" w:lineRule="auto"/>
              <w:rPr>
                <w:sz w:val="20"/>
                <w:lang w:eastAsia="en-AU"/>
              </w:rPr>
            </w:pPr>
            <w:r w:rsidRPr="00744751">
              <w:rPr>
                <w:sz w:val="20"/>
                <w:lang w:eastAsia="en-AU"/>
              </w:rPr>
              <w:t>11</w:t>
            </w:r>
            <w:r>
              <w:rPr>
                <w:sz w:val="20"/>
                <w:lang w:eastAsia="en-AU"/>
              </w:rPr>
              <w:t>4</w:t>
            </w:r>
          </w:p>
        </w:tc>
        <w:tc>
          <w:tcPr>
            <w:tcW w:w="815" w:type="dxa"/>
          </w:tcPr>
          <w:p w14:paraId="4005A7D2"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700</w:t>
            </w:r>
          </w:p>
        </w:tc>
        <w:tc>
          <w:tcPr>
            <w:tcW w:w="777" w:type="dxa"/>
          </w:tcPr>
          <w:p w14:paraId="3403EE38" w14:textId="77777777" w:rsidR="000C6E0C" w:rsidRPr="00744751" w:rsidRDefault="000C6E0C" w:rsidP="00F5096C">
            <w:pPr>
              <w:spacing w:before="60" w:after="60" w:line="240" w:lineRule="auto"/>
              <w:rPr>
                <w:sz w:val="20"/>
                <w:lang w:eastAsia="en-AU"/>
              </w:rPr>
            </w:pPr>
            <w:r>
              <w:rPr>
                <w:sz w:val="20"/>
                <w:lang w:eastAsia="en-AU"/>
              </w:rPr>
              <w:t>81</w:t>
            </w:r>
          </w:p>
        </w:tc>
        <w:tc>
          <w:tcPr>
            <w:tcW w:w="805" w:type="dxa"/>
          </w:tcPr>
          <w:p w14:paraId="15D6A666" w14:textId="77777777" w:rsidR="000C6E0C" w:rsidRPr="00744751" w:rsidRDefault="000C6E0C" w:rsidP="00F5096C">
            <w:pPr>
              <w:spacing w:before="60" w:after="60" w:line="240" w:lineRule="auto"/>
              <w:rPr>
                <w:sz w:val="20"/>
                <w:lang w:eastAsia="en-AU"/>
              </w:rPr>
            </w:pPr>
            <w:r>
              <w:rPr>
                <w:sz w:val="20"/>
                <w:lang w:eastAsia="en-AU"/>
              </w:rPr>
              <w:t>78</w:t>
            </w:r>
          </w:p>
        </w:tc>
        <w:tc>
          <w:tcPr>
            <w:tcW w:w="679" w:type="dxa"/>
          </w:tcPr>
          <w:p w14:paraId="66BA588A"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32</w:t>
            </w:r>
          </w:p>
        </w:tc>
        <w:tc>
          <w:tcPr>
            <w:tcW w:w="691" w:type="dxa"/>
          </w:tcPr>
          <w:p w14:paraId="15E39CE6" w14:textId="77777777" w:rsidR="000C6E0C" w:rsidRPr="00744751" w:rsidRDefault="000C6E0C" w:rsidP="00F5096C">
            <w:pPr>
              <w:spacing w:before="60" w:after="60" w:line="240" w:lineRule="auto"/>
              <w:rPr>
                <w:sz w:val="20"/>
                <w:lang w:eastAsia="en-AU"/>
              </w:rPr>
            </w:pPr>
            <w:r>
              <w:rPr>
                <w:sz w:val="20"/>
                <w:lang w:eastAsia="en-AU"/>
              </w:rPr>
              <w:t>7</w:t>
            </w:r>
          </w:p>
        </w:tc>
        <w:tc>
          <w:tcPr>
            <w:tcW w:w="704" w:type="dxa"/>
          </w:tcPr>
          <w:p w14:paraId="5806D335" w14:textId="77777777" w:rsidR="000C6E0C" w:rsidRPr="00744751" w:rsidRDefault="000C6E0C" w:rsidP="00F5096C">
            <w:pPr>
              <w:spacing w:before="60" w:after="60" w:line="240" w:lineRule="auto"/>
              <w:rPr>
                <w:sz w:val="20"/>
                <w:lang w:eastAsia="en-AU"/>
              </w:rPr>
            </w:pPr>
            <w:r w:rsidRPr="00744751">
              <w:rPr>
                <w:sz w:val="20"/>
                <w:lang w:eastAsia="en-AU"/>
              </w:rPr>
              <w:t>11</w:t>
            </w:r>
            <w:r>
              <w:rPr>
                <w:sz w:val="20"/>
                <w:lang w:eastAsia="en-AU"/>
              </w:rPr>
              <w:t>5</w:t>
            </w:r>
          </w:p>
        </w:tc>
      </w:tr>
      <w:tr w:rsidR="00885D21" w:rsidRPr="00744751" w14:paraId="0ED4E0E2" w14:textId="77777777" w:rsidTr="002A65B1">
        <w:tc>
          <w:tcPr>
            <w:tcW w:w="1654" w:type="dxa"/>
          </w:tcPr>
          <w:p w14:paraId="1EE531BC" w14:textId="76E3D010" w:rsidR="000C6E0C" w:rsidRPr="00744751" w:rsidRDefault="000C6E0C" w:rsidP="00F5096C">
            <w:pPr>
              <w:spacing w:before="60" w:after="60" w:line="240" w:lineRule="auto"/>
              <w:rPr>
                <w:sz w:val="20"/>
                <w:lang w:eastAsia="en-AU"/>
              </w:rPr>
            </w:pPr>
            <w:r w:rsidRPr="00744751">
              <w:rPr>
                <w:sz w:val="20"/>
                <w:lang w:eastAsia="en-AU"/>
              </w:rPr>
              <w:t xml:space="preserve">Temporary </w:t>
            </w:r>
            <w:r w:rsidR="00885D21">
              <w:rPr>
                <w:sz w:val="20"/>
                <w:lang w:eastAsia="en-AU"/>
              </w:rPr>
              <w:t>f</w:t>
            </w:r>
            <w:r w:rsidRPr="00744751">
              <w:rPr>
                <w:sz w:val="20"/>
                <w:lang w:eastAsia="en-AU"/>
              </w:rPr>
              <w:t xml:space="preserve">ull time - </w:t>
            </w:r>
            <w:r w:rsidR="00885D21">
              <w:rPr>
                <w:sz w:val="20"/>
                <w:lang w:eastAsia="en-AU"/>
              </w:rPr>
              <w:t>m</w:t>
            </w:r>
            <w:r w:rsidRPr="00744751">
              <w:rPr>
                <w:sz w:val="20"/>
                <w:lang w:eastAsia="en-AU"/>
              </w:rPr>
              <w:t>ale</w:t>
            </w:r>
          </w:p>
        </w:tc>
        <w:tc>
          <w:tcPr>
            <w:tcW w:w="785" w:type="dxa"/>
          </w:tcPr>
          <w:p w14:paraId="59B1B46A" w14:textId="77777777" w:rsidR="000C6E0C" w:rsidRPr="00744751" w:rsidRDefault="000C6E0C" w:rsidP="00F5096C">
            <w:pPr>
              <w:spacing w:before="60" w:after="60" w:line="240" w:lineRule="auto"/>
              <w:rPr>
                <w:sz w:val="20"/>
                <w:lang w:eastAsia="en-AU"/>
              </w:rPr>
            </w:pPr>
            <w:r w:rsidRPr="00744751">
              <w:rPr>
                <w:sz w:val="20"/>
                <w:lang w:eastAsia="en-AU"/>
              </w:rPr>
              <w:t>4</w:t>
            </w:r>
            <w:r>
              <w:rPr>
                <w:sz w:val="20"/>
                <w:lang w:eastAsia="en-AU"/>
              </w:rPr>
              <w:t>20</w:t>
            </w:r>
          </w:p>
        </w:tc>
        <w:tc>
          <w:tcPr>
            <w:tcW w:w="956" w:type="dxa"/>
          </w:tcPr>
          <w:p w14:paraId="11632C6A" w14:textId="77777777" w:rsidR="000C6E0C" w:rsidRPr="00744751" w:rsidRDefault="000C6E0C" w:rsidP="00F5096C">
            <w:pPr>
              <w:spacing w:before="60" w:after="60" w:line="240" w:lineRule="auto"/>
              <w:rPr>
                <w:sz w:val="20"/>
                <w:lang w:eastAsia="en-AU"/>
              </w:rPr>
            </w:pPr>
            <w:r>
              <w:rPr>
                <w:sz w:val="20"/>
                <w:lang w:eastAsia="en-AU"/>
              </w:rPr>
              <w:t>163</w:t>
            </w:r>
          </w:p>
        </w:tc>
        <w:tc>
          <w:tcPr>
            <w:tcW w:w="857" w:type="dxa"/>
          </w:tcPr>
          <w:p w14:paraId="24AB932F" w14:textId="77777777" w:rsidR="000C6E0C" w:rsidRPr="00744751" w:rsidRDefault="000C6E0C" w:rsidP="00F5096C">
            <w:pPr>
              <w:spacing w:before="60" w:after="60" w:line="240" w:lineRule="auto"/>
              <w:rPr>
                <w:sz w:val="20"/>
                <w:lang w:eastAsia="en-AU"/>
              </w:rPr>
            </w:pPr>
            <w:r>
              <w:rPr>
                <w:sz w:val="20"/>
                <w:lang w:eastAsia="en-AU"/>
              </w:rPr>
              <w:t>n/a</w:t>
            </w:r>
          </w:p>
        </w:tc>
        <w:tc>
          <w:tcPr>
            <w:tcW w:w="775" w:type="dxa"/>
          </w:tcPr>
          <w:p w14:paraId="653A4026" w14:textId="77777777" w:rsidR="000C6E0C" w:rsidRPr="00744751" w:rsidRDefault="000C6E0C" w:rsidP="00F5096C">
            <w:pPr>
              <w:spacing w:before="60" w:after="60" w:line="240" w:lineRule="auto"/>
              <w:rPr>
                <w:sz w:val="20"/>
                <w:lang w:eastAsia="en-AU"/>
              </w:rPr>
            </w:pPr>
            <w:r>
              <w:rPr>
                <w:sz w:val="20"/>
                <w:lang w:eastAsia="en-AU"/>
              </w:rPr>
              <w:t>31</w:t>
            </w:r>
          </w:p>
        </w:tc>
        <w:tc>
          <w:tcPr>
            <w:tcW w:w="815" w:type="dxa"/>
          </w:tcPr>
          <w:p w14:paraId="06BBD5FD"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50</w:t>
            </w:r>
          </w:p>
        </w:tc>
        <w:tc>
          <w:tcPr>
            <w:tcW w:w="777" w:type="dxa"/>
          </w:tcPr>
          <w:p w14:paraId="6F0CF8C4" w14:textId="77777777" w:rsidR="000C6E0C" w:rsidRPr="00744751" w:rsidRDefault="000C6E0C" w:rsidP="00F5096C">
            <w:pPr>
              <w:spacing w:before="60" w:after="60" w:line="240" w:lineRule="auto"/>
              <w:rPr>
                <w:sz w:val="20"/>
                <w:lang w:eastAsia="en-AU"/>
              </w:rPr>
            </w:pPr>
            <w:r w:rsidRPr="00744751">
              <w:rPr>
                <w:sz w:val="20"/>
                <w:lang w:eastAsia="en-AU"/>
              </w:rPr>
              <w:t>5</w:t>
            </w:r>
            <w:r>
              <w:rPr>
                <w:sz w:val="20"/>
                <w:lang w:eastAsia="en-AU"/>
              </w:rPr>
              <w:t>2</w:t>
            </w:r>
          </w:p>
        </w:tc>
        <w:tc>
          <w:tcPr>
            <w:tcW w:w="805" w:type="dxa"/>
          </w:tcPr>
          <w:p w14:paraId="5FB05756" w14:textId="77777777" w:rsidR="000C6E0C" w:rsidRPr="00744751" w:rsidRDefault="000C6E0C" w:rsidP="00F5096C">
            <w:pPr>
              <w:spacing w:before="60" w:after="60" w:line="240" w:lineRule="auto"/>
              <w:rPr>
                <w:sz w:val="20"/>
                <w:lang w:eastAsia="en-AU"/>
              </w:rPr>
            </w:pPr>
            <w:r>
              <w:rPr>
                <w:sz w:val="20"/>
                <w:lang w:eastAsia="en-AU"/>
              </w:rPr>
              <w:t>68</w:t>
            </w:r>
          </w:p>
        </w:tc>
        <w:tc>
          <w:tcPr>
            <w:tcW w:w="679" w:type="dxa"/>
          </w:tcPr>
          <w:p w14:paraId="0B1359E2" w14:textId="77777777" w:rsidR="000C6E0C" w:rsidRPr="00744751" w:rsidRDefault="000C6E0C" w:rsidP="00F5096C">
            <w:pPr>
              <w:spacing w:before="60" w:after="60" w:line="240" w:lineRule="auto"/>
              <w:rPr>
                <w:sz w:val="20"/>
                <w:lang w:eastAsia="en-AU"/>
              </w:rPr>
            </w:pPr>
            <w:r>
              <w:rPr>
                <w:sz w:val="20"/>
                <w:lang w:eastAsia="en-AU"/>
              </w:rPr>
              <w:t>105</w:t>
            </w:r>
          </w:p>
        </w:tc>
        <w:tc>
          <w:tcPr>
            <w:tcW w:w="691" w:type="dxa"/>
          </w:tcPr>
          <w:p w14:paraId="006BEC33" w14:textId="77777777" w:rsidR="000C6E0C" w:rsidRPr="00744751" w:rsidRDefault="000C6E0C" w:rsidP="00F5096C">
            <w:pPr>
              <w:spacing w:before="60" w:after="60" w:line="240" w:lineRule="auto"/>
              <w:rPr>
                <w:sz w:val="20"/>
                <w:lang w:eastAsia="en-AU"/>
              </w:rPr>
            </w:pPr>
            <w:r>
              <w:rPr>
                <w:sz w:val="20"/>
                <w:lang w:eastAsia="en-AU"/>
              </w:rPr>
              <w:t>28</w:t>
            </w:r>
          </w:p>
        </w:tc>
        <w:tc>
          <w:tcPr>
            <w:tcW w:w="704" w:type="dxa"/>
          </w:tcPr>
          <w:p w14:paraId="475123BD"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80</w:t>
            </w:r>
          </w:p>
        </w:tc>
      </w:tr>
      <w:tr w:rsidR="00885D21" w:rsidRPr="00744751" w14:paraId="40F35EDB" w14:textId="77777777" w:rsidTr="002A65B1">
        <w:trPr>
          <w:cnfStyle w:val="000000010000" w:firstRow="0" w:lastRow="0" w:firstColumn="0" w:lastColumn="0" w:oddVBand="0" w:evenVBand="0" w:oddHBand="0" w:evenHBand="1" w:firstRowFirstColumn="0" w:firstRowLastColumn="0" w:lastRowFirstColumn="0" w:lastRowLastColumn="0"/>
        </w:trPr>
        <w:tc>
          <w:tcPr>
            <w:tcW w:w="1654" w:type="dxa"/>
          </w:tcPr>
          <w:p w14:paraId="17C3E72A" w14:textId="3B517641" w:rsidR="000C6E0C" w:rsidRPr="00744751" w:rsidRDefault="000C6E0C" w:rsidP="00F5096C">
            <w:pPr>
              <w:spacing w:before="60" w:after="60" w:line="240" w:lineRule="auto"/>
              <w:rPr>
                <w:sz w:val="20"/>
                <w:lang w:eastAsia="en-AU"/>
              </w:rPr>
            </w:pPr>
            <w:r w:rsidRPr="00744751">
              <w:rPr>
                <w:sz w:val="20"/>
                <w:lang w:eastAsia="en-AU"/>
              </w:rPr>
              <w:t xml:space="preserve">Temporary </w:t>
            </w:r>
            <w:r w:rsidR="00885D21">
              <w:rPr>
                <w:sz w:val="20"/>
                <w:lang w:eastAsia="en-AU"/>
              </w:rPr>
              <w:t>f</w:t>
            </w:r>
            <w:r w:rsidRPr="00744751">
              <w:rPr>
                <w:sz w:val="20"/>
                <w:lang w:eastAsia="en-AU"/>
              </w:rPr>
              <w:t xml:space="preserve">ull time - </w:t>
            </w:r>
            <w:r w:rsidR="00885D21">
              <w:rPr>
                <w:sz w:val="20"/>
                <w:lang w:eastAsia="en-AU"/>
              </w:rPr>
              <w:t>f</w:t>
            </w:r>
            <w:r w:rsidRPr="00744751">
              <w:rPr>
                <w:sz w:val="20"/>
                <w:lang w:eastAsia="en-AU"/>
              </w:rPr>
              <w:t>emale</w:t>
            </w:r>
          </w:p>
        </w:tc>
        <w:tc>
          <w:tcPr>
            <w:tcW w:w="785" w:type="dxa"/>
          </w:tcPr>
          <w:p w14:paraId="5187FE6A" w14:textId="77777777" w:rsidR="000C6E0C" w:rsidRPr="00744751" w:rsidRDefault="000C6E0C" w:rsidP="00F5096C">
            <w:pPr>
              <w:spacing w:before="60" w:after="60" w:line="240" w:lineRule="auto"/>
              <w:rPr>
                <w:sz w:val="20"/>
                <w:lang w:eastAsia="en-AU"/>
              </w:rPr>
            </w:pPr>
            <w:r w:rsidRPr="00744751">
              <w:rPr>
                <w:sz w:val="20"/>
                <w:lang w:eastAsia="en-AU"/>
              </w:rPr>
              <w:t>68</w:t>
            </w:r>
            <w:r>
              <w:rPr>
                <w:sz w:val="20"/>
                <w:lang w:eastAsia="en-AU"/>
              </w:rPr>
              <w:t>5</w:t>
            </w:r>
          </w:p>
        </w:tc>
        <w:tc>
          <w:tcPr>
            <w:tcW w:w="956" w:type="dxa"/>
          </w:tcPr>
          <w:p w14:paraId="6937FF46"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77</w:t>
            </w:r>
          </w:p>
        </w:tc>
        <w:tc>
          <w:tcPr>
            <w:tcW w:w="857" w:type="dxa"/>
          </w:tcPr>
          <w:p w14:paraId="2449074F" w14:textId="77777777" w:rsidR="000C6E0C" w:rsidRPr="00744751" w:rsidRDefault="000C6E0C" w:rsidP="00F5096C">
            <w:pPr>
              <w:spacing w:before="60" w:after="60" w:line="240" w:lineRule="auto"/>
              <w:rPr>
                <w:sz w:val="20"/>
                <w:lang w:eastAsia="en-AU"/>
              </w:rPr>
            </w:pPr>
            <w:r>
              <w:rPr>
                <w:sz w:val="20"/>
                <w:lang w:eastAsia="en-AU"/>
              </w:rPr>
              <w:t>5</w:t>
            </w:r>
          </w:p>
        </w:tc>
        <w:tc>
          <w:tcPr>
            <w:tcW w:w="775" w:type="dxa"/>
          </w:tcPr>
          <w:p w14:paraId="20AA243D" w14:textId="77777777" w:rsidR="000C6E0C" w:rsidRPr="00744751" w:rsidRDefault="000C6E0C" w:rsidP="00F5096C">
            <w:pPr>
              <w:spacing w:before="60" w:after="60" w:line="240" w:lineRule="auto"/>
              <w:rPr>
                <w:sz w:val="20"/>
                <w:lang w:eastAsia="en-AU"/>
              </w:rPr>
            </w:pPr>
            <w:r w:rsidRPr="00744751">
              <w:rPr>
                <w:sz w:val="20"/>
                <w:lang w:eastAsia="en-AU"/>
              </w:rPr>
              <w:t>98</w:t>
            </w:r>
          </w:p>
        </w:tc>
        <w:tc>
          <w:tcPr>
            <w:tcW w:w="815" w:type="dxa"/>
          </w:tcPr>
          <w:p w14:paraId="3A3CF707"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40</w:t>
            </w:r>
          </w:p>
        </w:tc>
        <w:tc>
          <w:tcPr>
            <w:tcW w:w="777" w:type="dxa"/>
          </w:tcPr>
          <w:p w14:paraId="4FDD8A3A" w14:textId="77777777" w:rsidR="000C6E0C" w:rsidRPr="00744751" w:rsidRDefault="000C6E0C" w:rsidP="00F5096C">
            <w:pPr>
              <w:spacing w:before="60" w:after="60" w:line="240" w:lineRule="auto"/>
              <w:rPr>
                <w:sz w:val="20"/>
                <w:lang w:eastAsia="en-AU"/>
              </w:rPr>
            </w:pPr>
            <w:r>
              <w:rPr>
                <w:sz w:val="20"/>
                <w:lang w:eastAsia="en-AU"/>
              </w:rPr>
              <w:t>49</w:t>
            </w:r>
          </w:p>
        </w:tc>
        <w:tc>
          <w:tcPr>
            <w:tcW w:w="805" w:type="dxa"/>
          </w:tcPr>
          <w:p w14:paraId="010CC63D" w14:textId="77777777" w:rsidR="000C6E0C" w:rsidRPr="00744751" w:rsidRDefault="000C6E0C" w:rsidP="00F5096C">
            <w:pPr>
              <w:spacing w:before="60" w:after="60" w:line="240" w:lineRule="auto"/>
              <w:rPr>
                <w:sz w:val="20"/>
                <w:lang w:eastAsia="en-AU"/>
              </w:rPr>
            </w:pPr>
            <w:r>
              <w:rPr>
                <w:sz w:val="20"/>
                <w:lang w:eastAsia="en-AU"/>
              </w:rPr>
              <w:t>95</w:t>
            </w:r>
          </w:p>
        </w:tc>
        <w:tc>
          <w:tcPr>
            <w:tcW w:w="679" w:type="dxa"/>
          </w:tcPr>
          <w:p w14:paraId="621DCC9A"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67</w:t>
            </w:r>
          </w:p>
        </w:tc>
        <w:tc>
          <w:tcPr>
            <w:tcW w:w="691" w:type="dxa"/>
          </w:tcPr>
          <w:p w14:paraId="2C3F23DD" w14:textId="77777777" w:rsidR="000C6E0C" w:rsidRPr="00744751" w:rsidRDefault="000C6E0C" w:rsidP="00F5096C">
            <w:pPr>
              <w:spacing w:before="60" w:after="60" w:line="240" w:lineRule="auto"/>
              <w:rPr>
                <w:sz w:val="20"/>
                <w:lang w:eastAsia="en-AU"/>
              </w:rPr>
            </w:pPr>
            <w:r>
              <w:rPr>
                <w:sz w:val="20"/>
                <w:lang w:eastAsia="en-AU"/>
              </w:rPr>
              <w:t>1</w:t>
            </w:r>
            <w:r w:rsidRPr="00744751">
              <w:rPr>
                <w:sz w:val="20"/>
                <w:lang w:eastAsia="en-AU"/>
              </w:rPr>
              <w:t>6</w:t>
            </w:r>
          </w:p>
        </w:tc>
        <w:tc>
          <w:tcPr>
            <w:tcW w:w="704" w:type="dxa"/>
          </w:tcPr>
          <w:p w14:paraId="0D4F9427" w14:textId="77777777" w:rsidR="000C6E0C" w:rsidRPr="00744751" w:rsidRDefault="000C6E0C" w:rsidP="00F5096C">
            <w:pPr>
              <w:spacing w:before="60" w:after="60" w:line="240" w:lineRule="auto"/>
              <w:rPr>
                <w:sz w:val="20"/>
                <w:lang w:eastAsia="en-AU"/>
              </w:rPr>
            </w:pPr>
            <w:r>
              <w:rPr>
                <w:sz w:val="20"/>
                <w:lang w:eastAsia="en-AU"/>
              </w:rPr>
              <w:t>68</w:t>
            </w:r>
          </w:p>
        </w:tc>
      </w:tr>
      <w:tr w:rsidR="00885D21" w:rsidRPr="00744751" w14:paraId="515283E3" w14:textId="77777777" w:rsidTr="002A65B1">
        <w:tc>
          <w:tcPr>
            <w:tcW w:w="1654" w:type="dxa"/>
          </w:tcPr>
          <w:p w14:paraId="538AC45C" w14:textId="3D285EC6" w:rsidR="000C6E0C" w:rsidRPr="00744751" w:rsidRDefault="000C6E0C" w:rsidP="00F5096C">
            <w:pPr>
              <w:spacing w:before="60" w:after="60" w:line="240" w:lineRule="auto"/>
              <w:rPr>
                <w:sz w:val="20"/>
                <w:lang w:eastAsia="en-AU"/>
              </w:rPr>
            </w:pPr>
            <w:r w:rsidRPr="00744751">
              <w:rPr>
                <w:sz w:val="20"/>
                <w:lang w:eastAsia="en-AU"/>
              </w:rPr>
              <w:t xml:space="preserve">Temporary </w:t>
            </w:r>
            <w:r w:rsidR="00885D21">
              <w:rPr>
                <w:sz w:val="20"/>
                <w:lang w:eastAsia="en-AU"/>
              </w:rPr>
              <w:t>p</w:t>
            </w:r>
            <w:r w:rsidRPr="00744751">
              <w:rPr>
                <w:sz w:val="20"/>
                <w:lang w:eastAsia="en-AU"/>
              </w:rPr>
              <w:t xml:space="preserve">art time - </w:t>
            </w:r>
            <w:r w:rsidR="00885D21">
              <w:rPr>
                <w:sz w:val="20"/>
                <w:lang w:eastAsia="en-AU"/>
              </w:rPr>
              <w:t>m</w:t>
            </w:r>
            <w:r w:rsidRPr="00744751">
              <w:rPr>
                <w:sz w:val="20"/>
                <w:lang w:eastAsia="en-AU"/>
              </w:rPr>
              <w:t xml:space="preserve">ale </w:t>
            </w:r>
          </w:p>
        </w:tc>
        <w:tc>
          <w:tcPr>
            <w:tcW w:w="785" w:type="dxa"/>
          </w:tcPr>
          <w:p w14:paraId="0D9BDE3C" w14:textId="77777777" w:rsidR="000C6E0C" w:rsidRPr="00744751" w:rsidRDefault="000C6E0C" w:rsidP="00F5096C">
            <w:pPr>
              <w:spacing w:before="60" w:after="60" w:line="240" w:lineRule="auto"/>
              <w:rPr>
                <w:sz w:val="20"/>
                <w:lang w:eastAsia="en-AU"/>
              </w:rPr>
            </w:pPr>
            <w:r>
              <w:rPr>
                <w:sz w:val="20"/>
                <w:lang w:eastAsia="en-AU"/>
              </w:rPr>
              <w:t>47</w:t>
            </w:r>
          </w:p>
        </w:tc>
        <w:tc>
          <w:tcPr>
            <w:tcW w:w="956" w:type="dxa"/>
          </w:tcPr>
          <w:p w14:paraId="2FA94AFC" w14:textId="77777777" w:rsidR="000C6E0C" w:rsidRPr="00744751" w:rsidRDefault="000C6E0C" w:rsidP="00F5096C">
            <w:pPr>
              <w:spacing w:before="60" w:after="60" w:line="240" w:lineRule="auto"/>
              <w:rPr>
                <w:sz w:val="20"/>
                <w:lang w:eastAsia="en-AU"/>
              </w:rPr>
            </w:pPr>
            <w:r w:rsidRPr="00744751">
              <w:rPr>
                <w:sz w:val="20"/>
                <w:lang w:eastAsia="en-AU"/>
              </w:rPr>
              <w:t>6</w:t>
            </w:r>
          </w:p>
        </w:tc>
        <w:tc>
          <w:tcPr>
            <w:tcW w:w="857" w:type="dxa"/>
          </w:tcPr>
          <w:p w14:paraId="0CAE7F50"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75" w:type="dxa"/>
          </w:tcPr>
          <w:p w14:paraId="1D56EAC5" w14:textId="77777777" w:rsidR="000C6E0C" w:rsidRPr="00744751" w:rsidRDefault="000C6E0C" w:rsidP="00F5096C">
            <w:pPr>
              <w:spacing w:before="60" w:after="60" w:line="240" w:lineRule="auto"/>
              <w:rPr>
                <w:sz w:val="20"/>
                <w:lang w:eastAsia="en-AU"/>
              </w:rPr>
            </w:pPr>
            <w:r w:rsidRPr="00744751">
              <w:rPr>
                <w:sz w:val="20"/>
                <w:lang w:eastAsia="en-AU"/>
              </w:rPr>
              <w:t>4</w:t>
            </w:r>
          </w:p>
        </w:tc>
        <w:tc>
          <w:tcPr>
            <w:tcW w:w="815" w:type="dxa"/>
          </w:tcPr>
          <w:p w14:paraId="2A793EB7" w14:textId="77777777" w:rsidR="000C6E0C" w:rsidRPr="00744751" w:rsidRDefault="000C6E0C" w:rsidP="00F5096C">
            <w:pPr>
              <w:spacing w:before="60" w:after="60" w:line="240" w:lineRule="auto"/>
              <w:rPr>
                <w:sz w:val="20"/>
                <w:lang w:eastAsia="en-AU"/>
              </w:rPr>
            </w:pPr>
            <w:r w:rsidRPr="00744751">
              <w:rPr>
                <w:sz w:val="20"/>
                <w:lang w:eastAsia="en-AU"/>
              </w:rPr>
              <w:t>3</w:t>
            </w:r>
            <w:r>
              <w:rPr>
                <w:sz w:val="20"/>
                <w:lang w:eastAsia="en-AU"/>
              </w:rPr>
              <w:t>6</w:t>
            </w:r>
            <w:r w:rsidRPr="00744751">
              <w:rPr>
                <w:sz w:val="20"/>
                <w:lang w:eastAsia="en-AU"/>
              </w:rPr>
              <w:t>3</w:t>
            </w:r>
          </w:p>
        </w:tc>
        <w:tc>
          <w:tcPr>
            <w:tcW w:w="777" w:type="dxa"/>
          </w:tcPr>
          <w:p w14:paraId="0867C056" w14:textId="77777777" w:rsidR="000C6E0C" w:rsidRPr="00744751" w:rsidRDefault="000C6E0C" w:rsidP="00F5096C">
            <w:pPr>
              <w:spacing w:before="60" w:after="60" w:line="240" w:lineRule="auto"/>
              <w:rPr>
                <w:sz w:val="20"/>
                <w:lang w:eastAsia="en-AU"/>
              </w:rPr>
            </w:pPr>
            <w:r w:rsidRPr="00744751">
              <w:rPr>
                <w:sz w:val="20"/>
                <w:lang w:eastAsia="en-AU"/>
              </w:rPr>
              <w:t>5</w:t>
            </w:r>
          </w:p>
        </w:tc>
        <w:tc>
          <w:tcPr>
            <w:tcW w:w="805" w:type="dxa"/>
          </w:tcPr>
          <w:p w14:paraId="0F4A4C28" w14:textId="77777777" w:rsidR="000C6E0C" w:rsidRPr="00744751" w:rsidRDefault="000C6E0C" w:rsidP="00F5096C">
            <w:pPr>
              <w:spacing w:before="60" w:after="60" w:line="240" w:lineRule="auto"/>
              <w:rPr>
                <w:sz w:val="20"/>
                <w:lang w:eastAsia="en-AU"/>
              </w:rPr>
            </w:pPr>
            <w:r>
              <w:rPr>
                <w:sz w:val="20"/>
                <w:lang w:eastAsia="en-AU"/>
              </w:rPr>
              <w:t>3</w:t>
            </w:r>
          </w:p>
        </w:tc>
        <w:tc>
          <w:tcPr>
            <w:tcW w:w="679" w:type="dxa"/>
          </w:tcPr>
          <w:p w14:paraId="305854C0" w14:textId="77777777" w:rsidR="000C6E0C" w:rsidRPr="00744751" w:rsidRDefault="000C6E0C" w:rsidP="00F5096C">
            <w:pPr>
              <w:spacing w:before="60" w:after="60" w:line="240" w:lineRule="auto"/>
              <w:rPr>
                <w:sz w:val="20"/>
                <w:lang w:eastAsia="en-AU"/>
              </w:rPr>
            </w:pPr>
            <w:r w:rsidRPr="00744751">
              <w:rPr>
                <w:sz w:val="20"/>
                <w:lang w:eastAsia="en-AU"/>
              </w:rPr>
              <w:t>4</w:t>
            </w:r>
          </w:p>
        </w:tc>
        <w:tc>
          <w:tcPr>
            <w:tcW w:w="691" w:type="dxa"/>
          </w:tcPr>
          <w:p w14:paraId="47B828C2" w14:textId="77777777" w:rsidR="000C6E0C" w:rsidRPr="00744751" w:rsidRDefault="000C6E0C" w:rsidP="00F5096C">
            <w:pPr>
              <w:spacing w:before="60" w:after="60" w:line="240" w:lineRule="auto"/>
              <w:rPr>
                <w:sz w:val="20"/>
                <w:lang w:eastAsia="en-AU"/>
              </w:rPr>
            </w:pPr>
            <w:r>
              <w:rPr>
                <w:sz w:val="20"/>
                <w:lang w:eastAsia="en-AU"/>
              </w:rPr>
              <w:t>n/a</w:t>
            </w:r>
          </w:p>
        </w:tc>
        <w:tc>
          <w:tcPr>
            <w:tcW w:w="704" w:type="dxa"/>
          </w:tcPr>
          <w:p w14:paraId="7F00809A" w14:textId="77777777" w:rsidR="000C6E0C" w:rsidRPr="00744751" w:rsidRDefault="000C6E0C" w:rsidP="00F5096C">
            <w:pPr>
              <w:spacing w:before="60" w:after="60" w:line="240" w:lineRule="auto"/>
              <w:rPr>
                <w:sz w:val="20"/>
                <w:lang w:eastAsia="en-AU"/>
              </w:rPr>
            </w:pPr>
            <w:r>
              <w:rPr>
                <w:sz w:val="20"/>
                <w:lang w:eastAsia="en-AU"/>
              </w:rPr>
              <w:t>8</w:t>
            </w:r>
          </w:p>
        </w:tc>
      </w:tr>
      <w:tr w:rsidR="00885D21" w:rsidRPr="00744751" w14:paraId="60F67435" w14:textId="77777777" w:rsidTr="002A65B1">
        <w:trPr>
          <w:cnfStyle w:val="000000010000" w:firstRow="0" w:lastRow="0" w:firstColumn="0" w:lastColumn="0" w:oddVBand="0" w:evenVBand="0" w:oddHBand="0" w:evenHBand="1" w:firstRowFirstColumn="0" w:firstRowLastColumn="0" w:lastRowFirstColumn="0" w:lastRowLastColumn="0"/>
        </w:trPr>
        <w:tc>
          <w:tcPr>
            <w:tcW w:w="1654" w:type="dxa"/>
          </w:tcPr>
          <w:p w14:paraId="659A83B0" w14:textId="58B5F3EC" w:rsidR="000C6E0C" w:rsidRPr="00744751" w:rsidRDefault="000C6E0C" w:rsidP="00F5096C">
            <w:pPr>
              <w:spacing w:before="60" w:after="60" w:line="240" w:lineRule="auto"/>
              <w:rPr>
                <w:sz w:val="20"/>
                <w:lang w:eastAsia="en-AU"/>
              </w:rPr>
            </w:pPr>
            <w:r w:rsidRPr="00744751">
              <w:rPr>
                <w:sz w:val="20"/>
                <w:lang w:eastAsia="en-AU"/>
              </w:rPr>
              <w:t xml:space="preserve">Temporary </w:t>
            </w:r>
            <w:r w:rsidR="00885D21">
              <w:rPr>
                <w:sz w:val="20"/>
                <w:lang w:eastAsia="en-AU"/>
              </w:rPr>
              <w:t>p</w:t>
            </w:r>
            <w:r w:rsidRPr="00744751">
              <w:rPr>
                <w:sz w:val="20"/>
                <w:lang w:eastAsia="en-AU"/>
              </w:rPr>
              <w:t xml:space="preserve">art time - </w:t>
            </w:r>
            <w:r w:rsidR="00885D21">
              <w:rPr>
                <w:sz w:val="20"/>
                <w:lang w:eastAsia="en-AU"/>
              </w:rPr>
              <w:t>f</w:t>
            </w:r>
            <w:r w:rsidRPr="00744751">
              <w:rPr>
                <w:sz w:val="20"/>
                <w:lang w:eastAsia="en-AU"/>
              </w:rPr>
              <w:t xml:space="preserve">emale </w:t>
            </w:r>
          </w:p>
        </w:tc>
        <w:tc>
          <w:tcPr>
            <w:tcW w:w="785" w:type="dxa"/>
          </w:tcPr>
          <w:p w14:paraId="73BAEA2D"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78</w:t>
            </w:r>
          </w:p>
        </w:tc>
        <w:tc>
          <w:tcPr>
            <w:tcW w:w="956" w:type="dxa"/>
          </w:tcPr>
          <w:p w14:paraId="64B6A81F" w14:textId="77777777" w:rsidR="000C6E0C" w:rsidRPr="00744751" w:rsidRDefault="000C6E0C" w:rsidP="00F5096C">
            <w:pPr>
              <w:spacing w:before="60" w:after="60" w:line="240" w:lineRule="auto"/>
              <w:rPr>
                <w:sz w:val="20"/>
                <w:lang w:eastAsia="en-AU"/>
              </w:rPr>
            </w:pPr>
            <w:r>
              <w:rPr>
                <w:sz w:val="20"/>
                <w:lang w:eastAsia="en-AU"/>
              </w:rPr>
              <w:t>12</w:t>
            </w:r>
          </w:p>
        </w:tc>
        <w:tc>
          <w:tcPr>
            <w:tcW w:w="857" w:type="dxa"/>
          </w:tcPr>
          <w:p w14:paraId="4E5C9D21"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75" w:type="dxa"/>
          </w:tcPr>
          <w:p w14:paraId="5204DC18" w14:textId="77777777" w:rsidR="000C6E0C" w:rsidRPr="00744751" w:rsidRDefault="000C6E0C" w:rsidP="00F5096C">
            <w:pPr>
              <w:spacing w:before="60" w:after="60" w:line="240" w:lineRule="auto"/>
              <w:rPr>
                <w:sz w:val="20"/>
                <w:lang w:eastAsia="en-AU"/>
              </w:rPr>
            </w:pPr>
            <w:r>
              <w:rPr>
                <w:sz w:val="20"/>
                <w:lang w:eastAsia="en-AU"/>
              </w:rPr>
              <w:t>19</w:t>
            </w:r>
          </w:p>
        </w:tc>
        <w:tc>
          <w:tcPr>
            <w:tcW w:w="815" w:type="dxa"/>
          </w:tcPr>
          <w:p w14:paraId="1F7C6E25" w14:textId="77777777" w:rsidR="000C6E0C" w:rsidRPr="00744751" w:rsidRDefault="000C6E0C" w:rsidP="00F5096C">
            <w:pPr>
              <w:spacing w:before="60" w:after="60" w:line="240" w:lineRule="auto"/>
              <w:rPr>
                <w:sz w:val="20"/>
                <w:lang w:eastAsia="en-AU"/>
              </w:rPr>
            </w:pPr>
            <w:r w:rsidRPr="00744751">
              <w:rPr>
                <w:sz w:val="20"/>
                <w:lang w:eastAsia="en-AU"/>
              </w:rPr>
              <w:t>7</w:t>
            </w:r>
            <w:r>
              <w:rPr>
                <w:sz w:val="20"/>
                <w:lang w:eastAsia="en-AU"/>
              </w:rPr>
              <w:t>4</w:t>
            </w:r>
            <w:r w:rsidRPr="00744751">
              <w:rPr>
                <w:sz w:val="20"/>
                <w:lang w:eastAsia="en-AU"/>
              </w:rPr>
              <w:t>7</w:t>
            </w:r>
          </w:p>
        </w:tc>
        <w:tc>
          <w:tcPr>
            <w:tcW w:w="777" w:type="dxa"/>
          </w:tcPr>
          <w:p w14:paraId="039A4ABA"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2</w:t>
            </w:r>
          </w:p>
        </w:tc>
        <w:tc>
          <w:tcPr>
            <w:tcW w:w="805" w:type="dxa"/>
          </w:tcPr>
          <w:p w14:paraId="51316769" w14:textId="77777777" w:rsidR="000C6E0C" w:rsidRPr="00744751" w:rsidRDefault="000C6E0C" w:rsidP="00F5096C">
            <w:pPr>
              <w:spacing w:before="60" w:after="60" w:line="240" w:lineRule="auto"/>
              <w:rPr>
                <w:sz w:val="20"/>
                <w:lang w:eastAsia="en-AU"/>
              </w:rPr>
            </w:pPr>
            <w:r>
              <w:rPr>
                <w:sz w:val="20"/>
                <w:lang w:eastAsia="en-AU"/>
              </w:rPr>
              <w:t>21</w:t>
            </w:r>
          </w:p>
        </w:tc>
        <w:tc>
          <w:tcPr>
            <w:tcW w:w="679" w:type="dxa"/>
          </w:tcPr>
          <w:p w14:paraId="6F58F691" w14:textId="77777777" w:rsidR="000C6E0C" w:rsidRPr="00744751" w:rsidRDefault="000C6E0C" w:rsidP="00F5096C">
            <w:pPr>
              <w:spacing w:before="60" w:after="60" w:line="240" w:lineRule="auto"/>
              <w:rPr>
                <w:sz w:val="20"/>
                <w:lang w:eastAsia="en-AU"/>
              </w:rPr>
            </w:pPr>
            <w:r>
              <w:rPr>
                <w:sz w:val="20"/>
                <w:lang w:eastAsia="en-AU"/>
              </w:rPr>
              <w:t>23</w:t>
            </w:r>
          </w:p>
        </w:tc>
        <w:tc>
          <w:tcPr>
            <w:tcW w:w="691" w:type="dxa"/>
          </w:tcPr>
          <w:p w14:paraId="42F80732" w14:textId="77777777" w:rsidR="000C6E0C" w:rsidRPr="00744751" w:rsidRDefault="000C6E0C" w:rsidP="00F5096C">
            <w:pPr>
              <w:spacing w:before="60" w:after="60" w:line="240" w:lineRule="auto"/>
              <w:rPr>
                <w:sz w:val="20"/>
                <w:lang w:eastAsia="en-AU"/>
              </w:rPr>
            </w:pPr>
            <w:r>
              <w:rPr>
                <w:sz w:val="20"/>
                <w:lang w:eastAsia="en-AU"/>
              </w:rPr>
              <w:t>n/a</w:t>
            </w:r>
          </w:p>
        </w:tc>
        <w:tc>
          <w:tcPr>
            <w:tcW w:w="704" w:type="dxa"/>
          </w:tcPr>
          <w:p w14:paraId="4038E002" w14:textId="77777777" w:rsidR="000C6E0C" w:rsidRPr="00744751" w:rsidRDefault="000C6E0C" w:rsidP="00F5096C">
            <w:pPr>
              <w:spacing w:before="60" w:after="60" w:line="240" w:lineRule="auto"/>
              <w:rPr>
                <w:sz w:val="20"/>
                <w:lang w:eastAsia="en-AU"/>
              </w:rPr>
            </w:pPr>
            <w:r w:rsidRPr="00744751">
              <w:rPr>
                <w:sz w:val="20"/>
                <w:lang w:eastAsia="en-AU"/>
              </w:rPr>
              <w:t>9</w:t>
            </w:r>
          </w:p>
        </w:tc>
      </w:tr>
      <w:tr w:rsidR="00885D21" w:rsidRPr="00744751" w14:paraId="7D61F407" w14:textId="77777777" w:rsidTr="002A65B1">
        <w:tc>
          <w:tcPr>
            <w:tcW w:w="1654" w:type="dxa"/>
          </w:tcPr>
          <w:p w14:paraId="69D4FA08" w14:textId="207CBCB5" w:rsidR="000C6E0C" w:rsidRPr="00744751" w:rsidRDefault="000C6E0C" w:rsidP="00F5096C">
            <w:pPr>
              <w:spacing w:before="60" w:after="60" w:line="240" w:lineRule="auto"/>
              <w:rPr>
                <w:sz w:val="20"/>
                <w:lang w:eastAsia="en-AU"/>
              </w:rPr>
            </w:pPr>
            <w:r w:rsidRPr="00744751">
              <w:rPr>
                <w:sz w:val="20"/>
                <w:lang w:eastAsia="en-AU"/>
              </w:rPr>
              <w:t xml:space="preserve">Casual - </w:t>
            </w:r>
            <w:r w:rsidR="00885D21">
              <w:rPr>
                <w:sz w:val="20"/>
                <w:lang w:eastAsia="en-AU"/>
              </w:rPr>
              <w:t>ma</w:t>
            </w:r>
            <w:r w:rsidRPr="00744751">
              <w:rPr>
                <w:sz w:val="20"/>
                <w:lang w:eastAsia="en-AU"/>
              </w:rPr>
              <w:t xml:space="preserve">le </w:t>
            </w:r>
          </w:p>
        </w:tc>
        <w:tc>
          <w:tcPr>
            <w:tcW w:w="785" w:type="dxa"/>
          </w:tcPr>
          <w:p w14:paraId="2A88EA83"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67</w:t>
            </w:r>
          </w:p>
        </w:tc>
        <w:tc>
          <w:tcPr>
            <w:tcW w:w="956" w:type="dxa"/>
          </w:tcPr>
          <w:p w14:paraId="619962C1"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8</w:t>
            </w:r>
          </w:p>
        </w:tc>
        <w:tc>
          <w:tcPr>
            <w:tcW w:w="857" w:type="dxa"/>
          </w:tcPr>
          <w:p w14:paraId="546E64AC"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75" w:type="dxa"/>
          </w:tcPr>
          <w:p w14:paraId="2A18FD2B" w14:textId="77777777" w:rsidR="000C6E0C" w:rsidRPr="00744751" w:rsidRDefault="000C6E0C" w:rsidP="00F5096C">
            <w:pPr>
              <w:spacing w:before="60" w:after="60" w:line="240" w:lineRule="auto"/>
              <w:rPr>
                <w:sz w:val="20"/>
                <w:lang w:eastAsia="en-AU"/>
              </w:rPr>
            </w:pPr>
            <w:r>
              <w:rPr>
                <w:sz w:val="20"/>
                <w:lang w:eastAsia="en-AU"/>
              </w:rPr>
              <w:t>9</w:t>
            </w:r>
          </w:p>
        </w:tc>
        <w:tc>
          <w:tcPr>
            <w:tcW w:w="815" w:type="dxa"/>
          </w:tcPr>
          <w:p w14:paraId="1BB51691" w14:textId="77777777" w:rsidR="000C6E0C" w:rsidRPr="00744751" w:rsidRDefault="000C6E0C" w:rsidP="00F5096C">
            <w:pPr>
              <w:spacing w:before="60" w:after="60" w:line="240" w:lineRule="auto"/>
              <w:rPr>
                <w:sz w:val="20"/>
                <w:lang w:eastAsia="en-AU"/>
              </w:rPr>
            </w:pPr>
            <w:r>
              <w:rPr>
                <w:sz w:val="20"/>
                <w:lang w:eastAsia="en-AU"/>
              </w:rPr>
              <w:t>249</w:t>
            </w:r>
          </w:p>
        </w:tc>
        <w:tc>
          <w:tcPr>
            <w:tcW w:w="777" w:type="dxa"/>
          </w:tcPr>
          <w:p w14:paraId="0D2F7825" w14:textId="77777777" w:rsidR="000C6E0C" w:rsidRPr="00744751" w:rsidRDefault="000C6E0C" w:rsidP="00F5096C">
            <w:pPr>
              <w:spacing w:before="60" w:after="60" w:line="240" w:lineRule="auto"/>
              <w:rPr>
                <w:sz w:val="20"/>
                <w:lang w:eastAsia="en-AU"/>
              </w:rPr>
            </w:pPr>
            <w:r>
              <w:rPr>
                <w:sz w:val="20"/>
                <w:lang w:eastAsia="en-AU"/>
              </w:rPr>
              <w:t>14</w:t>
            </w:r>
          </w:p>
        </w:tc>
        <w:tc>
          <w:tcPr>
            <w:tcW w:w="805" w:type="dxa"/>
          </w:tcPr>
          <w:p w14:paraId="7120D125" w14:textId="77777777" w:rsidR="000C6E0C" w:rsidRPr="00744751" w:rsidRDefault="000C6E0C" w:rsidP="00F5096C">
            <w:pPr>
              <w:spacing w:before="60" w:after="60" w:line="240" w:lineRule="auto"/>
              <w:rPr>
                <w:sz w:val="20"/>
                <w:lang w:eastAsia="en-AU"/>
              </w:rPr>
            </w:pPr>
            <w:r>
              <w:rPr>
                <w:sz w:val="20"/>
                <w:lang w:eastAsia="en-AU"/>
              </w:rPr>
              <w:t>9</w:t>
            </w:r>
          </w:p>
        </w:tc>
        <w:tc>
          <w:tcPr>
            <w:tcW w:w="679" w:type="dxa"/>
          </w:tcPr>
          <w:p w14:paraId="13047101" w14:textId="77777777" w:rsidR="000C6E0C" w:rsidRPr="00744751" w:rsidRDefault="000C6E0C" w:rsidP="00F5096C">
            <w:pPr>
              <w:spacing w:before="60" w:after="60" w:line="240" w:lineRule="auto"/>
              <w:rPr>
                <w:sz w:val="20"/>
                <w:lang w:eastAsia="en-AU"/>
              </w:rPr>
            </w:pPr>
            <w:r>
              <w:rPr>
                <w:sz w:val="20"/>
                <w:lang w:eastAsia="en-AU"/>
              </w:rPr>
              <w:t>19</w:t>
            </w:r>
          </w:p>
        </w:tc>
        <w:tc>
          <w:tcPr>
            <w:tcW w:w="691" w:type="dxa"/>
          </w:tcPr>
          <w:p w14:paraId="2C6FF0E2" w14:textId="77777777" w:rsidR="000C6E0C" w:rsidRPr="00744751" w:rsidRDefault="000C6E0C" w:rsidP="00F5096C">
            <w:pPr>
              <w:spacing w:before="60" w:after="60" w:line="240" w:lineRule="auto"/>
              <w:rPr>
                <w:sz w:val="20"/>
                <w:lang w:eastAsia="en-AU"/>
              </w:rPr>
            </w:pPr>
            <w:r>
              <w:rPr>
                <w:sz w:val="20"/>
                <w:lang w:eastAsia="en-AU"/>
              </w:rPr>
              <w:t>n/a</w:t>
            </w:r>
          </w:p>
        </w:tc>
        <w:tc>
          <w:tcPr>
            <w:tcW w:w="704" w:type="dxa"/>
          </w:tcPr>
          <w:p w14:paraId="5D78C672" w14:textId="77777777" w:rsidR="000C6E0C" w:rsidRPr="00744751" w:rsidRDefault="000C6E0C" w:rsidP="00F5096C">
            <w:pPr>
              <w:spacing w:before="60" w:after="60" w:line="240" w:lineRule="auto"/>
              <w:rPr>
                <w:sz w:val="20"/>
                <w:lang w:eastAsia="en-AU"/>
              </w:rPr>
            </w:pPr>
            <w:r>
              <w:rPr>
                <w:sz w:val="20"/>
                <w:lang w:eastAsia="en-AU"/>
              </w:rPr>
              <w:t>143</w:t>
            </w:r>
          </w:p>
        </w:tc>
      </w:tr>
      <w:tr w:rsidR="00885D21" w:rsidRPr="00744751" w14:paraId="2B1B01EC" w14:textId="77777777" w:rsidTr="002A65B1">
        <w:trPr>
          <w:cnfStyle w:val="000000010000" w:firstRow="0" w:lastRow="0" w:firstColumn="0" w:lastColumn="0" w:oddVBand="0" w:evenVBand="0" w:oddHBand="0" w:evenHBand="1" w:firstRowFirstColumn="0" w:firstRowLastColumn="0" w:lastRowFirstColumn="0" w:lastRowLastColumn="0"/>
        </w:trPr>
        <w:tc>
          <w:tcPr>
            <w:tcW w:w="1654" w:type="dxa"/>
          </w:tcPr>
          <w:p w14:paraId="31DBB0F9" w14:textId="3ED74964" w:rsidR="000C6E0C" w:rsidRPr="00744751" w:rsidRDefault="000C6E0C" w:rsidP="00F5096C">
            <w:pPr>
              <w:spacing w:before="60" w:after="60" w:line="240" w:lineRule="auto"/>
              <w:rPr>
                <w:sz w:val="20"/>
                <w:lang w:eastAsia="en-AU"/>
              </w:rPr>
            </w:pPr>
            <w:r w:rsidRPr="00744751">
              <w:rPr>
                <w:sz w:val="20"/>
                <w:lang w:eastAsia="en-AU"/>
              </w:rPr>
              <w:t xml:space="preserve">Casual - </w:t>
            </w:r>
            <w:r w:rsidR="00885D21">
              <w:rPr>
                <w:sz w:val="20"/>
                <w:lang w:eastAsia="en-AU"/>
              </w:rPr>
              <w:t>f</w:t>
            </w:r>
            <w:r w:rsidRPr="00744751">
              <w:rPr>
                <w:sz w:val="20"/>
                <w:lang w:eastAsia="en-AU"/>
              </w:rPr>
              <w:t xml:space="preserve">emale </w:t>
            </w:r>
          </w:p>
        </w:tc>
        <w:tc>
          <w:tcPr>
            <w:tcW w:w="785" w:type="dxa"/>
          </w:tcPr>
          <w:p w14:paraId="542100D2" w14:textId="77777777" w:rsidR="000C6E0C" w:rsidRPr="00744751" w:rsidRDefault="000C6E0C" w:rsidP="00F5096C">
            <w:pPr>
              <w:spacing w:before="60" w:after="60" w:line="240" w:lineRule="auto"/>
              <w:rPr>
                <w:sz w:val="20"/>
                <w:lang w:eastAsia="en-AU"/>
              </w:rPr>
            </w:pPr>
            <w:r>
              <w:rPr>
                <w:sz w:val="20"/>
                <w:lang w:eastAsia="en-AU"/>
              </w:rPr>
              <w:t>327</w:t>
            </w:r>
          </w:p>
        </w:tc>
        <w:tc>
          <w:tcPr>
            <w:tcW w:w="956" w:type="dxa"/>
          </w:tcPr>
          <w:p w14:paraId="11295341" w14:textId="77777777" w:rsidR="000C6E0C" w:rsidRPr="00744751" w:rsidRDefault="000C6E0C" w:rsidP="00F5096C">
            <w:pPr>
              <w:spacing w:before="60" w:after="60" w:line="240" w:lineRule="auto"/>
              <w:rPr>
                <w:sz w:val="20"/>
                <w:lang w:eastAsia="en-AU"/>
              </w:rPr>
            </w:pPr>
            <w:r w:rsidRPr="00744751">
              <w:rPr>
                <w:sz w:val="20"/>
                <w:lang w:eastAsia="en-AU"/>
              </w:rPr>
              <w:t>2</w:t>
            </w:r>
            <w:r>
              <w:rPr>
                <w:sz w:val="20"/>
                <w:lang w:eastAsia="en-AU"/>
              </w:rPr>
              <w:t>3</w:t>
            </w:r>
          </w:p>
        </w:tc>
        <w:tc>
          <w:tcPr>
            <w:tcW w:w="857" w:type="dxa"/>
          </w:tcPr>
          <w:p w14:paraId="796BABB8"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75" w:type="dxa"/>
          </w:tcPr>
          <w:p w14:paraId="32A79A25" w14:textId="77777777" w:rsidR="000C6E0C" w:rsidRPr="00744751" w:rsidRDefault="000C6E0C" w:rsidP="00F5096C">
            <w:pPr>
              <w:spacing w:before="60" w:after="60" w:line="240" w:lineRule="auto"/>
              <w:rPr>
                <w:sz w:val="20"/>
                <w:lang w:eastAsia="en-AU"/>
              </w:rPr>
            </w:pPr>
            <w:r>
              <w:rPr>
                <w:sz w:val="20"/>
                <w:lang w:eastAsia="en-AU"/>
              </w:rPr>
              <w:t>7</w:t>
            </w:r>
          </w:p>
        </w:tc>
        <w:tc>
          <w:tcPr>
            <w:tcW w:w="815" w:type="dxa"/>
          </w:tcPr>
          <w:p w14:paraId="62D15149" w14:textId="77777777" w:rsidR="000C6E0C" w:rsidRPr="00744751" w:rsidRDefault="000C6E0C" w:rsidP="00F5096C">
            <w:pPr>
              <w:spacing w:before="60" w:after="60" w:line="240" w:lineRule="auto"/>
              <w:rPr>
                <w:sz w:val="20"/>
                <w:lang w:eastAsia="en-AU"/>
              </w:rPr>
            </w:pPr>
            <w:r>
              <w:rPr>
                <w:sz w:val="20"/>
                <w:lang w:eastAsia="en-AU"/>
              </w:rPr>
              <w:t>677</w:t>
            </w:r>
          </w:p>
        </w:tc>
        <w:tc>
          <w:tcPr>
            <w:tcW w:w="777" w:type="dxa"/>
          </w:tcPr>
          <w:p w14:paraId="1328412D" w14:textId="77777777" w:rsidR="000C6E0C" w:rsidRPr="00744751" w:rsidRDefault="000C6E0C" w:rsidP="00F5096C">
            <w:pPr>
              <w:spacing w:before="60" w:after="60" w:line="240" w:lineRule="auto"/>
              <w:rPr>
                <w:sz w:val="20"/>
                <w:lang w:eastAsia="en-AU"/>
              </w:rPr>
            </w:pPr>
            <w:r>
              <w:rPr>
                <w:sz w:val="20"/>
                <w:lang w:eastAsia="en-AU"/>
              </w:rPr>
              <w:t>8</w:t>
            </w:r>
          </w:p>
        </w:tc>
        <w:tc>
          <w:tcPr>
            <w:tcW w:w="805" w:type="dxa"/>
          </w:tcPr>
          <w:p w14:paraId="0A592528" w14:textId="77777777" w:rsidR="000C6E0C" w:rsidRPr="00744751" w:rsidRDefault="000C6E0C" w:rsidP="00F5096C">
            <w:pPr>
              <w:spacing w:before="60" w:after="60" w:line="240" w:lineRule="auto"/>
              <w:rPr>
                <w:sz w:val="20"/>
                <w:lang w:eastAsia="en-AU"/>
              </w:rPr>
            </w:pPr>
            <w:r>
              <w:rPr>
                <w:sz w:val="20"/>
                <w:lang w:eastAsia="en-AU"/>
              </w:rPr>
              <w:t>33</w:t>
            </w:r>
          </w:p>
        </w:tc>
        <w:tc>
          <w:tcPr>
            <w:tcW w:w="679" w:type="dxa"/>
          </w:tcPr>
          <w:p w14:paraId="18F31FCA" w14:textId="77777777" w:rsidR="000C6E0C" w:rsidRPr="00744751" w:rsidRDefault="000C6E0C" w:rsidP="00F5096C">
            <w:pPr>
              <w:spacing w:before="60" w:after="60" w:line="240" w:lineRule="auto"/>
              <w:rPr>
                <w:sz w:val="20"/>
                <w:lang w:eastAsia="en-AU"/>
              </w:rPr>
            </w:pPr>
            <w:r w:rsidRPr="00744751">
              <w:rPr>
                <w:sz w:val="20"/>
                <w:lang w:eastAsia="en-AU"/>
              </w:rPr>
              <w:t>1</w:t>
            </w:r>
            <w:r>
              <w:rPr>
                <w:sz w:val="20"/>
                <w:lang w:eastAsia="en-AU"/>
              </w:rPr>
              <w:t>5</w:t>
            </w:r>
          </w:p>
        </w:tc>
        <w:tc>
          <w:tcPr>
            <w:tcW w:w="691" w:type="dxa"/>
          </w:tcPr>
          <w:p w14:paraId="42173AF6" w14:textId="77777777" w:rsidR="000C6E0C" w:rsidRPr="00744751" w:rsidRDefault="000C6E0C" w:rsidP="00F5096C">
            <w:pPr>
              <w:spacing w:before="60" w:after="60" w:line="240" w:lineRule="auto"/>
              <w:rPr>
                <w:sz w:val="20"/>
                <w:lang w:eastAsia="en-AU"/>
              </w:rPr>
            </w:pPr>
            <w:r w:rsidRPr="00744751">
              <w:rPr>
                <w:sz w:val="20"/>
                <w:lang w:eastAsia="en-AU"/>
              </w:rPr>
              <w:t>n/a</w:t>
            </w:r>
          </w:p>
        </w:tc>
        <w:tc>
          <w:tcPr>
            <w:tcW w:w="704" w:type="dxa"/>
          </w:tcPr>
          <w:p w14:paraId="103DBA26" w14:textId="77777777" w:rsidR="000C6E0C" w:rsidRPr="00744751" w:rsidRDefault="000C6E0C" w:rsidP="00F5096C">
            <w:pPr>
              <w:spacing w:before="60" w:after="60" w:line="240" w:lineRule="auto"/>
              <w:rPr>
                <w:sz w:val="20"/>
                <w:lang w:eastAsia="en-AU"/>
              </w:rPr>
            </w:pPr>
            <w:r>
              <w:rPr>
                <w:sz w:val="20"/>
                <w:lang w:eastAsia="en-AU"/>
              </w:rPr>
              <w:t>53</w:t>
            </w:r>
          </w:p>
        </w:tc>
      </w:tr>
    </w:tbl>
    <w:p w14:paraId="3A0005C9" w14:textId="77777777" w:rsidR="002A65B1" w:rsidRPr="00CA6EB8" w:rsidRDefault="002A65B1" w:rsidP="002A65B1">
      <w:pPr>
        <w:spacing w:before="0" w:after="160" w:line="259" w:lineRule="auto"/>
        <w:rPr>
          <w:sz w:val="18"/>
          <w:szCs w:val="18"/>
        </w:rPr>
      </w:pPr>
      <w:r w:rsidRPr="00CA6EB8">
        <w:rPr>
          <w:sz w:val="18"/>
          <w:szCs w:val="18"/>
        </w:rPr>
        <w:t xml:space="preserve">n/a </w:t>
      </w:r>
      <w:r>
        <w:rPr>
          <w:sz w:val="18"/>
          <w:szCs w:val="18"/>
        </w:rPr>
        <w:t>is used both where either there are 1 or fewer employees, or where data is not available.</w:t>
      </w:r>
    </w:p>
    <w:p w14:paraId="0967D657" w14:textId="68A5649C" w:rsidR="000C6E0C" w:rsidRPr="00744751" w:rsidRDefault="000C6E0C" w:rsidP="000C6E0C">
      <w:pPr>
        <w:keepNext/>
        <w:spacing w:before="120" w:after="60"/>
        <w:outlineLvl w:val="4"/>
        <w:rPr>
          <w:b/>
          <w:i/>
          <w:color w:val="000000"/>
        </w:rPr>
      </w:pPr>
      <w:r w:rsidRPr="00744751">
        <w:rPr>
          <w:b/>
          <w:i/>
          <w:color w:val="000000"/>
        </w:rPr>
        <w:t xml:space="preserve">Table </w:t>
      </w:r>
      <w:r w:rsidR="00720E84">
        <w:rPr>
          <w:b/>
          <w:i/>
          <w:color w:val="000000"/>
        </w:rPr>
        <w:t>A</w:t>
      </w:r>
      <w:r w:rsidRPr="00744751">
        <w:rPr>
          <w:b/>
          <w:i/>
          <w:color w:val="000000"/>
        </w:rPr>
        <w:t>8</w:t>
      </w:r>
      <w:r w:rsidR="00885D21">
        <w:rPr>
          <w:b/>
          <w:i/>
          <w:color w:val="000000"/>
        </w:rPr>
        <w:t>:</w:t>
      </w:r>
      <w:r w:rsidRPr="00744751">
        <w:rPr>
          <w:b/>
          <w:i/>
          <w:color w:val="000000"/>
        </w:rPr>
        <w:t xml:space="preserve"> Headcount by age group, </w:t>
      </w:r>
      <w:proofErr w:type="gramStart"/>
      <w:r w:rsidRPr="00744751">
        <w:rPr>
          <w:b/>
          <w:i/>
          <w:color w:val="000000"/>
        </w:rPr>
        <w:t>gender</w:t>
      </w:r>
      <w:proofErr w:type="gramEnd"/>
      <w:r w:rsidRPr="00744751">
        <w:rPr>
          <w:b/>
          <w:i/>
          <w:color w:val="000000"/>
        </w:rPr>
        <w:t xml:space="preserve"> and average length of service (</w:t>
      </w:r>
      <w:r w:rsidR="00885D21">
        <w:rPr>
          <w:b/>
          <w:i/>
          <w:color w:val="000000"/>
        </w:rPr>
        <w:t>d</w:t>
      </w:r>
      <w:r w:rsidRPr="00744751">
        <w:rPr>
          <w:b/>
          <w:i/>
          <w:color w:val="000000"/>
        </w:rPr>
        <w:t>irectorates)</w:t>
      </w:r>
    </w:p>
    <w:tbl>
      <w:tblPr>
        <w:tblStyle w:val="ARTable8"/>
        <w:tblW w:w="9491" w:type="dxa"/>
        <w:tblLook w:val="04A0" w:firstRow="1" w:lastRow="0" w:firstColumn="1" w:lastColumn="0" w:noHBand="0" w:noVBand="1"/>
      </w:tblPr>
      <w:tblGrid>
        <w:gridCol w:w="2127"/>
        <w:gridCol w:w="1417"/>
        <w:gridCol w:w="2268"/>
        <w:gridCol w:w="1418"/>
        <w:gridCol w:w="2261"/>
      </w:tblGrid>
      <w:tr w:rsidR="000C6E0C" w:rsidRPr="00744751" w14:paraId="4B7CBDF6" w14:textId="77777777" w:rsidTr="0059422D">
        <w:trPr>
          <w:cnfStyle w:val="100000000000" w:firstRow="1" w:lastRow="0" w:firstColumn="0" w:lastColumn="0" w:oddVBand="0" w:evenVBand="0" w:oddHBand="0" w:evenHBand="0" w:firstRowFirstColumn="0" w:firstRowLastColumn="0" w:lastRowFirstColumn="0" w:lastRowLastColumn="0"/>
        </w:trPr>
        <w:tc>
          <w:tcPr>
            <w:tcW w:w="2127" w:type="dxa"/>
          </w:tcPr>
          <w:p w14:paraId="6F967130" w14:textId="690888BC" w:rsidR="000C6E0C" w:rsidRPr="000C6E0C" w:rsidRDefault="000C6E0C" w:rsidP="00885D21">
            <w:pPr>
              <w:pStyle w:val="ValueLabel"/>
              <w:numPr>
                <w:ilvl w:val="0"/>
                <w:numId w:val="0"/>
              </w:numPr>
              <w:spacing w:before="60" w:after="60"/>
              <w:rPr>
                <w:b/>
                <w:bCs/>
                <w:color w:val="FFFFFF"/>
                <w:sz w:val="20"/>
              </w:rPr>
            </w:pPr>
            <w:r w:rsidRPr="000C6E0C">
              <w:rPr>
                <w:b/>
                <w:bCs/>
                <w:color w:val="FFFFFF"/>
                <w:sz w:val="20"/>
              </w:rPr>
              <w:t xml:space="preserve">Age </w:t>
            </w:r>
            <w:r w:rsidR="00885D21">
              <w:rPr>
                <w:b/>
                <w:bCs/>
                <w:color w:val="FFFFFF"/>
                <w:sz w:val="20"/>
              </w:rPr>
              <w:t>r</w:t>
            </w:r>
            <w:r w:rsidRPr="000C6E0C">
              <w:rPr>
                <w:b/>
                <w:bCs/>
                <w:color w:val="FFFFFF"/>
                <w:sz w:val="20"/>
              </w:rPr>
              <w:t>ange</w:t>
            </w:r>
          </w:p>
        </w:tc>
        <w:tc>
          <w:tcPr>
            <w:tcW w:w="1417" w:type="dxa"/>
          </w:tcPr>
          <w:p w14:paraId="7981375E" w14:textId="54142F26" w:rsidR="000C6E0C" w:rsidRPr="00744751" w:rsidRDefault="00885D21" w:rsidP="00F5096C">
            <w:pPr>
              <w:spacing w:before="60" w:after="60" w:line="240" w:lineRule="auto"/>
              <w:rPr>
                <w:b/>
                <w:bCs/>
                <w:color w:val="FFFFFF"/>
                <w:sz w:val="20"/>
                <w:szCs w:val="22"/>
                <w:lang w:eastAsia="en-AU"/>
              </w:rPr>
            </w:pPr>
            <w:r>
              <w:rPr>
                <w:b/>
                <w:bCs/>
                <w:color w:val="FFFFFF"/>
                <w:sz w:val="20"/>
                <w:szCs w:val="22"/>
                <w:lang w:eastAsia="en-AU"/>
              </w:rPr>
              <w:t xml:space="preserve">      </w:t>
            </w:r>
            <w:r w:rsidR="000C6E0C" w:rsidRPr="00744751">
              <w:rPr>
                <w:b/>
                <w:bCs/>
                <w:color w:val="FFFFFF"/>
                <w:sz w:val="20"/>
                <w:szCs w:val="22"/>
                <w:lang w:eastAsia="en-AU"/>
              </w:rPr>
              <w:t>Female</w:t>
            </w:r>
          </w:p>
        </w:tc>
        <w:tc>
          <w:tcPr>
            <w:tcW w:w="2268" w:type="dxa"/>
          </w:tcPr>
          <w:p w14:paraId="6D3617F1" w14:textId="1A820E93"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 xml:space="preserve">Average </w:t>
            </w:r>
            <w:r w:rsidR="00885D21">
              <w:rPr>
                <w:b/>
                <w:bCs/>
                <w:color w:val="FFFFFF"/>
                <w:sz w:val="20"/>
                <w:szCs w:val="22"/>
                <w:lang w:eastAsia="en-AU"/>
              </w:rPr>
              <w:t>l</w:t>
            </w:r>
            <w:r w:rsidRPr="00744751">
              <w:rPr>
                <w:b/>
                <w:bCs/>
                <w:color w:val="FFFFFF"/>
                <w:sz w:val="20"/>
                <w:szCs w:val="22"/>
                <w:lang w:eastAsia="en-AU"/>
              </w:rPr>
              <w:t xml:space="preserve">ength of </w:t>
            </w:r>
            <w:r w:rsidR="00885D21">
              <w:rPr>
                <w:b/>
                <w:bCs/>
                <w:color w:val="FFFFFF"/>
                <w:sz w:val="20"/>
                <w:szCs w:val="22"/>
                <w:lang w:eastAsia="en-AU"/>
              </w:rPr>
              <w:t>s</w:t>
            </w:r>
            <w:r w:rsidRPr="00744751">
              <w:rPr>
                <w:b/>
                <w:bCs/>
                <w:color w:val="FFFFFF"/>
                <w:sz w:val="20"/>
                <w:szCs w:val="22"/>
                <w:lang w:eastAsia="en-AU"/>
              </w:rPr>
              <w:t xml:space="preserve">ervice (years) – </w:t>
            </w:r>
            <w:r w:rsidR="00885D21">
              <w:rPr>
                <w:b/>
                <w:bCs/>
                <w:color w:val="FFFFFF"/>
                <w:sz w:val="20"/>
                <w:szCs w:val="22"/>
                <w:lang w:eastAsia="en-AU"/>
              </w:rPr>
              <w:t>f</w:t>
            </w:r>
            <w:r w:rsidRPr="00744751">
              <w:rPr>
                <w:b/>
                <w:bCs/>
                <w:color w:val="FFFFFF"/>
                <w:sz w:val="20"/>
                <w:szCs w:val="22"/>
                <w:lang w:eastAsia="en-AU"/>
              </w:rPr>
              <w:t xml:space="preserve">emale </w:t>
            </w:r>
          </w:p>
        </w:tc>
        <w:tc>
          <w:tcPr>
            <w:tcW w:w="1418" w:type="dxa"/>
          </w:tcPr>
          <w:p w14:paraId="4F417010" w14:textId="5E098C90" w:rsidR="000C6E0C" w:rsidRPr="00744751" w:rsidRDefault="00885D21" w:rsidP="00F5096C">
            <w:pPr>
              <w:spacing w:before="60" w:after="60" w:line="240" w:lineRule="auto"/>
              <w:rPr>
                <w:b/>
                <w:bCs/>
                <w:color w:val="FFFFFF"/>
                <w:sz w:val="20"/>
                <w:szCs w:val="22"/>
                <w:lang w:eastAsia="en-AU"/>
              </w:rPr>
            </w:pPr>
            <w:r>
              <w:rPr>
                <w:b/>
                <w:bCs/>
                <w:color w:val="FFFFFF"/>
                <w:sz w:val="20"/>
                <w:szCs w:val="22"/>
                <w:lang w:eastAsia="en-AU"/>
              </w:rPr>
              <w:t xml:space="preserve">        </w:t>
            </w:r>
            <w:r w:rsidR="000C6E0C" w:rsidRPr="00744751">
              <w:rPr>
                <w:b/>
                <w:bCs/>
                <w:color w:val="FFFFFF"/>
                <w:sz w:val="20"/>
                <w:szCs w:val="22"/>
                <w:lang w:eastAsia="en-AU"/>
              </w:rPr>
              <w:t>Male</w:t>
            </w:r>
          </w:p>
        </w:tc>
        <w:tc>
          <w:tcPr>
            <w:tcW w:w="2261" w:type="dxa"/>
          </w:tcPr>
          <w:p w14:paraId="1C74E4DD" w14:textId="70DF8DFD" w:rsidR="000C6E0C" w:rsidRPr="00744751" w:rsidRDefault="000C6E0C" w:rsidP="00F5096C">
            <w:pPr>
              <w:spacing w:before="60" w:after="60" w:line="240" w:lineRule="auto"/>
              <w:rPr>
                <w:b/>
                <w:bCs/>
                <w:color w:val="FFFFFF"/>
                <w:sz w:val="20"/>
                <w:szCs w:val="22"/>
                <w:lang w:eastAsia="en-AU"/>
              </w:rPr>
            </w:pPr>
            <w:r w:rsidRPr="00744751">
              <w:rPr>
                <w:b/>
                <w:bCs/>
                <w:color w:val="FFFFFF"/>
                <w:sz w:val="20"/>
                <w:szCs w:val="22"/>
                <w:lang w:eastAsia="en-AU"/>
              </w:rPr>
              <w:t xml:space="preserve">Average </w:t>
            </w:r>
            <w:r w:rsidR="00885D21">
              <w:rPr>
                <w:b/>
                <w:bCs/>
                <w:color w:val="FFFFFF"/>
                <w:sz w:val="20"/>
                <w:szCs w:val="22"/>
                <w:lang w:eastAsia="en-AU"/>
              </w:rPr>
              <w:t>l</w:t>
            </w:r>
            <w:r w:rsidRPr="00744751">
              <w:rPr>
                <w:b/>
                <w:bCs/>
                <w:color w:val="FFFFFF"/>
                <w:sz w:val="20"/>
                <w:szCs w:val="22"/>
                <w:lang w:eastAsia="en-AU"/>
              </w:rPr>
              <w:t xml:space="preserve">ength of </w:t>
            </w:r>
            <w:r w:rsidR="00885D21">
              <w:rPr>
                <w:b/>
                <w:bCs/>
                <w:color w:val="FFFFFF"/>
                <w:sz w:val="20"/>
                <w:szCs w:val="22"/>
                <w:lang w:eastAsia="en-AU"/>
              </w:rPr>
              <w:t>s</w:t>
            </w:r>
            <w:r w:rsidRPr="00744751">
              <w:rPr>
                <w:b/>
                <w:bCs/>
                <w:color w:val="FFFFFF"/>
                <w:sz w:val="20"/>
                <w:szCs w:val="22"/>
                <w:lang w:eastAsia="en-AU"/>
              </w:rPr>
              <w:t xml:space="preserve">ervice (years) – </w:t>
            </w:r>
            <w:r w:rsidR="00885D21">
              <w:rPr>
                <w:b/>
                <w:bCs/>
                <w:color w:val="FFFFFF"/>
                <w:sz w:val="20"/>
                <w:szCs w:val="22"/>
                <w:lang w:eastAsia="en-AU"/>
              </w:rPr>
              <w:t>m</w:t>
            </w:r>
            <w:r w:rsidRPr="00744751">
              <w:rPr>
                <w:b/>
                <w:bCs/>
                <w:color w:val="FFFFFF"/>
                <w:sz w:val="20"/>
                <w:szCs w:val="22"/>
                <w:lang w:eastAsia="en-AU"/>
              </w:rPr>
              <w:t>ale</w:t>
            </w:r>
          </w:p>
        </w:tc>
      </w:tr>
      <w:tr w:rsidR="000C6E0C" w:rsidRPr="00744751" w14:paraId="1F2B1A2E" w14:textId="77777777" w:rsidTr="0059422D">
        <w:tc>
          <w:tcPr>
            <w:tcW w:w="2127" w:type="dxa"/>
          </w:tcPr>
          <w:p w14:paraId="0B9071BE" w14:textId="77777777" w:rsidR="000C6E0C" w:rsidRPr="00744751" w:rsidRDefault="000C6E0C" w:rsidP="00F5096C">
            <w:pPr>
              <w:spacing w:before="60" w:after="60" w:line="240" w:lineRule="auto"/>
              <w:rPr>
                <w:sz w:val="20"/>
                <w:lang w:eastAsia="en-AU"/>
              </w:rPr>
            </w:pPr>
            <w:r w:rsidRPr="00744751">
              <w:rPr>
                <w:sz w:val="20"/>
                <w:lang w:eastAsia="en-AU"/>
              </w:rPr>
              <w:t>Less than 20 years old</w:t>
            </w:r>
          </w:p>
        </w:tc>
        <w:tc>
          <w:tcPr>
            <w:tcW w:w="1417" w:type="dxa"/>
          </w:tcPr>
          <w:p w14:paraId="3F6844AA" w14:textId="1C2B5F85" w:rsidR="000C6E0C" w:rsidRPr="00744751" w:rsidRDefault="00172FF4" w:rsidP="00BD75F0">
            <w:pPr>
              <w:spacing w:before="60" w:after="60" w:line="240" w:lineRule="auto"/>
              <w:jc w:val="center"/>
              <w:rPr>
                <w:sz w:val="20"/>
                <w:lang w:eastAsia="en-AU"/>
              </w:rPr>
            </w:pPr>
            <w:r>
              <w:rPr>
                <w:sz w:val="20"/>
                <w:lang w:eastAsia="en-AU"/>
              </w:rPr>
              <w:t>90</w:t>
            </w:r>
          </w:p>
        </w:tc>
        <w:tc>
          <w:tcPr>
            <w:tcW w:w="2268" w:type="dxa"/>
          </w:tcPr>
          <w:p w14:paraId="1E1F01E8" w14:textId="569CFD8F" w:rsidR="000C6E0C" w:rsidRPr="00744751" w:rsidRDefault="008E5B72" w:rsidP="00BD75F0">
            <w:pPr>
              <w:spacing w:before="60" w:after="60" w:line="240" w:lineRule="auto"/>
              <w:jc w:val="center"/>
              <w:rPr>
                <w:sz w:val="20"/>
                <w:lang w:eastAsia="en-AU"/>
              </w:rPr>
            </w:pPr>
            <w:r>
              <w:rPr>
                <w:sz w:val="20"/>
                <w:lang w:eastAsia="en-AU"/>
              </w:rPr>
              <w:t>1</w:t>
            </w:r>
            <w:r w:rsidR="000C6E0C" w:rsidRPr="00744751">
              <w:rPr>
                <w:sz w:val="20"/>
                <w:lang w:eastAsia="en-AU"/>
              </w:rPr>
              <w:t>.</w:t>
            </w:r>
            <w:r>
              <w:rPr>
                <w:sz w:val="20"/>
                <w:lang w:eastAsia="en-AU"/>
              </w:rPr>
              <w:t>0</w:t>
            </w:r>
          </w:p>
        </w:tc>
        <w:tc>
          <w:tcPr>
            <w:tcW w:w="1418" w:type="dxa"/>
          </w:tcPr>
          <w:p w14:paraId="2698D416" w14:textId="5FB82D6A" w:rsidR="000C6E0C" w:rsidRPr="00744751" w:rsidRDefault="00172FF4" w:rsidP="00BD75F0">
            <w:pPr>
              <w:spacing w:before="60" w:after="60" w:line="240" w:lineRule="auto"/>
              <w:jc w:val="center"/>
              <w:rPr>
                <w:sz w:val="20"/>
                <w:lang w:eastAsia="en-AU"/>
              </w:rPr>
            </w:pPr>
            <w:r>
              <w:rPr>
                <w:sz w:val="20"/>
                <w:lang w:eastAsia="en-AU"/>
              </w:rPr>
              <w:t>67</w:t>
            </w:r>
          </w:p>
        </w:tc>
        <w:tc>
          <w:tcPr>
            <w:tcW w:w="2261" w:type="dxa"/>
          </w:tcPr>
          <w:p w14:paraId="500D0950" w14:textId="37B32CE0" w:rsidR="000C6E0C" w:rsidRPr="00744751" w:rsidRDefault="000C6E0C" w:rsidP="00BD75F0">
            <w:pPr>
              <w:spacing w:before="60" w:after="60" w:line="240" w:lineRule="auto"/>
              <w:jc w:val="center"/>
              <w:rPr>
                <w:sz w:val="20"/>
                <w:lang w:eastAsia="en-AU"/>
              </w:rPr>
            </w:pPr>
            <w:r w:rsidRPr="00744751">
              <w:rPr>
                <w:sz w:val="20"/>
                <w:lang w:eastAsia="en-AU"/>
              </w:rPr>
              <w:t>0.</w:t>
            </w:r>
            <w:r w:rsidR="008E5B72">
              <w:rPr>
                <w:sz w:val="20"/>
                <w:lang w:eastAsia="en-AU"/>
              </w:rPr>
              <w:t>8</w:t>
            </w:r>
          </w:p>
        </w:tc>
      </w:tr>
      <w:tr w:rsidR="000C6E0C" w:rsidRPr="00744751" w14:paraId="41DA2E40" w14:textId="77777777" w:rsidTr="0059422D">
        <w:trPr>
          <w:cnfStyle w:val="000000010000" w:firstRow="0" w:lastRow="0" w:firstColumn="0" w:lastColumn="0" w:oddVBand="0" w:evenVBand="0" w:oddHBand="0" w:evenHBand="1" w:firstRowFirstColumn="0" w:firstRowLastColumn="0" w:lastRowFirstColumn="0" w:lastRowLastColumn="0"/>
        </w:trPr>
        <w:tc>
          <w:tcPr>
            <w:tcW w:w="2127" w:type="dxa"/>
          </w:tcPr>
          <w:p w14:paraId="53982190" w14:textId="77777777" w:rsidR="000C6E0C" w:rsidRPr="00744751" w:rsidRDefault="000C6E0C" w:rsidP="00F5096C">
            <w:pPr>
              <w:spacing w:before="60" w:after="60" w:line="240" w:lineRule="auto"/>
              <w:rPr>
                <w:sz w:val="20"/>
                <w:lang w:eastAsia="en-AU"/>
              </w:rPr>
            </w:pPr>
            <w:r w:rsidRPr="00744751">
              <w:rPr>
                <w:sz w:val="20"/>
                <w:lang w:eastAsia="en-AU"/>
              </w:rPr>
              <w:t>20-29 years old</w:t>
            </w:r>
          </w:p>
        </w:tc>
        <w:tc>
          <w:tcPr>
            <w:tcW w:w="1417" w:type="dxa"/>
          </w:tcPr>
          <w:p w14:paraId="0E4C7CC3" w14:textId="34F7E66C" w:rsidR="000C6E0C" w:rsidRPr="00744751" w:rsidRDefault="00172FF4" w:rsidP="00BD75F0">
            <w:pPr>
              <w:spacing w:before="60" w:after="60" w:line="240" w:lineRule="auto"/>
              <w:jc w:val="center"/>
              <w:rPr>
                <w:sz w:val="20"/>
                <w:lang w:eastAsia="en-AU"/>
              </w:rPr>
            </w:pPr>
            <w:r>
              <w:rPr>
                <w:sz w:val="20"/>
                <w:lang w:eastAsia="en-AU"/>
              </w:rPr>
              <w:t>3,059</w:t>
            </w:r>
          </w:p>
        </w:tc>
        <w:tc>
          <w:tcPr>
            <w:tcW w:w="2268" w:type="dxa"/>
          </w:tcPr>
          <w:p w14:paraId="275B0A73" w14:textId="254F8E15" w:rsidR="000C6E0C" w:rsidRPr="00744751" w:rsidRDefault="000C6E0C" w:rsidP="00BD75F0">
            <w:pPr>
              <w:spacing w:before="60" w:after="60" w:line="240" w:lineRule="auto"/>
              <w:jc w:val="center"/>
              <w:rPr>
                <w:sz w:val="20"/>
                <w:lang w:eastAsia="en-AU"/>
              </w:rPr>
            </w:pPr>
            <w:r w:rsidRPr="00744751">
              <w:rPr>
                <w:sz w:val="20"/>
                <w:lang w:eastAsia="en-AU"/>
              </w:rPr>
              <w:t>2.</w:t>
            </w:r>
            <w:r w:rsidR="008E5B72">
              <w:rPr>
                <w:sz w:val="20"/>
                <w:lang w:eastAsia="en-AU"/>
              </w:rPr>
              <w:t>5</w:t>
            </w:r>
          </w:p>
        </w:tc>
        <w:tc>
          <w:tcPr>
            <w:tcW w:w="1418" w:type="dxa"/>
          </w:tcPr>
          <w:p w14:paraId="6AACADCC" w14:textId="780A9517" w:rsidR="000C6E0C" w:rsidRPr="00744751" w:rsidRDefault="000C6E0C" w:rsidP="00BD75F0">
            <w:pPr>
              <w:spacing w:before="60" w:after="60" w:line="240" w:lineRule="auto"/>
              <w:jc w:val="center"/>
              <w:rPr>
                <w:sz w:val="20"/>
                <w:lang w:eastAsia="en-AU"/>
              </w:rPr>
            </w:pPr>
            <w:r w:rsidRPr="00744751">
              <w:rPr>
                <w:sz w:val="20"/>
                <w:lang w:eastAsia="en-AU"/>
              </w:rPr>
              <w:t>1,</w:t>
            </w:r>
            <w:r w:rsidR="00172FF4">
              <w:rPr>
                <w:sz w:val="20"/>
                <w:lang w:eastAsia="en-AU"/>
              </w:rPr>
              <w:t>428</w:t>
            </w:r>
          </w:p>
        </w:tc>
        <w:tc>
          <w:tcPr>
            <w:tcW w:w="2261" w:type="dxa"/>
          </w:tcPr>
          <w:p w14:paraId="7D946B02" w14:textId="49068EE9" w:rsidR="000C6E0C" w:rsidRPr="00744751" w:rsidRDefault="000C6E0C" w:rsidP="00BD75F0">
            <w:pPr>
              <w:spacing w:before="60" w:after="60" w:line="240" w:lineRule="auto"/>
              <w:jc w:val="center"/>
              <w:rPr>
                <w:sz w:val="20"/>
                <w:lang w:eastAsia="en-AU"/>
              </w:rPr>
            </w:pPr>
            <w:r w:rsidRPr="00744751">
              <w:rPr>
                <w:sz w:val="20"/>
                <w:lang w:eastAsia="en-AU"/>
              </w:rPr>
              <w:t>2.</w:t>
            </w:r>
            <w:r w:rsidR="008E5B72">
              <w:rPr>
                <w:sz w:val="20"/>
                <w:lang w:eastAsia="en-AU"/>
              </w:rPr>
              <w:t>5</w:t>
            </w:r>
          </w:p>
        </w:tc>
      </w:tr>
      <w:tr w:rsidR="000C6E0C" w:rsidRPr="00744751" w14:paraId="50C87D17" w14:textId="77777777" w:rsidTr="0059422D">
        <w:tc>
          <w:tcPr>
            <w:tcW w:w="2127" w:type="dxa"/>
          </w:tcPr>
          <w:p w14:paraId="6A2D3745" w14:textId="77777777" w:rsidR="000C6E0C" w:rsidRPr="00744751" w:rsidRDefault="000C6E0C" w:rsidP="00F5096C">
            <w:pPr>
              <w:spacing w:before="60" w:after="60" w:line="240" w:lineRule="auto"/>
              <w:rPr>
                <w:sz w:val="20"/>
                <w:lang w:eastAsia="en-AU"/>
              </w:rPr>
            </w:pPr>
            <w:r w:rsidRPr="00744751">
              <w:rPr>
                <w:sz w:val="20"/>
                <w:lang w:eastAsia="en-AU"/>
              </w:rPr>
              <w:t>30-39 years old</w:t>
            </w:r>
          </w:p>
        </w:tc>
        <w:tc>
          <w:tcPr>
            <w:tcW w:w="1417" w:type="dxa"/>
          </w:tcPr>
          <w:p w14:paraId="63AE5317" w14:textId="1BA56EB7" w:rsidR="000C6E0C" w:rsidRPr="00744751" w:rsidRDefault="000C6E0C" w:rsidP="00BD75F0">
            <w:pPr>
              <w:spacing w:before="60" w:after="60" w:line="240" w:lineRule="auto"/>
              <w:jc w:val="center"/>
              <w:rPr>
                <w:sz w:val="20"/>
                <w:lang w:eastAsia="en-AU"/>
              </w:rPr>
            </w:pPr>
            <w:r w:rsidRPr="00744751">
              <w:rPr>
                <w:sz w:val="20"/>
                <w:lang w:eastAsia="en-AU"/>
              </w:rPr>
              <w:t>4,</w:t>
            </w:r>
            <w:r w:rsidR="00172FF4">
              <w:rPr>
                <w:sz w:val="20"/>
                <w:lang w:eastAsia="en-AU"/>
              </w:rPr>
              <w:t>877</w:t>
            </w:r>
          </w:p>
        </w:tc>
        <w:tc>
          <w:tcPr>
            <w:tcW w:w="2268" w:type="dxa"/>
          </w:tcPr>
          <w:p w14:paraId="31B69151" w14:textId="349535CD" w:rsidR="000C6E0C" w:rsidRPr="00744751" w:rsidRDefault="000C6E0C" w:rsidP="00BD75F0">
            <w:pPr>
              <w:spacing w:before="60" w:after="60" w:line="240" w:lineRule="auto"/>
              <w:jc w:val="center"/>
              <w:rPr>
                <w:sz w:val="20"/>
                <w:lang w:eastAsia="en-AU"/>
              </w:rPr>
            </w:pPr>
            <w:r w:rsidRPr="00744751">
              <w:rPr>
                <w:sz w:val="20"/>
                <w:lang w:eastAsia="en-AU"/>
              </w:rPr>
              <w:t>6.</w:t>
            </w:r>
            <w:r w:rsidR="008E5B72">
              <w:rPr>
                <w:sz w:val="20"/>
                <w:lang w:eastAsia="en-AU"/>
              </w:rPr>
              <w:t>1</w:t>
            </w:r>
          </w:p>
        </w:tc>
        <w:tc>
          <w:tcPr>
            <w:tcW w:w="1418" w:type="dxa"/>
          </w:tcPr>
          <w:p w14:paraId="43F1A2D9" w14:textId="5B3DD2B6" w:rsidR="000C6E0C" w:rsidRPr="00744751" w:rsidRDefault="000C6E0C" w:rsidP="00BD75F0">
            <w:pPr>
              <w:spacing w:before="60" w:after="60" w:line="240" w:lineRule="auto"/>
              <w:jc w:val="center"/>
              <w:rPr>
                <w:sz w:val="20"/>
                <w:lang w:eastAsia="en-AU"/>
              </w:rPr>
            </w:pPr>
            <w:r w:rsidRPr="00744751">
              <w:rPr>
                <w:sz w:val="20"/>
                <w:lang w:eastAsia="en-AU"/>
              </w:rPr>
              <w:t>2,</w:t>
            </w:r>
            <w:r w:rsidR="00172FF4">
              <w:rPr>
                <w:sz w:val="20"/>
                <w:lang w:eastAsia="en-AU"/>
              </w:rPr>
              <w:t>543</w:t>
            </w:r>
          </w:p>
        </w:tc>
        <w:tc>
          <w:tcPr>
            <w:tcW w:w="2261" w:type="dxa"/>
          </w:tcPr>
          <w:p w14:paraId="2801312E" w14:textId="6DC976C4" w:rsidR="000C6E0C" w:rsidRPr="00744751" w:rsidRDefault="000C6E0C" w:rsidP="00BD75F0">
            <w:pPr>
              <w:spacing w:before="60" w:after="60" w:line="240" w:lineRule="auto"/>
              <w:jc w:val="center"/>
              <w:rPr>
                <w:sz w:val="20"/>
                <w:lang w:eastAsia="en-AU"/>
              </w:rPr>
            </w:pPr>
            <w:r w:rsidRPr="00744751">
              <w:rPr>
                <w:sz w:val="20"/>
                <w:lang w:eastAsia="en-AU"/>
              </w:rPr>
              <w:t>5.</w:t>
            </w:r>
            <w:r w:rsidR="008E5B72">
              <w:rPr>
                <w:sz w:val="20"/>
                <w:lang w:eastAsia="en-AU"/>
              </w:rPr>
              <w:t>4</w:t>
            </w:r>
          </w:p>
        </w:tc>
      </w:tr>
      <w:tr w:rsidR="000C6E0C" w:rsidRPr="00744751" w14:paraId="12675B35" w14:textId="77777777" w:rsidTr="0059422D">
        <w:trPr>
          <w:cnfStyle w:val="000000010000" w:firstRow="0" w:lastRow="0" w:firstColumn="0" w:lastColumn="0" w:oddVBand="0" w:evenVBand="0" w:oddHBand="0" w:evenHBand="1" w:firstRowFirstColumn="0" w:firstRowLastColumn="0" w:lastRowFirstColumn="0" w:lastRowLastColumn="0"/>
        </w:trPr>
        <w:tc>
          <w:tcPr>
            <w:tcW w:w="2127" w:type="dxa"/>
          </w:tcPr>
          <w:p w14:paraId="3673AADB" w14:textId="77777777" w:rsidR="000C6E0C" w:rsidRPr="00744751" w:rsidRDefault="000C6E0C" w:rsidP="00F5096C">
            <w:pPr>
              <w:spacing w:before="60" w:after="60" w:line="240" w:lineRule="auto"/>
              <w:rPr>
                <w:sz w:val="20"/>
                <w:lang w:eastAsia="en-AU"/>
              </w:rPr>
            </w:pPr>
            <w:r w:rsidRPr="00744751">
              <w:rPr>
                <w:sz w:val="20"/>
                <w:lang w:eastAsia="en-AU"/>
              </w:rPr>
              <w:t>40-49 years old</w:t>
            </w:r>
          </w:p>
        </w:tc>
        <w:tc>
          <w:tcPr>
            <w:tcW w:w="1417" w:type="dxa"/>
          </w:tcPr>
          <w:p w14:paraId="0E6E62B0" w14:textId="64DE378F" w:rsidR="000C6E0C" w:rsidRPr="00744751" w:rsidRDefault="00172FF4" w:rsidP="00BD75F0">
            <w:pPr>
              <w:spacing w:before="60" w:after="60" w:line="240" w:lineRule="auto"/>
              <w:jc w:val="center"/>
              <w:rPr>
                <w:sz w:val="20"/>
                <w:lang w:eastAsia="en-AU"/>
              </w:rPr>
            </w:pPr>
            <w:r>
              <w:rPr>
                <w:sz w:val="20"/>
                <w:lang w:eastAsia="en-AU"/>
              </w:rPr>
              <w:t>4,212</w:t>
            </w:r>
          </w:p>
        </w:tc>
        <w:tc>
          <w:tcPr>
            <w:tcW w:w="2268" w:type="dxa"/>
          </w:tcPr>
          <w:p w14:paraId="3BCCA639" w14:textId="77777777" w:rsidR="000C6E0C" w:rsidRPr="00744751" w:rsidRDefault="000C6E0C" w:rsidP="00BD75F0">
            <w:pPr>
              <w:spacing w:before="60" w:after="60" w:line="240" w:lineRule="auto"/>
              <w:jc w:val="center"/>
              <w:rPr>
                <w:sz w:val="20"/>
                <w:lang w:eastAsia="en-AU"/>
              </w:rPr>
            </w:pPr>
            <w:r w:rsidRPr="00744751">
              <w:rPr>
                <w:sz w:val="20"/>
                <w:lang w:eastAsia="en-AU"/>
              </w:rPr>
              <w:t>9.6</w:t>
            </w:r>
          </w:p>
        </w:tc>
        <w:tc>
          <w:tcPr>
            <w:tcW w:w="1418" w:type="dxa"/>
          </w:tcPr>
          <w:p w14:paraId="35119999" w14:textId="3C065A9E" w:rsidR="000C6E0C" w:rsidRPr="00744751" w:rsidRDefault="000C6E0C" w:rsidP="00BD75F0">
            <w:pPr>
              <w:spacing w:before="60" w:after="60" w:line="240" w:lineRule="auto"/>
              <w:jc w:val="center"/>
              <w:rPr>
                <w:sz w:val="20"/>
                <w:lang w:eastAsia="en-AU"/>
              </w:rPr>
            </w:pPr>
            <w:r w:rsidRPr="00744751">
              <w:rPr>
                <w:sz w:val="20"/>
                <w:lang w:eastAsia="en-AU"/>
              </w:rPr>
              <w:t>2,</w:t>
            </w:r>
            <w:r w:rsidR="00172FF4">
              <w:rPr>
                <w:sz w:val="20"/>
                <w:lang w:eastAsia="en-AU"/>
              </w:rPr>
              <w:t>265</w:t>
            </w:r>
          </w:p>
        </w:tc>
        <w:tc>
          <w:tcPr>
            <w:tcW w:w="2261" w:type="dxa"/>
          </w:tcPr>
          <w:p w14:paraId="7F3E4198" w14:textId="5ACF27ED" w:rsidR="000C6E0C" w:rsidRPr="00744751" w:rsidRDefault="000C6E0C" w:rsidP="00BD75F0">
            <w:pPr>
              <w:spacing w:before="60" w:after="60" w:line="240" w:lineRule="auto"/>
              <w:jc w:val="center"/>
              <w:rPr>
                <w:sz w:val="20"/>
                <w:lang w:eastAsia="en-AU"/>
              </w:rPr>
            </w:pPr>
            <w:r w:rsidRPr="00744751">
              <w:rPr>
                <w:sz w:val="20"/>
                <w:lang w:eastAsia="en-AU"/>
              </w:rPr>
              <w:t>9.</w:t>
            </w:r>
            <w:r w:rsidR="008E5B72">
              <w:rPr>
                <w:sz w:val="20"/>
                <w:lang w:eastAsia="en-AU"/>
              </w:rPr>
              <w:t>2</w:t>
            </w:r>
          </w:p>
        </w:tc>
      </w:tr>
      <w:tr w:rsidR="000C6E0C" w:rsidRPr="00744751" w14:paraId="12A743DF" w14:textId="77777777" w:rsidTr="0059422D">
        <w:tc>
          <w:tcPr>
            <w:tcW w:w="2127" w:type="dxa"/>
          </w:tcPr>
          <w:p w14:paraId="2222C4D1" w14:textId="77777777" w:rsidR="000C6E0C" w:rsidRPr="00744751" w:rsidRDefault="000C6E0C" w:rsidP="00F5096C">
            <w:pPr>
              <w:spacing w:before="60" w:after="60" w:line="240" w:lineRule="auto"/>
              <w:rPr>
                <w:sz w:val="20"/>
                <w:lang w:eastAsia="en-AU"/>
              </w:rPr>
            </w:pPr>
            <w:r w:rsidRPr="00744751">
              <w:rPr>
                <w:sz w:val="20"/>
                <w:lang w:eastAsia="en-AU"/>
              </w:rPr>
              <w:t>50-59 years old</w:t>
            </w:r>
          </w:p>
        </w:tc>
        <w:tc>
          <w:tcPr>
            <w:tcW w:w="1417" w:type="dxa"/>
          </w:tcPr>
          <w:p w14:paraId="2AE5411F" w14:textId="583BA8B5" w:rsidR="000C6E0C" w:rsidRPr="00744751" w:rsidRDefault="000C6E0C" w:rsidP="00BD75F0">
            <w:pPr>
              <w:spacing w:before="60" w:after="60" w:line="240" w:lineRule="auto"/>
              <w:jc w:val="center"/>
              <w:rPr>
                <w:sz w:val="20"/>
                <w:lang w:eastAsia="en-AU"/>
              </w:rPr>
            </w:pPr>
            <w:r w:rsidRPr="00744751">
              <w:rPr>
                <w:sz w:val="20"/>
                <w:lang w:eastAsia="en-AU"/>
              </w:rPr>
              <w:t>3,</w:t>
            </w:r>
            <w:r w:rsidR="00172FF4">
              <w:rPr>
                <w:sz w:val="20"/>
                <w:lang w:eastAsia="en-AU"/>
              </w:rPr>
              <w:t>364</w:t>
            </w:r>
          </w:p>
        </w:tc>
        <w:tc>
          <w:tcPr>
            <w:tcW w:w="2268" w:type="dxa"/>
          </w:tcPr>
          <w:p w14:paraId="380008C5" w14:textId="77777777" w:rsidR="000C6E0C" w:rsidRPr="00744751" w:rsidRDefault="000C6E0C" w:rsidP="00BD75F0">
            <w:pPr>
              <w:spacing w:before="60" w:after="60" w:line="240" w:lineRule="auto"/>
              <w:jc w:val="center"/>
              <w:rPr>
                <w:sz w:val="20"/>
                <w:lang w:eastAsia="en-AU"/>
              </w:rPr>
            </w:pPr>
            <w:r w:rsidRPr="00744751">
              <w:rPr>
                <w:sz w:val="20"/>
                <w:lang w:eastAsia="en-AU"/>
              </w:rPr>
              <w:t>12.9</w:t>
            </w:r>
          </w:p>
        </w:tc>
        <w:tc>
          <w:tcPr>
            <w:tcW w:w="1418" w:type="dxa"/>
          </w:tcPr>
          <w:p w14:paraId="745D447B" w14:textId="03C3FA07" w:rsidR="000C6E0C" w:rsidRPr="00744751" w:rsidRDefault="000C6E0C" w:rsidP="00BD75F0">
            <w:pPr>
              <w:spacing w:before="60" w:after="60" w:line="240" w:lineRule="auto"/>
              <w:jc w:val="center"/>
              <w:rPr>
                <w:sz w:val="20"/>
                <w:lang w:eastAsia="en-AU"/>
              </w:rPr>
            </w:pPr>
            <w:r w:rsidRPr="00744751">
              <w:rPr>
                <w:sz w:val="20"/>
                <w:lang w:eastAsia="en-AU"/>
              </w:rPr>
              <w:t>1,8</w:t>
            </w:r>
            <w:r w:rsidR="00172FF4">
              <w:rPr>
                <w:sz w:val="20"/>
                <w:lang w:eastAsia="en-AU"/>
              </w:rPr>
              <w:t>75</w:t>
            </w:r>
          </w:p>
        </w:tc>
        <w:tc>
          <w:tcPr>
            <w:tcW w:w="2261" w:type="dxa"/>
          </w:tcPr>
          <w:p w14:paraId="3919177F" w14:textId="105BA2F5" w:rsidR="000C6E0C" w:rsidRPr="00744751" w:rsidRDefault="000C6E0C" w:rsidP="00BD75F0">
            <w:pPr>
              <w:spacing w:before="60" w:after="60" w:line="240" w:lineRule="auto"/>
              <w:jc w:val="center"/>
              <w:rPr>
                <w:sz w:val="20"/>
                <w:lang w:eastAsia="en-AU"/>
              </w:rPr>
            </w:pPr>
            <w:r w:rsidRPr="00744751">
              <w:rPr>
                <w:sz w:val="20"/>
                <w:lang w:eastAsia="en-AU"/>
              </w:rPr>
              <w:t>13.</w:t>
            </w:r>
            <w:r w:rsidR="008E5B72">
              <w:rPr>
                <w:sz w:val="20"/>
                <w:lang w:eastAsia="en-AU"/>
              </w:rPr>
              <w:t>0</w:t>
            </w:r>
          </w:p>
        </w:tc>
      </w:tr>
      <w:tr w:rsidR="000C6E0C" w:rsidRPr="00744751" w14:paraId="010A2AE0" w14:textId="77777777" w:rsidTr="0059422D">
        <w:trPr>
          <w:cnfStyle w:val="000000010000" w:firstRow="0" w:lastRow="0" w:firstColumn="0" w:lastColumn="0" w:oddVBand="0" w:evenVBand="0" w:oddHBand="0" w:evenHBand="1" w:firstRowFirstColumn="0" w:firstRowLastColumn="0" w:lastRowFirstColumn="0" w:lastRowLastColumn="0"/>
        </w:trPr>
        <w:tc>
          <w:tcPr>
            <w:tcW w:w="2127" w:type="dxa"/>
          </w:tcPr>
          <w:p w14:paraId="35E38898" w14:textId="77777777" w:rsidR="000C6E0C" w:rsidRPr="00744751" w:rsidRDefault="000C6E0C" w:rsidP="00F5096C">
            <w:pPr>
              <w:spacing w:before="60" w:after="60" w:line="240" w:lineRule="auto"/>
              <w:rPr>
                <w:sz w:val="20"/>
                <w:lang w:eastAsia="en-AU"/>
              </w:rPr>
            </w:pPr>
            <w:r w:rsidRPr="00744751">
              <w:rPr>
                <w:sz w:val="20"/>
                <w:lang w:eastAsia="en-AU"/>
              </w:rPr>
              <w:t>60-69 years old</w:t>
            </w:r>
          </w:p>
        </w:tc>
        <w:tc>
          <w:tcPr>
            <w:tcW w:w="1417" w:type="dxa"/>
          </w:tcPr>
          <w:p w14:paraId="74FC0D1A" w14:textId="26873E43" w:rsidR="000C6E0C" w:rsidRPr="00744751" w:rsidRDefault="000C6E0C" w:rsidP="00BD75F0">
            <w:pPr>
              <w:spacing w:before="60" w:after="60" w:line="240" w:lineRule="auto"/>
              <w:jc w:val="center"/>
              <w:rPr>
                <w:sz w:val="20"/>
                <w:lang w:eastAsia="en-AU"/>
              </w:rPr>
            </w:pPr>
            <w:r w:rsidRPr="00744751">
              <w:rPr>
                <w:sz w:val="20"/>
                <w:lang w:eastAsia="en-AU"/>
              </w:rPr>
              <w:t>1,</w:t>
            </w:r>
            <w:r w:rsidR="00172FF4">
              <w:rPr>
                <w:sz w:val="20"/>
                <w:lang w:eastAsia="en-AU"/>
              </w:rPr>
              <w:t>278</w:t>
            </w:r>
          </w:p>
        </w:tc>
        <w:tc>
          <w:tcPr>
            <w:tcW w:w="2268" w:type="dxa"/>
          </w:tcPr>
          <w:p w14:paraId="048F8F24" w14:textId="2D6C5F17" w:rsidR="000C6E0C" w:rsidRPr="00744751" w:rsidRDefault="000C6E0C" w:rsidP="00BD75F0">
            <w:pPr>
              <w:spacing w:before="60" w:after="60" w:line="240" w:lineRule="auto"/>
              <w:jc w:val="center"/>
              <w:rPr>
                <w:sz w:val="20"/>
                <w:lang w:eastAsia="en-AU"/>
              </w:rPr>
            </w:pPr>
            <w:r w:rsidRPr="00744751">
              <w:rPr>
                <w:sz w:val="20"/>
                <w:lang w:eastAsia="en-AU"/>
              </w:rPr>
              <w:t>15.</w:t>
            </w:r>
            <w:r w:rsidR="008E5B72">
              <w:rPr>
                <w:sz w:val="20"/>
                <w:lang w:eastAsia="en-AU"/>
              </w:rPr>
              <w:t>7</w:t>
            </w:r>
          </w:p>
        </w:tc>
        <w:tc>
          <w:tcPr>
            <w:tcW w:w="1418" w:type="dxa"/>
          </w:tcPr>
          <w:p w14:paraId="127312C0" w14:textId="3188CB86" w:rsidR="000C6E0C" w:rsidRPr="00744751" w:rsidRDefault="000C6E0C" w:rsidP="00BD75F0">
            <w:pPr>
              <w:spacing w:before="60" w:after="60" w:line="240" w:lineRule="auto"/>
              <w:jc w:val="center"/>
              <w:rPr>
                <w:sz w:val="20"/>
                <w:lang w:eastAsia="en-AU"/>
              </w:rPr>
            </w:pPr>
            <w:r w:rsidRPr="00744751">
              <w:rPr>
                <w:sz w:val="20"/>
                <w:lang w:eastAsia="en-AU"/>
              </w:rPr>
              <w:t>8</w:t>
            </w:r>
            <w:r w:rsidR="00172FF4">
              <w:rPr>
                <w:sz w:val="20"/>
                <w:lang w:eastAsia="en-AU"/>
              </w:rPr>
              <w:t>56</w:t>
            </w:r>
          </w:p>
        </w:tc>
        <w:tc>
          <w:tcPr>
            <w:tcW w:w="2261" w:type="dxa"/>
          </w:tcPr>
          <w:p w14:paraId="63A30BD7" w14:textId="67F4A92C" w:rsidR="000C6E0C" w:rsidRPr="00744751" w:rsidRDefault="000C6E0C" w:rsidP="00BD75F0">
            <w:pPr>
              <w:spacing w:before="60" w:after="60" w:line="240" w:lineRule="auto"/>
              <w:jc w:val="center"/>
              <w:rPr>
                <w:sz w:val="20"/>
                <w:lang w:eastAsia="en-AU"/>
              </w:rPr>
            </w:pPr>
            <w:r w:rsidRPr="00744751">
              <w:rPr>
                <w:sz w:val="20"/>
                <w:lang w:eastAsia="en-AU"/>
              </w:rPr>
              <w:t>15.</w:t>
            </w:r>
            <w:r w:rsidR="008E5B72">
              <w:rPr>
                <w:sz w:val="20"/>
                <w:lang w:eastAsia="en-AU"/>
              </w:rPr>
              <w:t>8</w:t>
            </w:r>
          </w:p>
        </w:tc>
      </w:tr>
      <w:tr w:rsidR="000C6E0C" w:rsidRPr="00744751" w14:paraId="60D6DE82" w14:textId="77777777" w:rsidTr="0059422D">
        <w:tc>
          <w:tcPr>
            <w:tcW w:w="2127" w:type="dxa"/>
          </w:tcPr>
          <w:p w14:paraId="7E1B78D6" w14:textId="77777777" w:rsidR="000C6E0C" w:rsidRPr="00744751" w:rsidRDefault="000C6E0C" w:rsidP="00F5096C">
            <w:pPr>
              <w:spacing w:before="60" w:after="60" w:line="240" w:lineRule="auto"/>
              <w:rPr>
                <w:sz w:val="20"/>
                <w:lang w:eastAsia="en-AU"/>
              </w:rPr>
            </w:pPr>
            <w:r w:rsidRPr="00744751">
              <w:rPr>
                <w:sz w:val="20"/>
                <w:lang w:eastAsia="en-AU"/>
              </w:rPr>
              <w:t>70+ years old</w:t>
            </w:r>
          </w:p>
        </w:tc>
        <w:tc>
          <w:tcPr>
            <w:tcW w:w="1417" w:type="dxa"/>
          </w:tcPr>
          <w:p w14:paraId="7EF7A30C" w14:textId="300AE07E" w:rsidR="000C6E0C" w:rsidRPr="00744751" w:rsidRDefault="00172FF4" w:rsidP="00BD75F0">
            <w:pPr>
              <w:spacing w:before="60" w:after="60" w:line="240" w:lineRule="auto"/>
              <w:jc w:val="center"/>
              <w:rPr>
                <w:sz w:val="20"/>
                <w:lang w:eastAsia="en-AU"/>
              </w:rPr>
            </w:pPr>
            <w:r>
              <w:rPr>
                <w:sz w:val="20"/>
                <w:lang w:eastAsia="en-AU"/>
              </w:rPr>
              <w:t>108</w:t>
            </w:r>
          </w:p>
        </w:tc>
        <w:tc>
          <w:tcPr>
            <w:tcW w:w="2268" w:type="dxa"/>
          </w:tcPr>
          <w:p w14:paraId="7D371218" w14:textId="2C52FDA5" w:rsidR="000C6E0C" w:rsidRPr="00744751" w:rsidRDefault="000C6E0C" w:rsidP="00BD75F0">
            <w:pPr>
              <w:spacing w:before="60" w:after="60" w:line="240" w:lineRule="auto"/>
              <w:jc w:val="center"/>
              <w:rPr>
                <w:sz w:val="20"/>
                <w:lang w:eastAsia="en-AU"/>
              </w:rPr>
            </w:pPr>
            <w:r w:rsidRPr="00744751">
              <w:rPr>
                <w:sz w:val="20"/>
                <w:lang w:eastAsia="en-AU"/>
              </w:rPr>
              <w:t>17.</w:t>
            </w:r>
            <w:r w:rsidR="008E5B72">
              <w:rPr>
                <w:sz w:val="20"/>
                <w:lang w:eastAsia="en-AU"/>
              </w:rPr>
              <w:t>2</w:t>
            </w:r>
          </w:p>
        </w:tc>
        <w:tc>
          <w:tcPr>
            <w:tcW w:w="1418" w:type="dxa"/>
          </w:tcPr>
          <w:p w14:paraId="44BE23F8" w14:textId="06D95B71" w:rsidR="000C6E0C" w:rsidRPr="00744751" w:rsidRDefault="000C6E0C" w:rsidP="00BD75F0">
            <w:pPr>
              <w:spacing w:before="60" w:after="60" w:line="240" w:lineRule="auto"/>
              <w:jc w:val="center"/>
              <w:rPr>
                <w:sz w:val="20"/>
                <w:lang w:eastAsia="en-AU"/>
              </w:rPr>
            </w:pPr>
            <w:r w:rsidRPr="00744751">
              <w:rPr>
                <w:sz w:val="20"/>
                <w:lang w:eastAsia="en-AU"/>
              </w:rPr>
              <w:t>1</w:t>
            </w:r>
            <w:r w:rsidR="00172FF4">
              <w:rPr>
                <w:sz w:val="20"/>
                <w:lang w:eastAsia="en-AU"/>
              </w:rPr>
              <w:t>00</w:t>
            </w:r>
          </w:p>
        </w:tc>
        <w:tc>
          <w:tcPr>
            <w:tcW w:w="2261" w:type="dxa"/>
          </w:tcPr>
          <w:p w14:paraId="4D76C7AC" w14:textId="18891C90" w:rsidR="000C6E0C" w:rsidRPr="00744751" w:rsidRDefault="000C6E0C" w:rsidP="00BD75F0">
            <w:pPr>
              <w:spacing w:before="60" w:after="60" w:line="240" w:lineRule="auto"/>
              <w:jc w:val="center"/>
              <w:rPr>
                <w:sz w:val="20"/>
                <w:lang w:eastAsia="en-AU"/>
              </w:rPr>
            </w:pPr>
            <w:r w:rsidRPr="00744751">
              <w:rPr>
                <w:sz w:val="20"/>
                <w:lang w:eastAsia="en-AU"/>
              </w:rPr>
              <w:t>1</w:t>
            </w:r>
            <w:r w:rsidR="008E5B72">
              <w:rPr>
                <w:sz w:val="20"/>
                <w:lang w:eastAsia="en-AU"/>
              </w:rPr>
              <w:t>6</w:t>
            </w:r>
            <w:r w:rsidRPr="00744751">
              <w:rPr>
                <w:sz w:val="20"/>
                <w:lang w:eastAsia="en-AU"/>
              </w:rPr>
              <w:t>.</w:t>
            </w:r>
            <w:r w:rsidR="008E5B72">
              <w:rPr>
                <w:sz w:val="20"/>
                <w:lang w:eastAsia="en-AU"/>
              </w:rPr>
              <w:t>8</w:t>
            </w:r>
          </w:p>
        </w:tc>
      </w:tr>
      <w:tr w:rsidR="000C6E0C" w:rsidRPr="00744751" w14:paraId="6F4618F0" w14:textId="77777777" w:rsidTr="0059422D">
        <w:trPr>
          <w:cnfStyle w:val="000000010000" w:firstRow="0" w:lastRow="0" w:firstColumn="0" w:lastColumn="0" w:oddVBand="0" w:evenVBand="0" w:oddHBand="0" w:evenHBand="1" w:firstRowFirstColumn="0" w:firstRowLastColumn="0" w:lastRowFirstColumn="0" w:lastRowLastColumn="0"/>
        </w:trPr>
        <w:tc>
          <w:tcPr>
            <w:tcW w:w="2127" w:type="dxa"/>
          </w:tcPr>
          <w:p w14:paraId="2E2316F1" w14:textId="77777777" w:rsidR="000C6E0C" w:rsidRPr="00744751" w:rsidRDefault="000C6E0C" w:rsidP="00F5096C">
            <w:pPr>
              <w:spacing w:before="60" w:after="60" w:line="240" w:lineRule="auto"/>
              <w:rPr>
                <w:sz w:val="20"/>
                <w:lang w:eastAsia="en-AU"/>
              </w:rPr>
            </w:pPr>
            <w:r w:rsidRPr="00744751">
              <w:rPr>
                <w:sz w:val="20"/>
                <w:lang w:eastAsia="en-AU"/>
              </w:rPr>
              <w:t>Total</w:t>
            </w:r>
          </w:p>
        </w:tc>
        <w:tc>
          <w:tcPr>
            <w:tcW w:w="1417" w:type="dxa"/>
          </w:tcPr>
          <w:p w14:paraId="1333DCBE" w14:textId="2A850CCC" w:rsidR="000C6E0C" w:rsidRPr="00744751" w:rsidRDefault="000C6E0C" w:rsidP="00BD75F0">
            <w:pPr>
              <w:spacing w:before="60" w:after="60" w:line="240" w:lineRule="auto"/>
              <w:jc w:val="center"/>
              <w:rPr>
                <w:sz w:val="20"/>
                <w:lang w:eastAsia="en-AU"/>
              </w:rPr>
            </w:pPr>
            <w:r w:rsidRPr="00744751">
              <w:rPr>
                <w:sz w:val="20"/>
                <w:lang w:eastAsia="en-AU"/>
              </w:rPr>
              <w:t>1</w:t>
            </w:r>
            <w:r w:rsidR="00172FF4">
              <w:rPr>
                <w:sz w:val="20"/>
                <w:lang w:eastAsia="en-AU"/>
              </w:rPr>
              <w:t>6</w:t>
            </w:r>
            <w:r w:rsidRPr="00744751">
              <w:rPr>
                <w:sz w:val="20"/>
                <w:lang w:eastAsia="en-AU"/>
              </w:rPr>
              <w:t>,9</w:t>
            </w:r>
            <w:r w:rsidR="00172FF4">
              <w:rPr>
                <w:sz w:val="20"/>
                <w:lang w:eastAsia="en-AU"/>
              </w:rPr>
              <w:t>88</w:t>
            </w:r>
          </w:p>
        </w:tc>
        <w:tc>
          <w:tcPr>
            <w:tcW w:w="2268" w:type="dxa"/>
          </w:tcPr>
          <w:p w14:paraId="47A8198C" w14:textId="0BC581E1" w:rsidR="000C6E0C" w:rsidRPr="00744751" w:rsidRDefault="000C6E0C" w:rsidP="00BD75F0">
            <w:pPr>
              <w:spacing w:before="60" w:after="60" w:line="240" w:lineRule="auto"/>
              <w:jc w:val="center"/>
              <w:rPr>
                <w:sz w:val="20"/>
                <w:lang w:eastAsia="en-AU"/>
              </w:rPr>
            </w:pPr>
            <w:r w:rsidRPr="00744751">
              <w:rPr>
                <w:sz w:val="20"/>
                <w:lang w:eastAsia="en-AU"/>
              </w:rPr>
              <w:t>8.</w:t>
            </w:r>
            <w:r w:rsidR="002D0D43">
              <w:rPr>
                <w:sz w:val="20"/>
                <w:lang w:eastAsia="en-AU"/>
              </w:rPr>
              <w:t>4</w:t>
            </w:r>
          </w:p>
        </w:tc>
        <w:tc>
          <w:tcPr>
            <w:tcW w:w="1418" w:type="dxa"/>
          </w:tcPr>
          <w:p w14:paraId="16E8F65D" w14:textId="790C6AE6" w:rsidR="000C6E0C" w:rsidRPr="00744751" w:rsidRDefault="00172FF4" w:rsidP="00BD75F0">
            <w:pPr>
              <w:spacing w:before="60" w:after="60" w:line="240" w:lineRule="auto"/>
              <w:jc w:val="center"/>
              <w:rPr>
                <w:sz w:val="20"/>
                <w:lang w:eastAsia="en-AU"/>
              </w:rPr>
            </w:pPr>
            <w:r>
              <w:rPr>
                <w:sz w:val="20"/>
                <w:lang w:eastAsia="en-AU"/>
              </w:rPr>
              <w:t>9</w:t>
            </w:r>
            <w:r w:rsidR="000C6E0C" w:rsidRPr="00744751">
              <w:rPr>
                <w:sz w:val="20"/>
                <w:lang w:eastAsia="en-AU"/>
              </w:rPr>
              <w:t>,</w:t>
            </w:r>
            <w:r>
              <w:rPr>
                <w:sz w:val="20"/>
                <w:lang w:eastAsia="en-AU"/>
              </w:rPr>
              <w:t>134</w:t>
            </w:r>
          </w:p>
        </w:tc>
        <w:tc>
          <w:tcPr>
            <w:tcW w:w="2261" w:type="dxa"/>
          </w:tcPr>
          <w:p w14:paraId="024013D9" w14:textId="77777777" w:rsidR="000C6E0C" w:rsidRPr="00744751" w:rsidRDefault="000C6E0C" w:rsidP="00BD75F0">
            <w:pPr>
              <w:spacing w:before="60" w:after="60" w:line="240" w:lineRule="auto"/>
              <w:jc w:val="center"/>
              <w:rPr>
                <w:sz w:val="20"/>
                <w:lang w:eastAsia="en-AU"/>
              </w:rPr>
            </w:pPr>
            <w:r w:rsidRPr="00744751">
              <w:rPr>
                <w:sz w:val="20"/>
                <w:lang w:eastAsia="en-AU"/>
              </w:rPr>
              <w:t>8.6</w:t>
            </w:r>
          </w:p>
        </w:tc>
      </w:tr>
    </w:tbl>
    <w:p w14:paraId="6F37965D" w14:textId="6DE04180" w:rsidR="000C6E0C" w:rsidRPr="00822FD5" w:rsidRDefault="000C6E0C" w:rsidP="003C6005">
      <w:pPr>
        <w:pStyle w:val="Heading5"/>
      </w:pPr>
      <w:r w:rsidRPr="00822FD5">
        <w:t xml:space="preserve"> Table </w:t>
      </w:r>
      <w:r w:rsidR="00720E84" w:rsidRPr="00822FD5">
        <w:t>A</w:t>
      </w:r>
      <w:r w:rsidRPr="00822FD5">
        <w:t>9</w:t>
      </w:r>
      <w:r w:rsidR="00885D21">
        <w:t xml:space="preserve">: </w:t>
      </w:r>
      <w:r w:rsidRPr="00822FD5">
        <w:t xml:space="preserve"> Recruitment and separation rates by classification group (</w:t>
      </w:r>
      <w:r w:rsidR="00885D21">
        <w:t>d</w:t>
      </w:r>
      <w:r w:rsidRPr="00822FD5">
        <w:t>irectorates)</w:t>
      </w:r>
    </w:p>
    <w:tbl>
      <w:tblPr>
        <w:tblStyle w:val="ARTable9"/>
        <w:tblW w:w="9214" w:type="dxa"/>
        <w:tblLook w:val="04A0" w:firstRow="1" w:lastRow="0" w:firstColumn="1" w:lastColumn="0" w:noHBand="0" w:noVBand="1"/>
      </w:tblPr>
      <w:tblGrid>
        <w:gridCol w:w="4678"/>
        <w:gridCol w:w="2268"/>
        <w:gridCol w:w="2268"/>
      </w:tblGrid>
      <w:tr w:rsidR="000C6E0C" w:rsidRPr="0007125B" w14:paraId="0FCD563D" w14:textId="77777777" w:rsidTr="0059422D">
        <w:trPr>
          <w:cnfStyle w:val="100000000000" w:firstRow="1" w:lastRow="0" w:firstColumn="0" w:lastColumn="0" w:oddVBand="0" w:evenVBand="0" w:oddHBand="0" w:evenHBand="0" w:firstRowFirstColumn="0" w:firstRowLastColumn="0" w:lastRowFirstColumn="0" w:lastRowLastColumn="0"/>
        </w:trPr>
        <w:tc>
          <w:tcPr>
            <w:tcW w:w="4678" w:type="dxa"/>
          </w:tcPr>
          <w:p w14:paraId="42906333" w14:textId="77777777" w:rsidR="000C6E0C" w:rsidRPr="00964552" w:rsidRDefault="000C6E0C" w:rsidP="00F5096C">
            <w:pPr>
              <w:spacing w:before="60" w:after="60" w:line="240" w:lineRule="auto"/>
              <w:rPr>
                <w:b/>
                <w:bCs/>
                <w:color w:val="FFFFFF"/>
                <w:sz w:val="18"/>
                <w:szCs w:val="18"/>
                <w:lang w:eastAsia="en-AU"/>
              </w:rPr>
            </w:pPr>
            <w:r w:rsidRPr="00964552">
              <w:rPr>
                <w:b/>
                <w:bCs/>
                <w:color w:val="FFFFFF"/>
                <w:sz w:val="18"/>
                <w:szCs w:val="18"/>
                <w:lang w:eastAsia="en-AU"/>
              </w:rPr>
              <w:t>Classification group</w:t>
            </w:r>
          </w:p>
        </w:tc>
        <w:tc>
          <w:tcPr>
            <w:tcW w:w="2268" w:type="dxa"/>
          </w:tcPr>
          <w:p w14:paraId="383A6748" w14:textId="3366E838" w:rsidR="000C6E0C" w:rsidRPr="00964552" w:rsidRDefault="000C6E0C" w:rsidP="00F5096C">
            <w:pPr>
              <w:spacing w:before="60" w:after="60" w:line="240" w:lineRule="auto"/>
              <w:rPr>
                <w:b/>
                <w:bCs/>
                <w:color w:val="FFFFFF"/>
                <w:sz w:val="18"/>
                <w:szCs w:val="18"/>
                <w:lang w:eastAsia="en-AU"/>
              </w:rPr>
            </w:pPr>
            <w:r w:rsidRPr="00964552">
              <w:rPr>
                <w:b/>
                <w:bCs/>
                <w:color w:val="FFFFFF"/>
                <w:sz w:val="18"/>
                <w:szCs w:val="18"/>
                <w:lang w:eastAsia="en-AU"/>
              </w:rPr>
              <w:t>Recruitment rate</w:t>
            </w:r>
            <w:r w:rsidR="00885D21" w:rsidRPr="00964552">
              <w:rPr>
                <w:b/>
                <w:bCs/>
                <w:color w:val="FFFFFF"/>
                <w:sz w:val="18"/>
                <w:szCs w:val="18"/>
                <w:lang w:eastAsia="en-AU"/>
              </w:rPr>
              <w:t xml:space="preserve"> (%)</w:t>
            </w:r>
          </w:p>
        </w:tc>
        <w:tc>
          <w:tcPr>
            <w:tcW w:w="2268" w:type="dxa"/>
          </w:tcPr>
          <w:p w14:paraId="33990122" w14:textId="3A077152" w:rsidR="000C6E0C" w:rsidRPr="00964552" w:rsidRDefault="000C6E0C" w:rsidP="00F5096C">
            <w:pPr>
              <w:spacing w:before="60" w:after="60" w:line="240" w:lineRule="auto"/>
              <w:rPr>
                <w:b/>
                <w:bCs/>
                <w:color w:val="FFFFFF"/>
                <w:sz w:val="18"/>
                <w:szCs w:val="18"/>
                <w:lang w:eastAsia="en-AU"/>
              </w:rPr>
            </w:pPr>
            <w:r w:rsidRPr="00964552">
              <w:rPr>
                <w:b/>
                <w:bCs/>
                <w:color w:val="FFFFFF"/>
                <w:sz w:val="18"/>
                <w:szCs w:val="18"/>
                <w:lang w:eastAsia="en-AU"/>
              </w:rPr>
              <w:t>Separation rate</w:t>
            </w:r>
            <w:r w:rsidR="00885D21" w:rsidRPr="00964552">
              <w:rPr>
                <w:b/>
                <w:bCs/>
                <w:color w:val="FFFFFF"/>
                <w:sz w:val="18"/>
                <w:szCs w:val="18"/>
                <w:lang w:eastAsia="en-AU"/>
              </w:rPr>
              <w:t xml:space="preserve"> (%)</w:t>
            </w:r>
          </w:p>
        </w:tc>
      </w:tr>
      <w:tr w:rsidR="000C6E0C" w:rsidRPr="0007125B" w14:paraId="277DC164" w14:textId="77777777" w:rsidTr="0059422D">
        <w:tc>
          <w:tcPr>
            <w:tcW w:w="4678" w:type="dxa"/>
          </w:tcPr>
          <w:p w14:paraId="5372105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Administrative Officers</w:t>
            </w:r>
          </w:p>
        </w:tc>
        <w:tc>
          <w:tcPr>
            <w:tcW w:w="2268" w:type="dxa"/>
          </w:tcPr>
          <w:p w14:paraId="59E8C91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16.3%</w:t>
            </w:r>
          </w:p>
        </w:tc>
        <w:tc>
          <w:tcPr>
            <w:tcW w:w="2268" w:type="dxa"/>
          </w:tcPr>
          <w:p w14:paraId="5276829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6.9%</w:t>
            </w:r>
          </w:p>
        </w:tc>
      </w:tr>
      <w:tr w:rsidR="000C6E0C" w:rsidRPr="0007125B" w14:paraId="02204B3E"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1E70D29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Ambulance Officers</w:t>
            </w:r>
          </w:p>
        </w:tc>
        <w:tc>
          <w:tcPr>
            <w:tcW w:w="2268" w:type="dxa"/>
          </w:tcPr>
          <w:p w14:paraId="694B228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8.2%</w:t>
            </w:r>
          </w:p>
        </w:tc>
        <w:tc>
          <w:tcPr>
            <w:tcW w:w="2268" w:type="dxa"/>
          </w:tcPr>
          <w:p w14:paraId="02794A3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3.9%</w:t>
            </w:r>
          </w:p>
        </w:tc>
      </w:tr>
      <w:tr w:rsidR="000C6E0C" w:rsidRPr="0007125B" w14:paraId="58A79B39" w14:textId="77777777" w:rsidTr="0059422D">
        <w:tc>
          <w:tcPr>
            <w:tcW w:w="4678" w:type="dxa"/>
          </w:tcPr>
          <w:p w14:paraId="2BF32C4B" w14:textId="77777777" w:rsidR="000C6E0C" w:rsidRPr="00964552" w:rsidRDefault="000C6E0C" w:rsidP="00F5096C">
            <w:pPr>
              <w:spacing w:before="60" w:after="60" w:line="240" w:lineRule="auto"/>
              <w:rPr>
                <w:sz w:val="18"/>
                <w:szCs w:val="18"/>
                <w:lang w:eastAsia="en-AU"/>
              </w:rPr>
            </w:pPr>
            <w:r w:rsidRPr="00964552">
              <w:rPr>
                <w:sz w:val="18"/>
                <w:szCs w:val="18"/>
                <w:lang w:eastAsia="en-AU"/>
              </w:rPr>
              <w:t>Ambulance Support Officers</w:t>
            </w:r>
          </w:p>
        </w:tc>
        <w:tc>
          <w:tcPr>
            <w:tcW w:w="2268" w:type="dxa"/>
          </w:tcPr>
          <w:p w14:paraId="2AF70E8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7.7%</w:t>
            </w:r>
          </w:p>
        </w:tc>
        <w:tc>
          <w:tcPr>
            <w:tcW w:w="2268" w:type="dxa"/>
          </w:tcPr>
          <w:p w14:paraId="62F47E8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7.7%</w:t>
            </w:r>
          </w:p>
        </w:tc>
      </w:tr>
      <w:tr w:rsidR="000C6E0C" w:rsidRPr="0007125B" w14:paraId="16AD836C"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30FAB5C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Bus Operators</w:t>
            </w:r>
          </w:p>
        </w:tc>
        <w:tc>
          <w:tcPr>
            <w:tcW w:w="2268" w:type="dxa"/>
          </w:tcPr>
          <w:p w14:paraId="1D1D0FA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9.2%</w:t>
            </w:r>
          </w:p>
        </w:tc>
        <w:tc>
          <w:tcPr>
            <w:tcW w:w="2268" w:type="dxa"/>
          </w:tcPr>
          <w:p w14:paraId="7EEE4A8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3.9%</w:t>
            </w:r>
          </w:p>
        </w:tc>
      </w:tr>
      <w:tr w:rsidR="000C6E0C" w:rsidRPr="0007125B" w14:paraId="4057FFFD" w14:textId="77777777" w:rsidTr="0059422D">
        <w:tc>
          <w:tcPr>
            <w:tcW w:w="4678" w:type="dxa"/>
          </w:tcPr>
          <w:p w14:paraId="19977538" w14:textId="77777777" w:rsidR="000C6E0C" w:rsidRPr="00964552" w:rsidRDefault="000C6E0C" w:rsidP="00F5096C">
            <w:pPr>
              <w:spacing w:before="60" w:after="60" w:line="240" w:lineRule="auto"/>
              <w:rPr>
                <w:sz w:val="18"/>
                <w:szCs w:val="18"/>
                <w:lang w:eastAsia="en-AU"/>
              </w:rPr>
            </w:pPr>
            <w:r w:rsidRPr="00964552">
              <w:rPr>
                <w:sz w:val="18"/>
                <w:szCs w:val="18"/>
                <w:lang w:eastAsia="en-AU"/>
              </w:rPr>
              <w:t>Correctional Officers</w:t>
            </w:r>
          </w:p>
        </w:tc>
        <w:tc>
          <w:tcPr>
            <w:tcW w:w="2268" w:type="dxa"/>
          </w:tcPr>
          <w:p w14:paraId="6278948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9.6%</w:t>
            </w:r>
          </w:p>
        </w:tc>
        <w:tc>
          <w:tcPr>
            <w:tcW w:w="2268" w:type="dxa"/>
          </w:tcPr>
          <w:p w14:paraId="46E7A95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6.0%</w:t>
            </w:r>
          </w:p>
        </w:tc>
      </w:tr>
      <w:tr w:rsidR="000C6E0C" w:rsidRPr="0007125B" w14:paraId="1B3FCBF4"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0B046C2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Dentists/Dental Officers</w:t>
            </w:r>
          </w:p>
        </w:tc>
        <w:tc>
          <w:tcPr>
            <w:tcW w:w="2268" w:type="dxa"/>
          </w:tcPr>
          <w:p w14:paraId="43B59C1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c>
          <w:tcPr>
            <w:tcW w:w="2268" w:type="dxa"/>
          </w:tcPr>
          <w:p w14:paraId="2932C1C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6.3%</w:t>
            </w:r>
          </w:p>
        </w:tc>
      </w:tr>
      <w:tr w:rsidR="000C6E0C" w:rsidRPr="0007125B" w14:paraId="59703D5C" w14:textId="77777777" w:rsidTr="0059422D">
        <w:tc>
          <w:tcPr>
            <w:tcW w:w="4678" w:type="dxa"/>
          </w:tcPr>
          <w:p w14:paraId="7980040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Disability Officers</w:t>
            </w:r>
          </w:p>
        </w:tc>
        <w:tc>
          <w:tcPr>
            <w:tcW w:w="2268" w:type="dxa"/>
          </w:tcPr>
          <w:p w14:paraId="3F26E60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c>
          <w:tcPr>
            <w:tcW w:w="2268" w:type="dxa"/>
          </w:tcPr>
          <w:p w14:paraId="52531C44"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r>
      <w:tr w:rsidR="000C6E0C" w:rsidRPr="0007125B" w14:paraId="44EF51C2"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41EED86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Executives</w:t>
            </w:r>
          </w:p>
        </w:tc>
        <w:tc>
          <w:tcPr>
            <w:tcW w:w="2268" w:type="dxa"/>
          </w:tcPr>
          <w:p w14:paraId="02F0A31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2.8%</w:t>
            </w:r>
          </w:p>
        </w:tc>
        <w:tc>
          <w:tcPr>
            <w:tcW w:w="2268" w:type="dxa"/>
          </w:tcPr>
          <w:p w14:paraId="64AC66C4"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2.8%</w:t>
            </w:r>
          </w:p>
        </w:tc>
      </w:tr>
      <w:tr w:rsidR="000C6E0C" w:rsidRPr="0007125B" w14:paraId="447F37D8" w14:textId="77777777" w:rsidTr="0059422D">
        <w:tc>
          <w:tcPr>
            <w:tcW w:w="4678" w:type="dxa"/>
          </w:tcPr>
          <w:p w14:paraId="2C20672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Fire and Rescue Officers</w:t>
            </w:r>
          </w:p>
        </w:tc>
        <w:tc>
          <w:tcPr>
            <w:tcW w:w="2268" w:type="dxa"/>
          </w:tcPr>
          <w:p w14:paraId="7223122B"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9.0%</w:t>
            </w:r>
          </w:p>
        </w:tc>
        <w:tc>
          <w:tcPr>
            <w:tcW w:w="2268" w:type="dxa"/>
          </w:tcPr>
          <w:p w14:paraId="467D003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5.2%</w:t>
            </w:r>
          </w:p>
        </w:tc>
      </w:tr>
      <w:tr w:rsidR="000C6E0C" w:rsidRPr="0007125B" w14:paraId="613D2590"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5F8E33D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 xml:space="preserve">General Service Officers </w:t>
            </w:r>
          </w:p>
        </w:tc>
        <w:tc>
          <w:tcPr>
            <w:tcW w:w="2268" w:type="dxa"/>
          </w:tcPr>
          <w:p w14:paraId="6D674E7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13.3%</w:t>
            </w:r>
          </w:p>
        </w:tc>
        <w:tc>
          <w:tcPr>
            <w:tcW w:w="2268" w:type="dxa"/>
          </w:tcPr>
          <w:p w14:paraId="2F3A0E2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7.2%</w:t>
            </w:r>
          </w:p>
        </w:tc>
      </w:tr>
      <w:tr w:rsidR="000C6E0C" w:rsidRPr="0007125B" w14:paraId="6E5D9559" w14:textId="77777777" w:rsidTr="0059422D">
        <w:tc>
          <w:tcPr>
            <w:tcW w:w="4678" w:type="dxa"/>
          </w:tcPr>
          <w:p w14:paraId="01D6DEC8" w14:textId="77777777" w:rsidR="000C6E0C" w:rsidRPr="00964552" w:rsidRDefault="000C6E0C" w:rsidP="00F5096C">
            <w:pPr>
              <w:spacing w:before="60" w:after="60" w:line="240" w:lineRule="auto"/>
              <w:rPr>
                <w:sz w:val="18"/>
                <w:szCs w:val="18"/>
                <w:lang w:eastAsia="en-AU"/>
              </w:rPr>
            </w:pPr>
            <w:r w:rsidRPr="00964552">
              <w:rPr>
                <w:sz w:val="18"/>
                <w:szCs w:val="18"/>
                <w:lang w:eastAsia="en-AU"/>
              </w:rPr>
              <w:t>Health Assistants</w:t>
            </w:r>
          </w:p>
        </w:tc>
        <w:tc>
          <w:tcPr>
            <w:tcW w:w="2268" w:type="dxa"/>
          </w:tcPr>
          <w:p w14:paraId="2B2D4D7D"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14.1%</w:t>
            </w:r>
          </w:p>
        </w:tc>
        <w:tc>
          <w:tcPr>
            <w:tcW w:w="2268" w:type="dxa"/>
          </w:tcPr>
          <w:p w14:paraId="04027C0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4.0%</w:t>
            </w:r>
          </w:p>
        </w:tc>
      </w:tr>
      <w:tr w:rsidR="000C6E0C" w:rsidRPr="0007125B" w14:paraId="0BC7D42A"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173771F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Health Professional Officers</w:t>
            </w:r>
          </w:p>
        </w:tc>
        <w:tc>
          <w:tcPr>
            <w:tcW w:w="2268" w:type="dxa"/>
          </w:tcPr>
          <w:p w14:paraId="451CDE1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10.8%</w:t>
            </w:r>
          </w:p>
        </w:tc>
        <w:tc>
          <w:tcPr>
            <w:tcW w:w="2268" w:type="dxa"/>
          </w:tcPr>
          <w:p w14:paraId="7F80D06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8.2%</w:t>
            </w:r>
          </w:p>
        </w:tc>
      </w:tr>
      <w:tr w:rsidR="000C6E0C" w:rsidRPr="0007125B" w14:paraId="60B956B1" w14:textId="77777777" w:rsidTr="0059422D">
        <w:tc>
          <w:tcPr>
            <w:tcW w:w="4678" w:type="dxa"/>
          </w:tcPr>
          <w:p w14:paraId="0C23138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Information Technology Officers</w:t>
            </w:r>
          </w:p>
        </w:tc>
        <w:tc>
          <w:tcPr>
            <w:tcW w:w="2268" w:type="dxa"/>
          </w:tcPr>
          <w:p w14:paraId="38B09B00"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9.7%</w:t>
            </w:r>
          </w:p>
        </w:tc>
        <w:tc>
          <w:tcPr>
            <w:tcW w:w="2268" w:type="dxa"/>
          </w:tcPr>
          <w:p w14:paraId="6A3725FD" w14:textId="77777777" w:rsidR="000C6E0C" w:rsidRPr="00964552" w:rsidRDefault="000C6E0C" w:rsidP="00F5096C">
            <w:pPr>
              <w:spacing w:before="60" w:after="60" w:line="240" w:lineRule="auto"/>
              <w:rPr>
                <w:sz w:val="18"/>
                <w:szCs w:val="18"/>
                <w:lang w:eastAsia="en-AU"/>
              </w:rPr>
            </w:pPr>
            <w:r w:rsidRPr="00964552">
              <w:rPr>
                <w:sz w:val="18"/>
                <w:szCs w:val="18"/>
                <w:lang w:eastAsia="en-AU"/>
              </w:rPr>
              <w:t>4.6%</w:t>
            </w:r>
          </w:p>
        </w:tc>
      </w:tr>
      <w:tr w:rsidR="000C6E0C" w:rsidRPr="0007125B" w14:paraId="4E5EB99A"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413FA0D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Judicial Officers</w:t>
            </w:r>
          </w:p>
        </w:tc>
        <w:tc>
          <w:tcPr>
            <w:tcW w:w="2268" w:type="dxa"/>
          </w:tcPr>
          <w:p w14:paraId="410A1818"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c>
          <w:tcPr>
            <w:tcW w:w="2268" w:type="dxa"/>
          </w:tcPr>
          <w:p w14:paraId="3B4B2F34"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r>
      <w:tr w:rsidR="000C6E0C" w:rsidRPr="0007125B" w14:paraId="3A299397" w14:textId="77777777" w:rsidTr="0059422D">
        <w:tc>
          <w:tcPr>
            <w:tcW w:w="4678" w:type="dxa"/>
          </w:tcPr>
          <w:p w14:paraId="23032F60" w14:textId="77777777" w:rsidR="000C6E0C" w:rsidRPr="00964552" w:rsidRDefault="000C6E0C" w:rsidP="00F5096C">
            <w:pPr>
              <w:spacing w:before="60" w:after="60" w:line="240" w:lineRule="auto"/>
              <w:rPr>
                <w:sz w:val="18"/>
                <w:szCs w:val="18"/>
                <w:lang w:eastAsia="en-AU"/>
              </w:rPr>
            </w:pPr>
            <w:r w:rsidRPr="00964552">
              <w:rPr>
                <w:sz w:val="18"/>
                <w:szCs w:val="18"/>
                <w:lang w:eastAsia="en-AU"/>
              </w:rPr>
              <w:t>Legal Officers</w:t>
            </w:r>
          </w:p>
        </w:tc>
        <w:tc>
          <w:tcPr>
            <w:tcW w:w="2268" w:type="dxa"/>
          </w:tcPr>
          <w:p w14:paraId="4C3D34F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7.7%</w:t>
            </w:r>
          </w:p>
        </w:tc>
        <w:tc>
          <w:tcPr>
            <w:tcW w:w="2268" w:type="dxa"/>
          </w:tcPr>
          <w:p w14:paraId="6325BF52" w14:textId="77777777" w:rsidR="000C6E0C" w:rsidRPr="00964552" w:rsidRDefault="000C6E0C" w:rsidP="00F5096C">
            <w:pPr>
              <w:spacing w:before="60" w:after="60" w:line="240" w:lineRule="auto"/>
              <w:rPr>
                <w:sz w:val="18"/>
                <w:szCs w:val="18"/>
                <w:lang w:eastAsia="en-AU"/>
              </w:rPr>
            </w:pPr>
            <w:r w:rsidRPr="00964552">
              <w:rPr>
                <w:sz w:val="18"/>
                <w:szCs w:val="18"/>
                <w:lang w:eastAsia="en-AU"/>
              </w:rPr>
              <w:t>8.4%</w:t>
            </w:r>
          </w:p>
        </w:tc>
      </w:tr>
      <w:tr w:rsidR="000C6E0C" w:rsidRPr="0007125B" w14:paraId="08B789FB"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680FE9C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Legal Support</w:t>
            </w:r>
          </w:p>
        </w:tc>
        <w:tc>
          <w:tcPr>
            <w:tcW w:w="2268" w:type="dxa"/>
          </w:tcPr>
          <w:p w14:paraId="4588AD5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42.0%</w:t>
            </w:r>
          </w:p>
        </w:tc>
        <w:tc>
          <w:tcPr>
            <w:tcW w:w="2268" w:type="dxa"/>
          </w:tcPr>
          <w:p w14:paraId="276FD7D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21.0%</w:t>
            </w:r>
          </w:p>
        </w:tc>
      </w:tr>
      <w:tr w:rsidR="000C6E0C" w:rsidRPr="0007125B" w14:paraId="4F8092B4" w14:textId="77777777" w:rsidTr="0059422D">
        <w:tc>
          <w:tcPr>
            <w:tcW w:w="4678" w:type="dxa"/>
          </w:tcPr>
          <w:p w14:paraId="04350AE0" w14:textId="77777777" w:rsidR="000C6E0C" w:rsidRPr="00964552" w:rsidRDefault="000C6E0C" w:rsidP="00F5096C">
            <w:pPr>
              <w:spacing w:before="60" w:after="60" w:line="240" w:lineRule="auto"/>
              <w:rPr>
                <w:sz w:val="18"/>
                <w:szCs w:val="18"/>
                <w:lang w:eastAsia="en-AU"/>
              </w:rPr>
            </w:pPr>
            <w:r w:rsidRPr="00964552">
              <w:rPr>
                <w:sz w:val="18"/>
                <w:szCs w:val="18"/>
                <w:lang w:eastAsia="en-AU"/>
              </w:rPr>
              <w:t>Linen Production and Maintenance</w:t>
            </w:r>
          </w:p>
        </w:tc>
        <w:tc>
          <w:tcPr>
            <w:tcW w:w="2268" w:type="dxa"/>
          </w:tcPr>
          <w:p w14:paraId="01EED8B2"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2.0%</w:t>
            </w:r>
          </w:p>
        </w:tc>
        <w:tc>
          <w:tcPr>
            <w:tcW w:w="2268" w:type="dxa"/>
          </w:tcPr>
          <w:p w14:paraId="42FBC34F"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14.0%</w:t>
            </w:r>
          </w:p>
        </w:tc>
      </w:tr>
      <w:tr w:rsidR="000C6E0C" w:rsidRPr="0007125B" w14:paraId="352D0498"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1288EE8B" w14:textId="77777777" w:rsidR="000C6E0C" w:rsidRPr="00964552" w:rsidRDefault="000C6E0C" w:rsidP="00F5096C">
            <w:pPr>
              <w:spacing w:before="60" w:after="60" w:line="240" w:lineRule="auto"/>
              <w:rPr>
                <w:sz w:val="18"/>
                <w:szCs w:val="18"/>
                <w:lang w:eastAsia="en-AU"/>
              </w:rPr>
            </w:pPr>
            <w:r w:rsidRPr="00964552">
              <w:rPr>
                <w:sz w:val="18"/>
                <w:szCs w:val="18"/>
                <w:lang w:eastAsia="en-AU"/>
              </w:rPr>
              <w:t>Medical Officers</w:t>
            </w:r>
          </w:p>
        </w:tc>
        <w:tc>
          <w:tcPr>
            <w:tcW w:w="2268" w:type="dxa"/>
          </w:tcPr>
          <w:p w14:paraId="2A33F43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10.0%</w:t>
            </w:r>
          </w:p>
        </w:tc>
        <w:tc>
          <w:tcPr>
            <w:tcW w:w="2268" w:type="dxa"/>
          </w:tcPr>
          <w:p w14:paraId="262D5BF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5.7%</w:t>
            </w:r>
          </w:p>
        </w:tc>
      </w:tr>
      <w:tr w:rsidR="000C6E0C" w:rsidRPr="0007125B" w14:paraId="6714917B" w14:textId="77777777" w:rsidTr="0059422D">
        <w:tc>
          <w:tcPr>
            <w:tcW w:w="4678" w:type="dxa"/>
          </w:tcPr>
          <w:p w14:paraId="1B15FF1B" w14:textId="77777777" w:rsidR="000C6E0C" w:rsidRPr="00964552" w:rsidRDefault="000C6E0C" w:rsidP="00F5096C">
            <w:pPr>
              <w:spacing w:before="60" w:after="60" w:line="240" w:lineRule="auto"/>
              <w:rPr>
                <w:sz w:val="18"/>
                <w:szCs w:val="18"/>
                <w:lang w:eastAsia="en-AU"/>
              </w:rPr>
            </w:pPr>
            <w:r w:rsidRPr="00964552">
              <w:rPr>
                <w:sz w:val="18"/>
                <w:szCs w:val="18"/>
                <w:lang w:eastAsia="en-AU"/>
              </w:rPr>
              <w:t>Nurses and Midwives</w:t>
            </w:r>
          </w:p>
        </w:tc>
        <w:tc>
          <w:tcPr>
            <w:tcW w:w="2268" w:type="dxa"/>
          </w:tcPr>
          <w:p w14:paraId="35E87804"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13.3%</w:t>
            </w:r>
          </w:p>
        </w:tc>
        <w:tc>
          <w:tcPr>
            <w:tcW w:w="2268" w:type="dxa"/>
          </w:tcPr>
          <w:p w14:paraId="3250F6B0"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7.1%</w:t>
            </w:r>
          </w:p>
        </w:tc>
      </w:tr>
      <w:tr w:rsidR="000C6E0C" w:rsidRPr="0007125B" w14:paraId="68CE9E2A"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1B1E09D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Professional Officers</w:t>
            </w:r>
          </w:p>
        </w:tc>
        <w:tc>
          <w:tcPr>
            <w:tcW w:w="2268" w:type="dxa"/>
          </w:tcPr>
          <w:p w14:paraId="6A6BE44D"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11.8%</w:t>
            </w:r>
          </w:p>
        </w:tc>
        <w:tc>
          <w:tcPr>
            <w:tcW w:w="2268" w:type="dxa"/>
          </w:tcPr>
          <w:p w14:paraId="48225974" w14:textId="77777777" w:rsidR="000C6E0C" w:rsidRPr="00964552" w:rsidRDefault="000C6E0C" w:rsidP="00F5096C">
            <w:pPr>
              <w:spacing w:before="60" w:after="60" w:line="240" w:lineRule="auto"/>
              <w:rPr>
                <w:sz w:val="18"/>
                <w:szCs w:val="18"/>
                <w:lang w:eastAsia="en-AU"/>
              </w:rPr>
            </w:pPr>
            <w:r w:rsidRPr="00964552">
              <w:rPr>
                <w:sz w:val="18"/>
                <w:szCs w:val="18"/>
                <w:lang w:eastAsia="en-AU"/>
              </w:rPr>
              <w:t>4.5%</w:t>
            </w:r>
          </w:p>
        </w:tc>
      </w:tr>
      <w:tr w:rsidR="000C6E0C" w:rsidRPr="0007125B" w14:paraId="00C1B990" w14:textId="77777777" w:rsidTr="0059422D">
        <w:tc>
          <w:tcPr>
            <w:tcW w:w="4678" w:type="dxa"/>
          </w:tcPr>
          <w:p w14:paraId="5996A818" w14:textId="77777777" w:rsidR="000C6E0C" w:rsidRPr="00964552" w:rsidRDefault="000C6E0C" w:rsidP="00F5096C">
            <w:pPr>
              <w:spacing w:before="60" w:after="60" w:line="240" w:lineRule="auto"/>
              <w:rPr>
                <w:sz w:val="18"/>
                <w:szCs w:val="18"/>
                <w:lang w:eastAsia="en-AU"/>
              </w:rPr>
            </w:pPr>
            <w:r w:rsidRPr="00964552">
              <w:rPr>
                <w:sz w:val="18"/>
                <w:szCs w:val="18"/>
                <w:lang w:eastAsia="en-AU"/>
              </w:rPr>
              <w:t>Prosecutors</w:t>
            </w:r>
          </w:p>
        </w:tc>
        <w:tc>
          <w:tcPr>
            <w:tcW w:w="2268" w:type="dxa"/>
          </w:tcPr>
          <w:p w14:paraId="03BB7DB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13.9%</w:t>
            </w:r>
          </w:p>
        </w:tc>
        <w:tc>
          <w:tcPr>
            <w:tcW w:w="2268" w:type="dxa"/>
          </w:tcPr>
          <w:p w14:paraId="4AD24C30"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9.3%</w:t>
            </w:r>
          </w:p>
        </w:tc>
      </w:tr>
      <w:tr w:rsidR="000C6E0C" w:rsidRPr="0007125B" w14:paraId="3021F2D9"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22F880E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Rangers</w:t>
            </w:r>
          </w:p>
        </w:tc>
        <w:tc>
          <w:tcPr>
            <w:tcW w:w="2268" w:type="dxa"/>
          </w:tcPr>
          <w:p w14:paraId="32763BF2"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16.8%</w:t>
            </w:r>
          </w:p>
        </w:tc>
        <w:tc>
          <w:tcPr>
            <w:tcW w:w="2268" w:type="dxa"/>
          </w:tcPr>
          <w:p w14:paraId="7CE674F6" w14:textId="77777777" w:rsidR="000C6E0C" w:rsidRPr="00964552" w:rsidRDefault="000C6E0C" w:rsidP="00F5096C">
            <w:pPr>
              <w:spacing w:before="60" w:after="60" w:line="240" w:lineRule="auto"/>
              <w:rPr>
                <w:sz w:val="18"/>
                <w:szCs w:val="18"/>
                <w:lang w:eastAsia="en-AU"/>
              </w:rPr>
            </w:pPr>
            <w:r w:rsidRPr="00964552">
              <w:rPr>
                <w:sz w:val="18"/>
                <w:szCs w:val="18"/>
                <w:lang w:eastAsia="en-AU"/>
              </w:rPr>
              <w:t>8.4%</w:t>
            </w:r>
          </w:p>
        </w:tc>
      </w:tr>
      <w:tr w:rsidR="000C6E0C" w:rsidRPr="0007125B" w14:paraId="74767D30" w14:textId="77777777" w:rsidTr="0059422D">
        <w:tc>
          <w:tcPr>
            <w:tcW w:w="4678" w:type="dxa"/>
          </w:tcPr>
          <w:p w14:paraId="216E393D" w14:textId="77777777" w:rsidR="000C6E0C" w:rsidRPr="00964552" w:rsidRDefault="000C6E0C" w:rsidP="00F5096C">
            <w:pPr>
              <w:spacing w:before="60" w:after="60" w:line="240" w:lineRule="auto"/>
              <w:rPr>
                <w:sz w:val="18"/>
                <w:szCs w:val="18"/>
                <w:lang w:eastAsia="en-AU"/>
              </w:rPr>
            </w:pPr>
            <w:r w:rsidRPr="00964552">
              <w:rPr>
                <w:sz w:val="18"/>
                <w:szCs w:val="18"/>
                <w:lang w:eastAsia="en-AU"/>
              </w:rPr>
              <w:t>School Leaders</w:t>
            </w:r>
          </w:p>
        </w:tc>
        <w:tc>
          <w:tcPr>
            <w:tcW w:w="2268" w:type="dxa"/>
          </w:tcPr>
          <w:p w14:paraId="1C969ACD"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0.9%</w:t>
            </w:r>
          </w:p>
        </w:tc>
        <w:tc>
          <w:tcPr>
            <w:tcW w:w="2268" w:type="dxa"/>
          </w:tcPr>
          <w:p w14:paraId="58BD627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3.7%</w:t>
            </w:r>
          </w:p>
        </w:tc>
      </w:tr>
      <w:tr w:rsidR="000C6E0C" w:rsidRPr="0007125B" w14:paraId="0A1286C0"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00AD891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Senior Officers</w:t>
            </w:r>
          </w:p>
        </w:tc>
        <w:tc>
          <w:tcPr>
            <w:tcW w:w="2268" w:type="dxa"/>
          </w:tcPr>
          <w:p w14:paraId="1C71B59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9.7%</w:t>
            </w:r>
          </w:p>
        </w:tc>
        <w:tc>
          <w:tcPr>
            <w:tcW w:w="2268" w:type="dxa"/>
          </w:tcPr>
          <w:p w14:paraId="51502118" w14:textId="77777777" w:rsidR="000C6E0C" w:rsidRPr="00964552" w:rsidRDefault="000C6E0C" w:rsidP="00F5096C">
            <w:pPr>
              <w:spacing w:before="60" w:after="60" w:line="240" w:lineRule="auto"/>
              <w:rPr>
                <w:sz w:val="18"/>
                <w:szCs w:val="18"/>
                <w:lang w:eastAsia="en-AU"/>
              </w:rPr>
            </w:pPr>
            <w:r w:rsidRPr="00964552">
              <w:rPr>
                <w:sz w:val="18"/>
                <w:szCs w:val="18"/>
                <w:lang w:eastAsia="en-AU"/>
              </w:rPr>
              <w:t>6.4%</w:t>
            </w:r>
          </w:p>
        </w:tc>
      </w:tr>
      <w:tr w:rsidR="000C6E0C" w:rsidRPr="0007125B" w14:paraId="2ABE7440" w14:textId="77777777" w:rsidTr="0059422D">
        <w:tc>
          <w:tcPr>
            <w:tcW w:w="4678" w:type="dxa"/>
          </w:tcPr>
          <w:p w14:paraId="03C83AA3" w14:textId="77777777" w:rsidR="000C6E0C" w:rsidRPr="00964552" w:rsidRDefault="000C6E0C" w:rsidP="00F5096C">
            <w:pPr>
              <w:spacing w:before="60" w:after="60" w:line="240" w:lineRule="auto"/>
              <w:rPr>
                <w:sz w:val="18"/>
                <w:szCs w:val="18"/>
                <w:lang w:eastAsia="en-AU"/>
              </w:rPr>
            </w:pPr>
            <w:r w:rsidRPr="00964552">
              <w:rPr>
                <w:sz w:val="18"/>
                <w:szCs w:val="18"/>
                <w:lang w:eastAsia="en-AU"/>
              </w:rPr>
              <w:t>Statutory Office Holders</w:t>
            </w:r>
          </w:p>
        </w:tc>
        <w:tc>
          <w:tcPr>
            <w:tcW w:w="2268" w:type="dxa"/>
          </w:tcPr>
          <w:p w14:paraId="337E2C3F"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c>
          <w:tcPr>
            <w:tcW w:w="2268" w:type="dxa"/>
          </w:tcPr>
          <w:p w14:paraId="0A744D1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r>
      <w:tr w:rsidR="000C6E0C" w:rsidRPr="0007125B" w14:paraId="45523E3F"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677E8F9E" w14:textId="77777777" w:rsidR="000C6E0C" w:rsidRPr="00964552" w:rsidRDefault="000C6E0C" w:rsidP="00F5096C">
            <w:pPr>
              <w:spacing w:before="60" w:after="60" w:line="240" w:lineRule="auto"/>
              <w:rPr>
                <w:sz w:val="18"/>
                <w:szCs w:val="18"/>
                <w:lang w:eastAsia="en-AU"/>
              </w:rPr>
            </w:pPr>
            <w:r w:rsidRPr="00964552">
              <w:rPr>
                <w:sz w:val="18"/>
                <w:szCs w:val="18"/>
                <w:lang w:eastAsia="en-AU"/>
              </w:rPr>
              <w:t>Teachers</w:t>
            </w:r>
          </w:p>
        </w:tc>
        <w:tc>
          <w:tcPr>
            <w:tcW w:w="2268" w:type="dxa"/>
          </w:tcPr>
          <w:p w14:paraId="7D588E7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8.8%</w:t>
            </w:r>
          </w:p>
        </w:tc>
        <w:tc>
          <w:tcPr>
            <w:tcW w:w="2268" w:type="dxa"/>
          </w:tcPr>
          <w:p w14:paraId="495E64EA" w14:textId="77777777" w:rsidR="000C6E0C" w:rsidRPr="00964552" w:rsidRDefault="000C6E0C" w:rsidP="00F5096C">
            <w:pPr>
              <w:spacing w:before="60" w:after="60" w:line="240" w:lineRule="auto"/>
              <w:rPr>
                <w:sz w:val="18"/>
                <w:szCs w:val="18"/>
                <w:lang w:eastAsia="en-AU"/>
              </w:rPr>
            </w:pPr>
            <w:r w:rsidRPr="00964552">
              <w:rPr>
                <w:sz w:val="18"/>
                <w:szCs w:val="18"/>
                <w:lang w:eastAsia="en-AU"/>
              </w:rPr>
              <w:t>4.5%</w:t>
            </w:r>
          </w:p>
        </w:tc>
      </w:tr>
      <w:tr w:rsidR="000C6E0C" w:rsidRPr="0007125B" w14:paraId="3A5F11C7" w14:textId="77777777" w:rsidTr="0059422D">
        <w:tc>
          <w:tcPr>
            <w:tcW w:w="4678" w:type="dxa"/>
          </w:tcPr>
          <w:p w14:paraId="7F2ADD8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Technical Officers</w:t>
            </w:r>
          </w:p>
        </w:tc>
        <w:tc>
          <w:tcPr>
            <w:tcW w:w="2268" w:type="dxa"/>
          </w:tcPr>
          <w:p w14:paraId="2A81CB21" w14:textId="77777777" w:rsidR="000C6E0C" w:rsidRPr="00964552" w:rsidRDefault="000C6E0C" w:rsidP="00F5096C">
            <w:pPr>
              <w:spacing w:before="60" w:after="60" w:line="240" w:lineRule="auto"/>
              <w:rPr>
                <w:sz w:val="18"/>
                <w:szCs w:val="18"/>
                <w:lang w:eastAsia="en-AU"/>
              </w:rPr>
            </w:pPr>
            <w:r w:rsidRPr="00964552">
              <w:rPr>
                <w:sz w:val="18"/>
                <w:szCs w:val="18"/>
                <w:lang w:eastAsia="en-AU"/>
              </w:rPr>
              <w:t>18.6%</w:t>
            </w:r>
          </w:p>
        </w:tc>
        <w:tc>
          <w:tcPr>
            <w:tcW w:w="2268" w:type="dxa"/>
          </w:tcPr>
          <w:p w14:paraId="505A7C4A" w14:textId="77777777" w:rsidR="000C6E0C" w:rsidRPr="00964552" w:rsidRDefault="000C6E0C" w:rsidP="00F5096C">
            <w:pPr>
              <w:spacing w:before="60" w:after="60" w:line="240" w:lineRule="auto"/>
              <w:rPr>
                <w:sz w:val="18"/>
                <w:szCs w:val="18"/>
                <w:lang w:eastAsia="en-AU"/>
              </w:rPr>
            </w:pPr>
            <w:r w:rsidRPr="00964552">
              <w:rPr>
                <w:sz w:val="18"/>
                <w:szCs w:val="18"/>
                <w:lang w:eastAsia="en-AU"/>
              </w:rPr>
              <w:t>7.6%</w:t>
            </w:r>
          </w:p>
        </w:tc>
      </w:tr>
      <w:tr w:rsidR="000C6E0C" w:rsidRPr="0007125B" w14:paraId="11C1372B"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6C39D28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Trainees and Apprentices</w:t>
            </w:r>
          </w:p>
        </w:tc>
        <w:tc>
          <w:tcPr>
            <w:tcW w:w="2268" w:type="dxa"/>
          </w:tcPr>
          <w:p w14:paraId="014ECA69"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25.2%</w:t>
            </w:r>
          </w:p>
        </w:tc>
        <w:tc>
          <w:tcPr>
            <w:tcW w:w="2268" w:type="dxa"/>
          </w:tcPr>
          <w:p w14:paraId="46B7BC57"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r>
      <w:tr w:rsidR="000C6E0C" w:rsidRPr="0007125B" w14:paraId="53B57ECC" w14:textId="77777777" w:rsidTr="0059422D">
        <w:tc>
          <w:tcPr>
            <w:tcW w:w="4678" w:type="dxa"/>
          </w:tcPr>
          <w:p w14:paraId="3C6E183B" w14:textId="77777777" w:rsidR="000C6E0C" w:rsidRPr="00964552" w:rsidRDefault="000C6E0C" w:rsidP="00F5096C">
            <w:pPr>
              <w:spacing w:before="60" w:after="60" w:line="240" w:lineRule="auto"/>
              <w:rPr>
                <w:sz w:val="18"/>
                <w:szCs w:val="18"/>
                <w:lang w:eastAsia="en-AU"/>
              </w:rPr>
            </w:pPr>
            <w:r w:rsidRPr="00964552">
              <w:rPr>
                <w:sz w:val="18"/>
                <w:szCs w:val="18"/>
                <w:lang w:eastAsia="en-AU"/>
              </w:rPr>
              <w:t>Transport Officers</w:t>
            </w:r>
          </w:p>
        </w:tc>
        <w:tc>
          <w:tcPr>
            <w:tcW w:w="2268" w:type="dxa"/>
          </w:tcPr>
          <w:p w14:paraId="66A45E55" w14:textId="77777777" w:rsidR="000C6E0C" w:rsidRPr="00964552" w:rsidRDefault="000C6E0C" w:rsidP="00F5096C">
            <w:pPr>
              <w:spacing w:before="60" w:after="60" w:line="240" w:lineRule="auto"/>
              <w:rPr>
                <w:sz w:val="18"/>
                <w:szCs w:val="18"/>
                <w:lang w:eastAsia="en-AU"/>
              </w:rPr>
            </w:pPr>
            <w:r w:rsidRPr="00964552">
              <w:rPr>
                <w:sz w:val="18"/>
                <w:szCs w:val="18"/>
                <w:lang w:eastAsia="en-AU"/>
              </w:rPr>
              <w:t>0.0%</w:t>
            </w:r>
          </w:p>
        </w:tc>
        <w:tc>
          <w:tcPr>
            <w:tcW w:w="2268" w:type="dxa"/>
          </w:tcPr>
          <w:p w14:paraId="4AC3C6FC" w14:textId="77777777" w:rsidR="000C6E0C" w:rsidRPr="00964552" w:rsidRDefault="000C6E0C" w:rsidP="00F5096C">
            <w:pPr>
              <w:spacing w:before="60" w:after="60" w:line="240" w:lineRule="auto"/>
              <w:rPr>
                <w:sz w:val="18"/>
                <w:szCs w:val="18"/>
                <w:lang w:eastAsia="en-AU"/>
              </w:rPr>
            </w:pPr>
            <w:r w:rsidRPr="00964552">
              <w:rPr>
                <w:sz w:val="18"/>
                <w:szCs w:val="18"/>
                <w:lang w:eastAsia="en-AU"/>
              </w:rPr>
              <w:t>2.1%</w:t>
            </w:r>
          </w:p>
        </w:tc>
      </w:tr>
      <w:tr w:rsidR="000C6E0C" w:rsidRPr="00A34A58" w14:paraId="0EF57968" w14:textId="77777777" w:rsidTr="0059422D">
        <w:trPr>
          <w:cnfStyle w:val="000000010000" w:firstRow="0" w:lastRow="0" w:firstColumn="0" w:lastColumn="0" w:oddVBand="0" w:evenVBand="0" w:oddHBand="0" w:evenHBand="1" w:firstRowFirstColumn="0" w:firstRowLastColumn="0" w:lastRowFirstColumn="0" w:lastRowLastColumn="0"/>
        </w:trPr>
        <w:tc>
          <w:tcPr>
            <w:tcW w:w="4678" w:type="dxa"/>
          </w:tcPr>
          <w:p w14:paraId="74CE3C5C" w14:textId="726544C7" w:rsidR="000C6E0C" w:rsidRPr="00964552" w:rsidRDefault="000C6E0C" w:rsidP="00F5096C">
            <w:pPr>
              <w:spacing w:before="60" w:after="60" w:line="240" w:lineRule="auto"/>
              <w:rPr>
                <w:b/>
                <w:bCs/>
                <w:sz w:val="18"/>
                <w:szCs w:val="18"/>
                <w:lang w:eastAsia="en-AU"/>
              </w:rPr>
            </w:pPr>
            <w:r w:rsidRPr="00964552">
              <w:rPr>
                <w:b/>
                <w:bCs/>
                <w:sz w:val="18"/>
                <w:szCs w:val="18"/>
                <w:lang w:eastAsia="en-AU"/>
              </w:rPr>
              <w:t xml:space="preserve">ACTPS </w:t>
            </w:r>
            <w:r w:rsidR="00885D21" w:rsidRPr="00964552">
              <w:rPr>
                <w:b/>
                <w:bCs/>
                <w:sz w:val="18"/>
                <w:szCs w:val="18"/>
                <w:lang w:eastAsia="en-AU"/>
              </w:rPr>
              <w:t>t</w:t>
            </w:r>
            <w:r w:rsidRPr="00964552">
              <w:rPr>
                <w:b/>
                <w:bCs/>
                <w:sz w:val="18"/>
                <w:szCs w:val="18"/>
                <w:lang w:eastAsia="en-AU"/>
              </w:rPr>
              <w:t>otal</w:t>
            </w:r>
            <w:r w:rsidR="00833A5F" w:rsidRPr="00964552">
              <w:rPr>
                <w:rStyle w:val="FootnoteReference"/>
                <w:b/>
                <w:bCs/>
                <w:sz w:val="18"/>
                <w:szCs w:val="18"/>
                <w:lang w:eastAsia="en-AU"/>
              </w:rPr>
              <w:footnoteReference w:id="20"/>
            </w:r>
          </w:p>
        </w:tc>
        <w:tc>
          <w:tcPr>
            <w:tcW w:w="2268" w:type="dxa"/>
          </w:tcPr>
          <w:p w14:paraId="26EE96FA" w14:textId="77777777" w:rsidR="000C6E0C" w:rsidRPr="00964552" w:rsidRDefault="000C6E0C" w:rsidP="00F5096C">
            <w:pPr>
              <w:spacing w:before="60" w:after="60" w:line="240" w:lineRule="auto"/>
              <w:rPr>
                <w:b/>
                <w:bCs/>
                <w:sz w:val="18"/>
                <w:szCs w:val="18"/>
                <w:lang w:eastAsia="en-AU"/>
              </w:rPr>
            </w:pPr>
            <w:r w:rsidRPr="00964552">
              <w:rPr>
                <w:b/>
                <w:bCs/>
                <w:sz w:val="18"/>
                <w:szCs w:val="18"/>
                <w:lang w:eastAsia="en-AU"/>
              </w:rPr>
              <w:t>11.2%</w:t>
            </w:r>
          </w:p>
        </w:tc>
        <w:tc>
          <w:tcPr>
            <w:tcW w:w="2268" w:type="dxa"/>
          </w:tcPr>
          <w:p w14:paraId="2A22AA8C" w14:textId="77777777" w:rsidR="000C6E0C" w:rsidRPr="00964552" w:rsidRDefault="000C6E0C" w:rsidP="00F5096C">
            <w:pPr>
              <w:spacing w:before="60" w:after="60" w:line="240" w:lineRule="auto"/>
              <w:rPr>
                <w:b/>
                <w:bCs/>
                <w:sz w:val="18"/>
                <w:szCs w:val="18"/>
                <w:lang w:eastAsia="en-AU"/>
              </w:rPr>
            </w:pPr>
            <w:r w:rsidRPr="00964552">
              <w:rPr>
                <w:b/>
                <w:bCs/>
                <w:sz w:val="18"/>
                <w:szCs w:val="18"/>
                <w:lang w:eastAsia="en-AU"/>
              </w:rPr>
              <w:t>6.2%</w:t>
            </w:r>
          </w:p>
        </w:tc>
      </w:tr>
    </w:tbl>
    <w:p w14:paraId="7A3F3543" w14:textId="0019A1EA" w:rsidR="000C6E0C" w:rsidRPr="0007125B" w:rsidRDefault="000C6E0C" w:rsidP="000C6E0C">
      <w:pPr>
        <w:spacing w:before="0" w:after="160" w:line="259" w:lineRule="auto"/>
        <w:rPr>
          <w:sz w:val="18"/>
          <w:szCs w:val="18"/>
        </w:rPr>
      </w:pPr>
    </w:p>
    <w:p w14:paraId="65EB4B2A" w14:textId="00D1D93F" w:rsidR="000C6E0C" w:rsidRPr="0007125B" w:rsidRDefault="000C6E0C" w:rsidP="000C6E0C">
      <w:pPr>
        <w:keepNext/>
        <w:spacing w:before="120" w:after="60"/>
        <w:outlineLvl w:val="4"/>
        <w:rPr>
          <w:b/>
          <w:i/>
          <w:color w:val="000000"/>
        </w:rPr>
      </w:pPr>
      <w:r w:rsidRPr="0007125B">
        <w:rPr>
          <w:b/>
          <w:i/>
          <w:color w:val="000000"/>
        </w:rPr>
        <w:t xml:space="preserve">Table </w:t>
      </w:r>
      <w:r w:rsidR="00720E84">
        <w:rPr>
          <w:b/>
          <w:i/>
          <w:color w:val="000000"/>
        </w:rPr>
        <w:t>A</w:t>
      </w:r>
      <w:r w:rsidRPr="0007125B">
        <w:rPr>
          <w:b/>
          <w:i/>
          <w:color w:val="000000"/>
        </w:rPr>
        <w:t>10</w:t>
      </w:r>
      <w:r w:rsidR="00964552">
        <w:rPr>
          <w:b/>
          <w:i/>
          <w:color w:val="000000"/>
        </w:rPr>
        <w:t xml:space="preserve">: </w:t>
      </w:r>
      <w:r w:rsidRPr="0007125B">
        <w:rPr>
          <w:b/>
          <w:i/>
          <w:color w:val="000000"/>
        </w:rPr>
        <w:t xml:space="preserve">Recruitment and separation rates by </w:t>
      </w:r>
      <w:r w:rsidR="00964552">
        <w:rPr>
          <w:b/>
          <w:i/>
          <w:color w:val="000000"/>
        </w:rPr>
        <w:t>d</w:t>
      </w:r>
      <w:r w:rsidRPr="0007125B">
        <w:rPr>
          <w:b/>
          <w:i/>
          <w:color w:val="000000"/>
        </w:rPr>
        <w:t>irectorate</w:t>
      </w:r>
    </w:p>
    <w:tbl>
      <w:tblPr>
        <w:tblStyle w:val="ARTable10"/>
        <w:tblW w:w="9065" w:type="dxa"/>
        <w:tblLook w:val="04A0" w:firstRow="1" w:lastRow="0" w:firstColumn="1" w:lastColumn="0" w:noHBand="0" w:noVBand="1"/>
      </w:tblPr>
      <w:tblGrid>
        <w:gridCol w:w="4820"/>
        <w:gridCol w:w="1984"/>
        <w:gridCol w:w="2261"/>
      </w:tblGrid>
      <w:tr w:rsidR="000C6E0C" w:rsidRPr="0007125B" w14:paraId="252653D1" w14:textId="77777777" w:rsidTr="0059422D">
        <w:trPr>
          <w:cnfStyle w:val="100000000000" w:firstRow="1" w:lastRow="0" w:firstColumn="0" w:lastColumn="0" w:oddVBand="0" w:evenVBand="0" w:oddHBand="0" w:evenHBand="0" w:firstRowFirstColumn="0" w:firstRowLastColumn="0" w:lastRowFirstColumn="0" w:lastRowLastColumn="0"/>
        </w:trPr>
        <w:tc>
          <w:tcPr>
            <w:tcW w:w="4820" w:type="dxa"/>
          </w:tcPr>
          <w:p w14:paraId="0EAF85F8" w14:textId="77777777" w:rsidR="000C6E0C" w:rsidRPr="0007125B" w:rsidRDefault="000C6E0C" w:rsidP="00F5096C">
            <w:pPr>
              <w:spacing w:before="60" w:after="60" w:line="240" w:lineRule="auto"/>
              <w:rPr>
                <w:b/>
                <w:bCs/>
                <w:color w:val="FFFFFF"/>
                <w:sz w:val="20"/>
                <w:szCs w:val="22"/>
                <w:lang w:eastAsia="en-AU"/>
              </w:rPr>
            </w:pPr>
            <w:r w:rsidRPr="0007125B">
              <w:rPr>
                <w:b/>
                <w:bCs/>
                <w:color w:val="FFFFFF"/>
                <w:sz w:val="20"/>
                <w:szCs w:val="22"/>
                <w:lang w:eastAsia="en-AU"/>
              </w:rPr>
              <w:t>Directorate</w:t>
            </w:r>
          </w:p>
        </w:tc>
        <w:tc>
          <w:tcPr>
            <w:tcW w:w="1984" w:type="dxa"/>
          </w:tcPr>
          <w:p w14:paraId="7EB32A4C" w14:textId="2436C068" w:rsidR="000C6E0C" w:rsidRPr="0007125B" w:rsidRDefault="000C6E0C" w:rsidP="00F5096C">
            <w:pPr>
              <w:spacing w:before="60" w:after="60" w:line="240" w:lineRule="auto"/>
              <w:rPr>
                <w:b/>
                <w:bCs/>
                <w:color w:val="FFFFFF"/>
                <w:sz w:val="20"/>
                <w:szCs w:val="22"/>
                <w:lang w:eastAsia="en-AU"/>
              </w:rPr>
            </w:pPr>
            <w:r w:rsidRPr="0007125B">
              <w:rPr>
                <w:b/>
                <w:bCs/>
                <w:color w:val="FFFFFF"/>
                <w:sz w:val="20"/>
                <w:szCs w:val="22"/>
                <w:lang w:eastAsia="en-AU"/>
              </w:rPr>
              <w:t xml:space="preserve">Recruitment </w:t>
            </w:r>
            <w:r w:rsidR="00964552">
              <w:rPr>
                <w:b/>
                <w:bCs/>
                <w:color w:val="FFFFFF"/>
                <w:sz w:val="20"/>
                <w:szCs w:val="22"/>
                <w:lang w:eastAsia="en-AU"/>
              </w:rPr>
              <w:t>r</w:t>
            </w:r>
            <w:r w:rsidRPr="0007125B">
              <w:rPr>
                <w:b/>
                <w:bCs/>
                <w:color w:val="FFFFFF"/>
                <w:sz w:val="20"/>
                <w:szCs w:val="22"/>
                <w:lang w:eastAsia="en-AU"/>
              </w:rPr>
              <w:t>ate</w:t>
            </w:r>
            <w:r w:rsidR="00964552">
              <w:rPr>
                <w:b/>
                <w:bCs/>
                <w:color w:val="FFFFFF"/>
                <w:sz w:val="20"/>
                <w:szCs w:val="22"/>
                <w:lang w:eastAsia="en-AU"/>
              </w:rPr>
              <w:t xml:space="preserve"> (%)</w:t>
            </w:r>
          </w:p>
        </w:tc>
        <w:tc>
          <w:tcPr>
            <w:tcW w:w="2261" w:type="dxa"/>
          </w:tcPr>
          <w:p w14:paraId="3A6A9015" w14:textId="772FECEC" w:rsidR="000C6E0C" w:rsidRPr="0007125B" w:rsidRDefault="000C6E0C" w:rsidP="00F5096C">
            <w:pPr>
              <w:spacing w:before="60" w:after="60" w:line="240" w:lineRule="auto"/>
              <w:rPr>
                <w:b/>
                <w:bCs/>
                <w:color w:val="FFFFFF"/>
                <w:sz w:val="20"/>
                <w:szCs w:val="22"/>
                <w:lang w:eastAsia="en-AU"/>
              </w:rPr>
            </w:pPr>
            <w:r w:rsidRPr="0007125B">
              <w:rPr>
                <w:b/>
                <w:bCs/>
                <w:color w:val="FFFFFF"/>
                <w:sz w:val="20"/>
                <w:szCs w:val="22"/>
                <w:lang w:eastAsia="en-AU"/>
              </w:rPr>
              <w:t xml:space="preserve">Separation </w:t>
            </w:r>
            <w:r w:rsidR="00964552">
              <w:rPr>
                <w:b/>
                <w:bCs/>
                <w:color w:val="FFFFFF"/>
                <w:sz w:val="20"/>
                <w:szCs w:val="22"/>
                <w:lang w:eastAsia="en-AU"/>
              </w:rPr>
              <w:t>r</w:t>
            </w:r>
            <w:r w:rsidRPr="0007125B">
              <w:rPr>
                <w:b/>
                <w:bCs/>
                <w:color w:val="FFFFFF"/>
                <w:sz w:val="20"/>
                <w:szCs w:val="22"/>
                <w:lang w:eastAsia="en-AU"/>
              </w:rPr>
              <w:t>ate</w:t>
            </w:r>
            <w:r w:rsidR="00964552">
              <w:rPr>
                <w:b/>
                <w:bCs/>
                <w:color w:val="FFFFFF"/>
                <w:sz w:val="20"/>
                <w:szCs w:val="22"/>
                <w:lang w:eastAsia="en-AU"/>
              </w:rPr>
              <w:t xml:space="preserve"> (%)</w:t>
            </w:r>
          </w:p>
        </w:tc>
      </w:tr>
      <w:tr w:rsidR="000C6E0C" w:rsidRPr="0007125B" w14:paraId="4A054311" w14:textId="77777777" w:rsidTr="0059422D">
        <w:tc>
          <w:tcPr>
            <w:tcW w:w="4820" w:type="dxa"/>
          </w:tcPr>
          <w:p w14:paraId="4A6A38C4" w14:textId="77777777" w:rsidR="000C6E0C" w:rsidRPr="0007125B" w:rsidRDefault="000C6E0C" w:rsidP="00F5096C">
            <w:pPr>
              <w:spacing w:before="60" w:after="60" w:line="240" w:lineRule="auto"/>
              <w:rPr>
                <w:sz w:val="20"/>
                <w:lang w:eastAsia="en-AU"/>
              </w:rPr>
            </w:pPr>
            <w:r w:rsidRPr="0007125B">
              <w:rPr>
                <w:sz w:val="20"/>
                <w:lang w:eastAsia="en-AU"/>
              </w:rPr>
              <w:t>Canberra Health Services</w:t>
            </w:r>
          </w:p>
        </w:tc>
        <w:tc>
          <w:tcPr>
            <w:tcW w:w="1984" w:type="dxa"/>
          </w:tcPr>
          <w:p w14:paraId="681087C0"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2.0</w:t>
            </w:r>
            <w:r w:rsidRPr="0007125B">
              <w:rPr>
                <w:sz w:val="20"/>
                <w:lang w:eastAsia="en-AU"/>
              </w:rPr>
              <w:t>%</w:t>
            </w:r>
          </w:p>
        </w:tc>
        <w:tc>
          <w:tcPr>
            <w:tcW w:w="2261" w:type="dxa"/>
          </w:tcPr>
          <w:p w14:paraId="5D34B4B4" w14:textId="77777777" w:rsidR="000C6E0C" w:rsidRPr="0007125B" w:rsidRDefault="000C6E0C" w:rsidP="00F5096C">
            <w:pPr>
              <w:spacing w:before="60" w:after="60" w:line="240" w:lineRule="auto"/>
              <w:rPr>
                <w:sz w:val="20"/>
                <w:lang w:eastAsia="en-AU"/>
              </w:rPr>
            </w:pPr>
            <w:r w:rsidRPr="0007125B">
              <w:rPr>
                <w:sz w:val="20"/>
                <w:lang w:eastAsia="en-AU"/>
              </w:rPr>
              <w:t>7.</w:t>
            </w:r>
            <w:r>
              <w:rPr>
                <w:sz w:val="20"/>
                <w:lang w:eastAsia="en-AU"/>
              </w:rPr>
              <w:t>5</w:t>
            </w:r>
            <w:r w:rsidRPr="0007125B">
              <w:rPr>
                <w:sz w:val="20"/>
                <w:lang w:eastAsia="en-AU"/>
              </w:rPr>
              <w:t>%</w:t>
            </w:r>
          </w:p>
        </w:tc>
      </w:tr>
      <w:tr w:rsidR="000C6E0C" w:rsidRPr="0007125B" w14:paraId="4BF40F2B" w14:textId="77777777" w:rsidTr="0059422D">
        <w:trPr>
          <w:cnfStyle w:val="000000010000" w:firstRow="0" w:lastRow="0" w:firstColumn="0" w:lastColumn="0" w:oddVBand="0" w:evenVBand="0" w:oddHBand="0" w:evenHBand="1" w:firstRowFirstColumn="0" w:firstRowLastColumn="0" w:lastRowFirstColumn="0" w:lastRowLastColumn="0"/>
        </w:trPr>
        <w:tc>
          <w:tcPr>
            <w:tcW w:w="4820" w:type="dxa"/>
          </w:tcPr>
          <w:p w14:paraId="46EACFAC" w14:textId="54BA43E6" w:rsidR="000C6E0C" w:rsidRPr="0007125B" w:rsidRDefault="000C6E0C" w:rsidP="00F5096C">
            <w:pPr>
              <w:spacing w:before="60" w:after="60" w:line="240" w:lineRule="auto"/>
              <w:rPr>
                <w:sz w:val="20"/>
                <w:lang w:eastAsia="en-AU"/>
              </w:rPr>
            </w:pPr>
            <w:r w:rsidRPr="0007125B">
              <w:rPr>
                <w:sz w:val="20"/>
                <w:lang w:eastAsia="en-AU"/>
              </w:rPr>
              <w:t>Chief Minister, Treasury and Economic Development</w:t>
            </w:r>
            <w:r w:rsidR="00964552">
              <w:rPr>
                <w:sz w:val="20"/>
                <w:lang w:eastAsia="en-AU"/>
              </w:rPr>
              <w:t xml:space="preserve"> Directorate </w:t>
            </w:r>
          </w:p>
        </w:tc>
        <w:tc>
          <w:tcPr>
            <w:tcW w:w="1984" w:type="dxa"/>
          </w:tcPr>
          <w:p w14:paraId="392DD3EC"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2.0</w:t>
            </w:r>
            <w:r w:rsidRPr="0007125B">
              <w:rPr>
                <w:sz w:val="20"/>
                <w:lang w:eastAsia="en-AU"/>
              </w:rPr>
              <w:t>%</w:t>
            </w:r>
          </w:p>
        </w:tc>
        <w:tc>
          <w:tcPr>
            <w:tcW w:w="2261" w:type="dxa"/>
          </w:tcPr>
          <w:p w14:paraId="2E27E7CA" w14:textId="77777777" w:rsidR="000C6E0C" w:rsidRPr="0007125B" w:rsidRDefault="000C6E0C" w:rsidP="00F5096C">
            <w:pPr>
              <w:spacing w:before="60" w:after="60" w:line="240" w:lineRule="auto"/>
              <w:rPr>
                <w:sz w:val="20"/>
                <w:lang w:eastAsia="en-AU"/>
              </w:rPr>
            </w:pPr>
            <w:r>
              <w:rPr>
                <w:sz w:val="20"/>
                <w:lang w:eastAsia="en-AU"/>
              </w:rPr>
              <w:t>5.0</w:t>
            </w:r>
            <w:r w:rsidRPr="0007125B">
              <w:rPr>
                <w:sz w:val="20"/>
                <w:lang w:eastAsia="en-AU"/>
              </w:rPr>
              <w:t>%</w:t>
            </w:r>
          </w:p>
        </w:tc>
      </w:tr>
      <w:tr w:rsidR="000C6E0C" w:rsidRPr="0007125B" w14:paraId="43C7FC75" w14:textId="77777777" w:rsidTr="0059422D">
        <w:tc>
          <w:tcPr>
            <w:tcW w:w="4820" w:type="dxa"/>
          </w:tcPr>
          <w:p w14:paraId="6CF6B5D7" w14:textId="77777777" w:rsidR="000C6E0C" w:rsidRPr="0007125B" w:rsidRDefault="000C6E0C" w:rsidP="00F5096C">
            <w:pPr>
              <w:spacing w:before="60" w:after="60" w:line="240" w:lineRule="auto"/>
              <w:ind w:left="306"/>
              <w:rPr>
                <w:sz w:val="20"/>
                <w:lang w:eastAsia="en-AU"/>
              </w:rPr>
            </w:pPr>
            <w:r w:rsidRPr="0007125B">
              <w:rPr>
                <w:sz w:val="20"/>
                <w:lang w:eastAsia="en-AU"/>
              </w:rPr>
              <w:t>ACT Insurance Authority</w:t>
            </w:r>
            <w:r w:rsidRPr="0007125B">
              <w:rPr>
                <w:sz w:val="20"/>
                <w:vertAlign w:val="superscript"/>
                <w:lang w:eastAsia="en-AU"/>
              </w:rPr>
              <w:footnoteReference w:id="21"/>
            </w:r>
          </w:p>
        </w:tc>
        <w:tc>
          <w:tcPr>
            <w:tcW w:w="1984" w:type="dxa"/>
          </w:tcPr>
          <w:p w14:paraId="4FAAF569" w14:textId="77777777" w:rsidR="000C6E0C" w:rsidRPr="0007125B" w:rsidRDefault="000C6E0C" w:rsidP="00F5096C">
            <w:pPr>
              <w:spacing w:before="60" w:after="60" w:line="240" w:lineRule="auto"/>
              <w:rPr>
                <w:sz w:val="20"/>
                <w:lang w:eastAsia="en-AU"/>
              </w:rPr>
            </w:pPr>
            <w:r w:rsidRPr="0007125B">
              <w:rPr>
                <w:sz w:val="20"/>
                <w:lang w:eastAsia="en-AU"/>
              </w:rPr>
              <w:t>0.0%</w:t>
            </w:r>
          </w:p>
        </w:tc>
        <w:tc>
          <w:tcPr>
            <w:tcW w:w="2261" w:type="dxa"/>
          </w:tcPr>
          <w:p w14:paraId="6C95A42B" w14:textId="77777777" w:rsidR="000C6E0C" w:rsidRPr="0007125B" w:rsidRDefault="000C6E0C" w:rsidP="00F5096C">
            <w:pPr>
              <w:spacing w:before="60" w:after="60" w:line="240" w:lineRule="auto"/>
              <w:rPr>
                <w:sz w:val="20"/>
                <w:lang w:eastAsia="en-AU"/>
              </w:rPr>
            </w:pPr>
            <w:r w:rsidRPr="0007125B">
              <w:rPr>
                <w:sz w:val="20"/>
                <w:lang w:eastAsia="en-AU"/>
              </w:rPr>
              <w:t>0.0%</w:t>
            </w:r>
          </w:p>
        </w:tc>
      </w:tr>
      <w:tr w:rsidR="000C6E0C" w:rsidRPr="0007125B" w14:paraId="26E86C3E" w14:textId="77777777" w:rsidTr="0059422D">
        <w:trPr>
          <w:cnfStyle w:val="000000010000" w:firstRow="0" w:lastRow="0" w:firstColumn="0" w:lastColumn="0" w:oddVBand="0" w:evenVBand="0" w:oddHBand="0" w:evenHBand="1" w:firstRowFirstColumn="0" w:firstRowLastColumn="0" w:lastRowFirstColumn="0" w:lastRowLastColumn="0"/>
        </w:trPr>
        <w:tc>
          <w:tcPr>
            <w:tcW w:w="4820" w:type="dxa"/>
          </w:tcPr>
          <w:p w14:paraId="6A2CF1A3" w14:textId="77777777" w:rsidR="000C6E0C" w:rsidRPr="0007125B" w:rsidRDefault="000C6E0C" w:rsidP="00F5096C">
            <w:pPr>
              <w:spacing w:before="60" w:after="60" w:line="240" w:lineRule="auto"/>
              <w:rPr>
                <w:sz w:val="20"/>
                <w:lang w:eastAsia="en-AU"/>
              </w:rPr>
            </w:pPr>
            <w:r w:rsidRPr="0007125B">
              <w:rPr>
                <w:sz w:val="20"/>
                <w:lang w:eastAsia="en-AU"/>
              </w:rPr>
              <w:t>Community Services Directorate</w:t>
            </w:r>
          </w:p>
        </w:tc>
        <w:tc>
          <w:tcPr>
            <w:tcW w:w="1984" w:type="dxa"/>
          </w:tcPr>
          <w:p w14:paraId="593EF1F3"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1.3</w:t>
            </w:r>
            <w:r w:rsidRPr="0007125B">
              <w:rPr>
                <w:sz w:val="20"/>
                <w:lang w:eastAsia="en-AU"/>
              </w:rPr>
              <w:t>%</w:t>
            </w:r>
          </w:p>
        </w:tc>
        <w:tc>
          <w:tcPr>
            <w:tcW w:w="2261" w:type="dxa"/>
          </w:tcPr>
          <w:p w14:paraId="5ED4DB28" w14:textId="77777777" w:rsidR="000C6E0C" w:rsidRPr="0007125B" w:rsidRDefault="000C6E0C" w:rsidP="00F5096C">
            <w:pPr>
              <w:spacing w:before="60" w:after="60" w:line="240" w:lineRule="auto"/>
              <w:rPr>
                <w:sz w:val="20"/>
                <w:lang w:eastAsia="en-AU"/>
              </w:rPr>
            </w:pPr>
            <w:r>
              <w:rPr>
                <w:sz w:val="20"/>
                <w:lang w:eastAsia="en-AU"/>
              </w:rPr>
              <w:t>6.7</w:t>
            </w:r>
            <w:r w:rsidRPr="0007125B">
              <w:rPr>
                <w:sz w:val="20"/>
                <w:lang w:eastAsia="en-AU"/>
              </w:rPr>
              <w:t>%</w:t>
            </w:r>
          </w:p>
        </w:tc>
      </w:tr>
      <w:tr w:rsidR="000C6E0C" w:rsidRPr="0007125B" w14:paraId="17DE9B52" w14:textId="77777777" w:rsidTr="0059422D">
        <w:tc>
          <w:tcPr>
            <w:tcW w:w="4820" w:type="dxa"/>
          </w:tcPr>
          <w:p w14:paraId="3D8D50C7" w14:textId="77777777" w:rsidR="000C6E0C" w:rsidRPr="0007125B" w:rsidRDefault="000C6E0C" w:rsidP="00F5096C">
            <w:pPr>
              <w:spacing w:before="60" w:after="60" w:line="240" w:lineRule="auto"/>
              <w:rPr>
                <w:sz w:val="20"/>
                <w:lang w:eastAsia="en-AU"/>
              </w:rPr>
            </w:pPr>
            <w:r w:rsidRPr="0007125B">
              <w:rPr>
                <w:sz w:val="20"/>
                <w:lang w:eastAsia="en-AU"/>
              </w:rPr>
              <w:t xml:space="preserve">Education Directorate </w:t>
            </w:r>
          </w:p>
        </w:tc>
        <w:tc>
          <w:tcPr>
            <w:tcW w:w="1984" w:type="dxa"/>
          </w:tcPr>
          <w:p w14:paraId="7160BC5B" w14:textId="77777777" w:rsidR="000C6E0C" w:rsidRPr="0007125B" w:rsidRDefault="000C6E0C" w:rsidP="00F5096C">
            <w:pPr>
              <w:spacing w:before="60" w:after="60" w:line="240" w:lineRule="auto"/>
              <w:rPr>
                <w:sz w:val="20"/>
                <w:lang w:eastAsia="en-AU"/>
              </w:rPr>
            </w:pPr>
            <w:r>
              <w:rPr>
                <w:sz w:val="20"/>
                <w:lang w:eastAsia="en-AU"/>
              </w:rPr>
              <w:t>8.0</w:t>
            </w:r>
            <w:r w:rsidRPr="0007125B">
              <w:rPr>
                <w:sz w:val="20"/>
                <w:lang w:eastAsia="en-AU"/>
              </w:rPr>
              <w:t>%</w:t>
            </w:r>
          </w:p>
        </w:tc>
        <w:tc>
          <w:tcPr>
            <w:tcW w:w="2261" w:type="dxa"/>
          </w:tcPr>
          <w:p w14:paraId="2726D5A3" w14:textId="77777777" w:rsidR="000C6E0C" w:rsidRPr="0007125B" w:rsidRDefault="000C6E0C" w:rsidP="00F5096C">
            <w:pPr>
              <w:spacing w:before="60" w:after="60" w:line="240" w:lineRule="auto"/>
              <w:rPr>
                <w:sz w:val="20"/>
                <w:lang w:eastAsia="en-AU"/>
              </w:rPr>
            </w:pPr>
            <w:r>
              <w:rPr>
                <w:sz w:val="20"/>
                <w:lang w:eastAsia="en-AU"/>
              </w:rPr>
              <w:t>4.8</w:t>
            </w:r>
            <w:r w:rsidRPr="0007125B">
              <w:rPr>
                <w:sz w:val="20"/>
                <w:lang w:eastAsia="en-AU"/>
              </w:rPr>
              <w:t>%</w:t>
            </w:r>
          </w:p>
        </w:tc>
      </w:tr>
      <w:tr w:rsidR="000C6E0C" w:rsidRPr="0007125B" w14:paraId="24AA1F66" w14:textId="77777777" w:rsidTr="0059422D">
        <w:trPr>
          <w:cnfStyle w:val="000000010000" w:firstRow="0" w:lastRow="0" w:firstColumn="0" w:lastColumn="0" w:oddVBand="0" w:evenVBand="0" w:oddHBand="0" w:evenHBand="1" w:firstRowFirstColumn="0" w:firstRowLastColumn="0" w:lastRowFirstColumn="0" w:lastRowLastColumn="0"/>
        </w:trPr>
        <w:tc>
          <w:tcPr>
            <w:tcW w:w="4820" w:type="dxa"/>
          </w:tcPr>
          <w:p w14:paraId="51F948BE" w14:textId="24ED5119" w:rsidR="000C6E0C" w:rsidRPr="0007125B" w:rsidRDefault="000C6E0C" w:rsidP="00F5096C">
            <w:pPr>
              <w:spacing w:before="60" w:after="60" w:line="240" w:lineRule="auto"/>
              <w:rPr>
                <w:sz w:val="20"/>
                <w:lang w:eastAsia="en-AU"/>
              </w:rPr>
            </w:pPr>
            <w:r w:rsidRPr="0007125B">
              <w:rPr>
                <w:sz w:val="20"/>
                <w:lang w:eastAsia="en-AU"/>
              </w:rPr>
              <w:t>Environment, Planning and Sustainable Development</w:t>
            </w:r>
            <w:r w:rsidR="00964552">
              <w:rPr>
                <w:sz w:val="20"/>
                <w:lang w:eastAsia="en-AU"/>
              </w:rPr>
              <w:t xml:space="preserve"> Directorate</w:t>
            </w:r>
          </w:p>
        </w:tc>
        <w:tc>
          <w:tcPr>
            <w:tcW w:w="1984" w:type="dxa"/>
          </w:tcPr>
          <w:p w14:paraId="63688474" w14:textId="77777777" w:rsidR="000C6E0C" w:rsidRPr="0007125B" w:rsidRDefault="000C6E0C" w:rsidP="00F5096C">
            <w:pPr>
              <w:spacing w:before="60" w:after="60" w:line="240" w:lineRule="auto"/>
              <w:rPr>
                <w:sz w:val="20"/>
                <w:lang w:eastAsia="en-AU"/>
              </w:rPr>
            </w:pPr>
            <w:r w:rsidRPr="0007125B">
              <w:rPr>
                <w:sz w:val="20"/>
                <w:lang w:eastAsia="en-AU"/>
              </w:rPr>
              <w:t>2</w:t>
            </w:r>
            <w:r>
              <w:rPr>
                <w:sz w:val="20"/>
                <w:lang w:eastAsia="en-AU"/>
              </w:rPr>
              <w:t>0.0</w:t>
            </w:r>
            <w:r w:rsidRPr="0007125B">
              <w:rPr>
                <w:sz w:val="20"/>
                <w:lang w:eastAsia="en-AU"/>
              </w:rPr>
              <w:t>%</w:t>
            </w:r>
          </w:p>
        </w:tc>
        <w:tc>
          <w:tcPr>
            <w:tcW w:w="2261" w:type="dxa"/>
          </w:tcPr>
          <w:p w14:paraId="3BAE3167" w14:textId="77777777" w:rsidR="000C6E0C" w:rsidRPr="0007125B" w:rsidRDefault="000C6E0C" w:rsidP="00F5096C">
            <w:pPr>
              <w:spacing w:before="60" w:after="60" w:line="240" w:lineRule="auto"/>
              <w:rPr>
                <w:sz w:val="20"/>
                <w:lang w:eastAsia="en-AU"/>
              </w:rPr>
            </w:pPr>
            <w:r>
              <w:rPr>
                <w:sz w:val="20"/>
                <w:lang w:eastAsia="en-AU"/>
              </w:rPr>
              <w:t>6.2</w:t>
            </w:r>
            <w:r w:rsidRPr="0007125B">
              <w:rPr>
                <w:sz w:val="20"/>
                <w:lang w:eastAsia="en-AU"/>
              </w:rPr>
              <w:t>%</w:t>
            </w:r>
          </w:p>
        </w:tc>
      </w:tr>
      <w:tr w:rsidR="000C6E0C" w:rsidRPr="0007125B" w14:paraId="400BAB99" w14:textId="77777777" w:rsidTr="0059422D">
        <w:tc>
          <w:tcPr>
            <w:tcW w:w="4820" w:type="dxa"/>
          </w:tcPr>
          <w:p w14:paraId="2D8363DF" w14:textId="77777777" w:rsidR="000C6E0C" w:rsidRPr="0007125B" w:rsidRDefault="000C6E0C" w:rsidP="00F5096C">
            <w:pPr>
              <w:spacing w:before="60" w:after="60" w:line="240" w:lineRule="auto"/>
              <w:rPr>
                <w:sz w:val="20"/>
                <w:lang w:eastAsia="en-AU"/>
              </w:rPr>
            </w:pPr>
            <w:r w:rsidRPr="0007125B">
              <w:rPr>
                <w:sz w:val="20"/>
                <w:lang w:eastAsia="en-AU"/>
              </w:rPr>
              <w:t>ACT Health Directorate</w:t>
            </w:r>
          </w:p>
        </w:tc>
        <w:tc>
          <w:tcPr>
            <w:tcW w:w="1984" w:type="dxa"/>
          </w:tcPr>
          <w:p w14:paraId="249B375B"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1.9</w:t>
            </w:r>
            <w:r w:rsidRPr="0007125B">
              <w:rPr>
                <w:sz w:val="20"/>
                <w:lang w:eastAsia="en-AU"/>
              </w:rPr>
              <w:t>%</w:t>
            </w:r>
          </w:p>
        </w:tc>
        <w:tc>
          <w:tcPr>
            <w:tcW w:w="2261" w:type="dxa"/>
          </w:tcPr>
          <w:p w14:paraId="71A773A0" w14:textId="77777777" w:rsidR="000C6E0C" w:rsidRPr="0007125B" w:rsidRDefault="000C6E0C" w:rsidP="00F5096C">
            <w:pPr>
              <w:spacing w:before="60" w:after="60" w:line="240" w:lineRule="auto"/>
              <w:rPr>
                <w:sz w:val="20"/>
                <w:lang w:eastAsia="en-AU"/>
              </w:rPr>
            </w:pPr>
            <w:r w:rsidRPr="0007125B">
              <w:rPr>
                <w:sz w:val="20"/>
                <w:lang w:eastAsia="en-AU"/>
              </w:rPr>
              <w:t>7</w:t>
            </w:r>
            <w:r>
              <w:rPr>
                <w:sz w:val="20"/>
                <w:lang w:eastAsia="en-AU"/>
              </w:rPr>
              <w:t>.0</w:t>
            </w:r>
            <w:r w:rsidRPr="0007125B">
              <w:rPr>
                <w:sz w:val="20"/>
                <w:lang w:eastAsia="en-AU"/>
              </w:rPr>
              <w:t>%</w:t>
            </w:r>
          </w:p>
        </w:tc>
      </w:tr>
      <w:tr w:rsidR="000C6E0C" w:rsidRPr="0007125B" w14:paraId="5A4E4778" w14:textId="77777777" w:rsidTr="0059422D">
        <w:trPr>
          <w:cnfStyle w:val="000000010000" w:firstRow="0" w:lastRow="0" w:firstColumn="0" w:lastColumn="0" w:oddVBand="0" w:evenVBand="0" w:oddHBand="0" w:evenHBand="1" w:firstRowFirstColumn="0" w:firstRowLastColumn="0" w:lastRowFirstColumn="0" w:lastRowLastColumn="0"/>
        </w:trPr>
        <w:tc>
          <w:tcPr>
            <w:tcW w:w="4820" w:type="dxa"/>
          </w:tcPr>
          <w:p w14:paraId="1AC2EAC5" w14:textId="58F7AED7" w:rsidR="000C6E0C" w:rsidRPr="0007125B" w:rsidRDefault="000C6E0C" w:rsidP="00F5096C">
            <w:pPr>
              <w:spacing w:before="60" w:after="60" w:line="240" w:lineRule="auto"/>
              <w:rPr>
                <w:sz w:val="20"/>
                <w:lang w:eastAsia="en-AU"/>
              </w:rPr>
            </w:pPr>
            <w:r w:rsidRPr="0007125B">
              <w:rPr>
                <w:sz w:val="20"/>
                <w:lang w:eastAsia="en-AU"/>
              </w:rPr>
              <w:t>Justice and Community Safety</w:t>
            </w:r>
            <w:r w:rsidR="00964552">
              <w:rPr>
                <w:sz w:val="20"/>
                <w:lang w:eastAsia="en-AU"/>
              </w:rPr>
              <w:t xml:space="preserve"> Directorate</w:t>
            </w:r>
          </w:p>
        </w:tc>
        <w:tc>
          <w:tcPr>
            <w:tcW w:w="1984" w:type="dxa"/>
          </w:tcPr>
          <w:p w14:paraId="42B54768"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2.8</w:t>
            </w:r>
            <w:r w:rsidRPr="0007125B">
              <w:rPr>
                <w:sz w:val="20"/>
                <w:lang w:eastAsia="en-AU"/>
              </w:rPr>
              <w:t>%</w:t>
            </w:r>
          </w:p>
        </w:tc>
        <w:tc>
          <w:tcPr>
            <w:tcW w:w="2261" w:type="dxa"/>
          </w:tcPr>
          <w:p w14:paraId="3F813154" w14:textId="77777777" w:rsidR="000C6E0C" w:rsidRPr="0007125B" w:rsidRDefault="000C6E0C" w:rsidP="00F5096C">
            <w:pPr>
              <w:spacing w:before="60" w:after="60" w:line="240" w:lineRule="auto"/>
              <w:rPr>
                <w:sz w:val="20"/>
                <w:lang w:eastAsia="en-AU"/>
              </w:rPr>
            </w:pPr>
            <w:r w:rsidRPr="0007125B">
              <w:rPr>
                <w:sz w:val="20"/>
                <w:lang w:eastAsia="en-AU"/>
              </w:rPr>
              <w:t>6.</w:t>
            </w:r>
            <w:r>
              <w:rPr>
                <w:sz w:val="20"/>
                <w:lang w:eastAsia="en-AU"/>
              </w:rPr>
              <w:t>6</w:t>
            </w:r>
            <w:r w:rsidRPr="0007125B">
              <w:rPr>
                <w:sz w:val="20"/>
                <w:lang w:eastAsia="en-AU"/>
              </w:rPr>
              <w:t>%</w:t>
            </w:r>
          </w:p>
        </w:tc>
      </w:tr>
      <w:tr w:rsidR="000C6E0C" w:rsidRPr="0007125B" w14:paraId="349595CE" w14:textId="77777777" w:rsidTr="0059422D">
        <w:tc>
          <w:tcPr>
            <w:tcW w:w="4820" w:type="dxa"/>
          </w:tcPr>
          <w:p w14:paraId="0818AC46" w14:textId="77777777" w:rsidR="000C6E0C" w:rsidRPr="0007125B" w:rsidRDefault="000C6E0C" w:rsidP="00F5096C">
            <w:pPr>
              <w:spacing w:before="60" w:after="60" w:line="240" w:lineRule="auto"/>
              <w:rPr>
                <w:sz w:val="20"/>
                <w:lang w:eastAsia="en-AU"/>
              </w:rPr>
            </w:pPr>
            <w:r w:rsidRPr="0007125B">
              <w:rPr>
                <w:sz w:val="20"/>
                <w:lang w:eastAsia="en-AU"/>
              </w:rPr>
              <w:t>Major Projects Canberra</w:t>
            </w:r>
          </w:p>
        </w:tc>
        <w:tc>
          <w:tcPr>
            <w:tcW w:w="1984" w:type="dxa"/>
          </w:tcPr>
          <w:p w14:paraId="3595BF90" w14:textId="77777777" w:rsidR="000C6E0C" w:rsidRPr="0007125B" w:rsidRDefault="000C6E0C" w:rsidP="00F5096C">
            <w:pPr>
              <w:spacing w:before="60" w:after="60" w:line="240" w:lineRule="auto"/>
              <w:rPr>
                <w:sz w:val="20"/>
                <w:lang w:eastAsia="en-AU"/>
              </w:rPr>
            </w:pPr>
            <w:r>
              <w:rPr>
                <w:sz w:val="20"/>
                <w:lang w:eastAsia="en-AU"/>
              </w:rPr>
              <w:t>9.5</w:t>
            </w:r>
            <w:r w:rsidRPr="0007125B">
              <w:rPr>
                <w:sz w:val="20"/>
                <w:lang w:eastAsia="en-AU"/>
              </w:rPr>
              <w:t>%</w:t>
            </w:r>
          </w:p>
        </w:tc>
        <w:tc>
          <w:tcPr>
            <w:tcW w:w="2261" w:type="dxa"/>
          </w:tcPr>
          <w:p w14:paraId="4CE2D1C0" w14:textId="77777777" w:rsidR="000C6E0C" w:rsidRPr="0007125B" w:rsidRDefault="000C6E0C" w:rsidP="00F5096C">
            <w:pPr>
              <w:spacing w:before="60" w:after="60" w:line="240" w:lineRule="auto"/>
              <w:rPr>
                <w:sz w:val="20"/>
                <w:lang w:eastAsia="en-AU"/>
              </w:rPr>
            </w:pPr>
            <w:r>
              <w:rPr>
                <w:sz w:val="20"/>
                <w:lang w:eastAsia="en-AU"/>
              </w:rPr>
              <w:t>4.</w:t>
            </w:r>
            <w:r w:rsidRPr="0007125B">
              <w:rPr>
                <w:sz w:val="20"/>
                <w:lang w:eastAsia="en-AU"/>
              </w:rPr>
              <w:t>8%</w:t>
            </w:r>
          </w:p>
        </w:tc>
      </w:tr>
      <w:tr w:rsidR="000C6E0C" w:rsidRPr="0007125B" w14:paraId="6FA4515C" w14:textId="77777777" w:rsidTr="0059422D">
        <w:trPr>
          <w:cnfStyle w:val="000000010000" w:firstRow="0" w:lastRow="0" w:firstColumn="0" w:lastColumn="0" w:oddVBand="0" w:evenVBand="0" w:oddHBand="0" w:evenHBand="1" w:firstRowFirstColumn="0" w:firstRowLastColumn="0" w:lastRowFirstColumn="0" w:lastRowLastColumn="0"/>
        </w:trPr>
        <w:tc>
          <w:tcPr>
            <w:tcW w:w="4820" w:type="dxa"/>
          </w:tcPr>
          <w:p w14:paraId="69A0DE9E" w14:textId="77777777" w:rsidR="000C6E0C" w:rsidRPr="0007125B" w:rsidRDefault="000C6E0C" w:rsidP="00F5096C">
            <w:pPr>
              <w:spacing w:before="60" w:after="60" w:line="240" w:lineRule="auto"/>
              <w:rPr>
                <w:sz w:val="20"/>
                <w:lang w:eastAsia="en-AU"/>
              </w:rPr>
            </w:pPr>
            <w:r w:rsidRPr="0007125B">
              <w:rPr>
                <w:sz w:val="20"/>
                <w:lang w:eastAsia="en-AU"/>
              </w:rPr>
              <w:t>Transport Canberra and City Services</w:t>
            </w:r>
          </w:p>
        </w:tc>
        <w:tc>
          <w:tcPr>
            <w:tcW w:w="1984" w:type="dxa"/>
          </w:tcPr>
          <w:p w14:paraId="5B894AFC" w14:textId="77777777" w:rsidR="000C6E0C" w:rsidRPr="0007125B" w:rsidRDefault="000C6E0C" w:rsidP="00F5096C">
            <w:pPr>
              <w:spacing w:before="60" w:after="60" w:line="240" w:lineRule="auto"/>
              <w:rPr>
                <w:sz w:val="20"/>
                <w:lang w:eastAsia="en-AU"/>
              </w:rPr>
            </w:pPr>
            <w:r w:rsidRPr="0007125B">
              <w:rPr>
                <w:sz w:val="20"/>
                <w:lang w:eastAsia="en-AU"/>
              </w:rPr>
              <w:t>1</w:t>
            </w:r>
            <w:r>
              <w:rPr>
                <w:sz w:val="20"/>
                <w:lang w:eastAsia="en-AU"/>
              </w:rPr>
              <w:t>0.8</w:t>
            </w:r>
            <w:r w:rsidRPr="0007125B">
              <w:rPr>
                <w:sz w:val="20"/>
                <w:lang w:eastAsia="en-AU"/>
              </w:rPr>
              <w:t>%</w:t>
            </w:r>
          </w:p>
        </w:tc>
        <w:tc>
          <w:tcPr>
            <w:tcW w:w="2261" w:type="dxa"/>
          </w:tcPr>
          <w:p w14:paraId="3D0E7B7D" w14:textId="77777777" w:rsidR="000C6E0C" w:rsidRPr="0007125B" w:rsidRDefault="000C6E0C" w:rsidP="00F5096C">
            <w:pPr>
              <w:spacing w:before="60" w:after="60" w:line="240" w:lineRule="auto"/>
              <w:rPr>
                <w:sz w:val="20"/>
                <w:lang w:eastAsia="en-AU"/>
              </w:rPr>
            </w:pPr>
            <w:r w:rsidRPr="0007125B">
              <w:rPr>
                <w:sz w:val="20"/>
                <w:lang w:eastAsia="en-AU"/>
              </w:rPr>
              <w:t>5.</w:t>
            </w:r>
            <w:r>
              <w:rPr>
                <w:sz w:val="20"/>
                <w:lang w:eastAsia="en-AU"/>
              </w:rPr>
              <w:t>5</w:t>
            </w:r>
            <w:r w:rsidRPr="0007125B">
              <w:rPr>
                <w:sz w:val="20"/>
                <w:lang w:eastAsia="en-AU"/>
              </w:rPr>
              <w:t>%</w:t>
            </w:r>
          </w:p>
        </w:tc>
      </w:tr>
      <w:tr w:rsidR="000C6E0C" w:rsidRPr="00A34A58" w14:paraId="7B1F6A69" w14:textId="77777777" w:rsidTr="0059422D">
        <w:tc>
          <w:tcPr>
            <w:tcW w:w="4820" w:type="dxa"/>
          </w:tcPr>
          <w:p w14:paraId="0DD2264B" w14:textId="321B0B10" w:rsidR="000C6E0C" w:rsidRPr="00A34A58" w:rsidRDefault="000C6E0C" w:rsidP="00F5096C">
            <w:pPr>
              <w:spacing w:before="60" w:after="60" w:line="240" w:lineRule="auto"/>
              <w:rPr>
                <w:b/>
                <w:bCs/>
                <w:sz w:val="20"/>
                <w:lang w:eastAsia="en-AU"/>
              </w:rPr>
            </w:pPr>
            <w:r w:rsidRPr="00A34A58">
              <w:rPr>
                <w:b/>
                <w:bCs/>
                <w:sz w:val="20"/>
                <w:lang w:eastAsia="en-AU"/>
              </w:rPr>
              <w:t xml:space="preserve">ACTPS </w:t>
            </w:r>
            <w:r w:rsidR="00964552">
              <w:rPr>
                <w:b/>
                <w:bCs/>
                <w:sz w:val="20"/>
                <w:lang w:eastAsia="en-AU"/>
              </w:rPr>
              <w:t>t</w:t>
            </w:r>
            <w:r w:rsidRPr="00A34A58">
              <w:rPr>
                <w:b/>
                <w:bCs/>
                <w:sz w:val="20"/>
                <w:lang w:eastAsia="en-AU"/>
              </w:rPr>
              <w:t>otal</w:t>
            </w:r>
          </w:p>
        </w:tc>
        <w:tc>
          <w:tcPr>
            <w:tcW w:w="1984" w:type="dxa"/>
          </w:tcPr>
          <w:p w14:paraId="5213C610" w14:textId="77777777" w:rsidR="000C6E0C" w:rsidRPr="00A34A58" w:rsidRDefault="000C6E0C" w:rsidP="00F5096C">
            <w:pPr>
              <w:spacing w:before="60" w:after="60" w:line="240" w:lineRule="auto"/>
              <w:rPr>
                <w:b/>
                <w:bCs/>
                <w:sz w:val="20"/>
                <w:lang w:eastAsia="en-AU"/>
              </w:rPr>
            </w:pPr>
            <w:r w:rsidRPr="00A34A58">
              <w:rPr>
                <w:b/>
                <w:bCs/>
                <w:sz w:val="20"/>
                <w:lang w:eastAsia="en-AU"/>
              </w:rPr>
              <w:t>11.2%</w:t>
            </w:r>
          </w:p>
        </w:tc>
        <w:tc>
          <w:tcPr>
            <w:tcW w:w="2261" w:type="dxa"/>
          </w:tcPr>
          <w:p w14:paraId="5BA24434" w14:textId="77777777" w:rsidR="000C6E0C" w:rsidRPr="00A34A58" w:rsidRDefault="000C6E0C" w:rsidP="00F5096C">
            <w:pPr>
              <w:spacing w:before="60" w:after="60" w:line="240" w:lineRule="auto"/>
              <w:rPr>
                <w:b/>
                <w:bCs/>
                <w:sz w:val="20"/>
                <w:lang w:eastAsia="en-AU"/>
              </w:rPr>
            </w:pPr>
            <w:r w:rsidRPr="00A34A58">
              <w:rPr>
                <w:b/>
                <w:bCs/>
                <w:sz w:val="20"/>
                <w:lang w:eastAsia="en-AU"/>
              </w:rPr>
              <w:t>6.2%</w:t>
            </w:r>
          </w:p>
        </w:tc>
      </w:tr>
    </w:tbl>
    <w:p w14:paraId="7F423115" w14:textId="77777777" w:rsidR="000C6E0C" w:rsidRPr="0007125B" w:rsidRDefault="000C6E0C" w:rsidP="000C6E0C">
      <w:pPr>
        <w:spacing w:before="0" w:after="160" w:line="259" w:lineRule="auto"/>
        <w:rPr>
          <w:b/>
          <w:bCs/>
          <w:sz w:val="20"/>
        </w:rPr>
      </w:pPr>
    </w:p>
    <w:p w14:paraId="4ED0C5E6" w14:textId="77777777" w:rsidR="000C6E0C" w:rsidRDefault="000C6E0C" w:rsidP="000C6E0C">
      <w:pPr>
        <w:pStyle w:val="BodyText"/>
        <w:rPr>
          <w:szCs w:val="22"/>
        </w:rPr>
      </w:pPr>
    </w:p>
    <w:p w14:paraId="138037A5" w14:textId="77777777" w:rsidR="000C6E0C" w:rsidRDefault="000C6E0C" w:rsidP="000C6E0C">
      <w:pPr>
        <w:pStyle w:val="BodyText"/>
        <w:rPr>
          <w:szCs w:val="22"/>
        </w:rPr>
        <w:sectPr w:rsidR="000C6E0C" w:rsidSect="00856540">
          <w:pgSz w:w="11907" w:h="16840" w:code="9"/>
          <w:pgMar w:top="1134" w:right="1134" w:bottom="1701" w:left="1134" w:header="567" w:footer="295" w:gutter="0"/>
          <w:cols w:space="720"/>
          <w:docGrid w:linePitch="299"/>
        </w:sectPr>
      </w:pPr>
    </w:p>
    <w:p w14:paraId="38E379E0" w14:textId="2C4ED1A0" w:rsidR="000C6E0C" w:rsidRDefault="000C6E0C" w:rsidP="00AC7192">
      <w:pPr>
        <w:pStyle w:val="Heading2"/>
      </w:pPr>
      <w:bookmarkStart w:id="112" w:name="_Toc57040305"/>
      <w:bookmarkStart w:id="113" w:name="_Toc58445839"/>
      <w:bookmarkStart w:id="114" w:name="_Toc88810355"/>
      <w:r w:rsidRPr="008D36EB">
        <w:t xml:space="preserve">Public </w:t>
      </w:r>
      <w:r w:rsidR="00923772">
        <w:t>s</w:t>
      </w:r>
      <w:r w:rsidRPr="008D36EB">
        <w:t>ector bodies</w:t>
      </w:r>
      <w:bookmarkEnd w:id="112"/>
      <w:bookmarkEnd w:id="113"/>
      <w:bookmarkEnd w:id="114"/>
      <w:r w:rsidRPr="008D36EB">
        <w:t xml:space="preserve"> </w:t>
      </w:r>
    </w:p>
    <w:p w14:paraId="09C7646A" w14:textId="29B77B43" w:rsidR="000C6E0C" w:rsidRPr="00CA6EB8" w:rsidRDefault="000C6E0C" w:rsidP="000C6E0C">
      <w:pPr>
        <w:keepNext/>
        <w:spacing w:before="120" w:after="60"/>
        <w:outlineLvl w:val="4"/>
        <w:rPr>
          <w:b/>
          <w:i/>
          <w:color w:val="000000"/>
        </w:rPr>
      </w:pPr>
      <w:r w:rsidRPr="00CA6EB8">
        <w:rPr>
          <w:b/>
          <w:i/>
          <w:color w:val="000000"/>
        </w:rPr>
        <w:t xml:space="preserve">Table </w:t>
      </w:r>
      <w:r w:rsidR="00720E84">
        <w:rPr>
          <w:b/>
          <w:i/>
          <w:color w:val="000000"/>
        </w:rPr>
        <w:t>A</w:t>
      </w:r>
      <w:r w:rsidRPr="00CA6EB8">
        <w:rPr>
          <w:b/>
          <w:i/>
          <w:color w:val="000000"/>
        </w:rPr>
        <w:t>11</w:t>
      </w:r>
      <w:r w:rsidR="00923772">
        <w:rPr>
          <w:b/>
          <w:i/>
          <w:color w:val="000000"/>
        </w:rPr>
        <w:t xml:space="preserve">: </w:t>
      </w:r>
      <w:r w:rsidRPr="00CA6EB8">
        <w:rPr>
          <w:b/>
          <w:i/>
          <w:color w:val="000000"/>
        </w:rPr>
        <w:t>Headcount by employment category and gender</w:t>
      </w:r>
      <w:r w:rsidR="00923772">
        <w:rPr>
          <w:b/>
          <w:i/>
          <w:color w:val="000000"/>
        </w:rPr>
        <w:t>,</w:t>
      </w:r>
      <w:r w:rsidRPr="00CA6EB8">
        <w:rPr>
          <w:b/>
          <w:i/>
          <w:color w:val="000000"/>
        </w:rPr>
        <w:t xml:space="preserve"> by agency (</w:t>
      </w:r>
      <w:r w:rsidR="00923772">
        <w:rPr>
          <w:b/>
          <w:i/>
          <w:color w:val="000000"/>
        </w:rPr>
        <w:t>p</w:t>
      </w:r>
      <w:r w:rsidRPr="00CA6EB8">
        <w:rPr>
          <w:b/>
          <w:i/>
          <w:color w:val="000000"/>
        </w:rPr>
        <w:t>ublic sector bodies)</w:t>
      </w:r>
    </w:p>
    <w:tbl>
      <w:tblPr>
        <w:tblStyle w:val="ARTable11"/>
        <w:tblW w:w="5000" w:type="pct"/>
        <w:tblLayout w:type="fixed"/>
        <w:tblLook w:val="04A0" w:firstRow="1" w:lastRow="0" w:firstColumn="1" w:lastColumn="0" w:noHBand="0" w:noVBand="1"/>
      </w:tblPr>
      <w:tblGrid>
        <w:gridCol w:w="1766"/>
        <w:gridCol w:w="883"/>
        <w:gridCol w:w="1009"/>
        <w:gridCol w:w="194"/>
        <w:gridCol w:w="683"/>
        <w:gridCol w:w="994"/>
        <w:gridCol w:w="1109"/>
        <w:gridCol w:w="927"/>
        <w:gridCol w:w="927"/>
        <w:gridCol w:w="930"/>
        <w:gridCol w:w="1213"/>
        <w:gridCol w:w="706"/>
        <w:gridCol w:w="860"/>
        <w:gridCol w:w="983"/>
        <w:gridCol w:w="821"/>
      </w:tblGrid>
      <w:tr w:rsidR="00923772" w:rsidRPr="00CA6EB8" w14:paraId="0588F178" w14:textId="77777777" w:rsidTr="00923772">
        <w:trPr>
          <w:cnfStyle w:val="100000000000" w:firstRow="1" w:lastRow="0" w:firstColumn="0" w:lastColumn="0" w:oddVBand="0" w:evenVBand="0" w:oddHBand="0" w:evenHBand="0" w:firstRowFirstColumn="0" w:firstRowLastColumn="0" w:lastRowFirstColumn="0" w:lastRowLastColumn="0"/>
          <w:cantSplit/>
          <w:trHeight w:val="1999"/>
        </w:trPr>
        <w:tc>
          <w:tcPr>
            <w:tcW w:w="630" w:type="pct"/>
            <w:tcBorders>
              <w:right w:val="single" w:sz="4" w:space="0" w:color="FFFFFF"/>
            </w:tcBorders>
            <w:vAlign w:val="bottom"/>
          </w:tcPr>
          <w:p w14:paraId="4163E869" w14:textId="1C7609F2" w:rsidR="000C6E0C" w:rsidRPr="00CA6EB8" w:rsidRDefault="000C6E0C" w:rsidP="00F5096C">
            <w:pPr>
              <w:spacing w:before="60" w:after="60" w:line="240" w:lineRule="auto"/>
              <w:rPr>
                <w:b/>
                <w:bCs/>
                <w:color w:val="FFFFFF"/>
                <w:sz w:val="20"/>
                <w:szCs w:val="22"/>
                <w:lang w:eastAsia="en-AU"/>
              </w:rPr>
            </w:pPr>
            <w:bookmarkStart w:id="115" w:name="_Hlk86755778"/>
            <w:r w:rsidRPr="00CA6EB8">
              <w:rPr>
                <w:b/>
                <w:bCs/>
                <w:color w:val="FFFFFF"/>
                <w:sz w:val="20"/>
                <w:szCs w:val="22"/>
                <w:lang w:eastAsia="en-AU"/>
              </w:rPr>
              <w:t xml:space="preserve">Employment </w:t>
            </w:r>
            <w:r w:rsidR="00923772">
              <w:rPr>
                <w:b/>
                <w:bCs/>
                <w:color w:val="FFFFFF"/>
                <w:sz w:val="20"/>
                <w:szCs w:val="22"/>
                <w:lang w:eastAsia="en-AU"/>
              </w:rPr>
              <w:t>s</w:t>
            </w:r>
            <w:r w:rsidRPr="00CA6EB8">
              <w:rPr>
                <w:b/>
                <w:bCs/>
                <w:color w:val="FFFFFF"/>
                <w:sz w:val="20"/>
                <w:szCs w:val="22"/>
                <w:lang w:eastAsia="en-AU"/>
              </w:rPr>
              <w:t xml:space="preserve">tatus </w:t>
            </w:r>
            <w:r w:rsidR="00923772">
              <w:rPr>
                <w:b/>
                <w:bCs/>
                <w:color w:val="FFFFFF"/>
                <w:sz w:val="20"/>
                <w:szCs w:val="22"/>
                <w:lang w:eastAsia="en-AU"/>
              </w:rPr>
              <w:t xml:space="preserve">and gender </w:t>
            </w:r>
          </w:p>
        </w:tc>
        <w:tc>
          <w:tcPr>
            <w:tcW w:w="315" w:type="pct"/>
            <w:tcBorders>
              <w:left w:val="single" w:sz="4" w:space="0" w:color="FFFFFF"/>
              <w:right w:val="single" w:sz="4" w:space="0" w:color="FFFFFF"/>
            </w:tcBorders>
            <w:textDirection w:val="btLr"/>
            <w:vAlign w:val="center"/>
          </w:tcPr>
          <w:p w14:paraId="30D7DCF0"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 xml:space="preserve">ACT Audit </w:t>
            </w:r>
            <w:r w:rsidRPr="00CA6EB8">
              <w:rPr>
                <w:b/>
                <w:bCs/>
                <w:color w:val="FFFFFF"/>
                <w:sz w:val="20"/>
                <w:szCs w:val="22"/>
                <w:lang w:eastAsia="en-AU"/>
              </w:rPr>
              <w:br/>
              <w:t>Office</w:t>
            </w:r>
          </w:p>
        </w:tc>
        <w:tc>
          <w:tcPr>
            <w:tcW w:w="360" w:type="pct"/>
            <w:tcBorders>
              <w:left w:val="single" w:sz="4" w:space="0" w:color="FFFFFF"/>
              <w:right w:val="single" w:sz="4" w:space="0" w:color="FFFFFF"/>
            </w:tcBorders>
            <w:textDirection w:val="btLr"/>
            <w:vAlign w:val="center"/>
          </w:tcPr>
          <w:p w14:paraId="6443A007"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ACT Electoral Commission</w:t>
            </w:r>
          </w:p>
        </w:tc>
        <w:tc>
          <w:tcPr>
            <w:tcW w:w="313" w:type="pct"/>
            <w:gridSpan w:val="2"/>
            <w:tcBorders>
              <w:left w:val="single" w:sz="4" w:space="0" w:color="FFFFFF"/>
              <w:right w:val="single" w:sz="4" w:space="0" w:color="FFFFFF"/>
            </w:tcBorders>
            <w:textDirection w:val="btLr"/>
            <w:vAlign w:val="center"/>
          </w:tcPr>
          <w:p w14:paraId="115F1944"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ACT Integrity Commission</w:t>
            </w:r>
          </w:p>
        </w:tc>
        <w:tc>
          <w:tcPr>
            <w:tcW w:w="355" w:type="pct"/>
            <w:tcBorders>
              <w:left w:val="single" w:sz="4" w:space="0" w:color="FFFFFF"/>
              <w:right w:val="single" w:sz="4" w:space="0" w:color="FFFFFF"/>
            </w:tcBorders>
            <w:textDirection w:val="btLr"/>
            <w:vAlign w:val="center"/>
          </w:tcPr>
          <w:p w14:paraId="08590EB0"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ACT Teacher Quality Institute</w:t>
            </w:r>
          </w:p>
        </w:tc>
        <w:tc>
          <w:tcPr>
            <w:tcW w:w="396" w:type="pct"/>
            <w:tcBorders>
              <w:left w:val="single" w:sz="4" w:space="0" w:color="FFFFFF"/>
              <w:right w:val="single" w:sz="4" w:space="0" w:color="FFFFFF"/>
            </w:tcBorders>
            <w:textDirection w:val="btLr"/>
            <w:vAlign w:val="center"/>
          </w:tcPr>
          <w:p w14:paraId="5B952644"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Calvary Health Care (Public)</w:t>
            </w:r>
          </w:p>
        </w:tc>
        <w:tc>
          <w:tcPr>
            <w:tcW w:w="331" w:type="pct"/>
            <w:tcBorders>
              <w:left w:val="single" w:sz="4" w:space="0" w:color="FFFFFF"/>
              <w:right w:val="single" w:sz="4" w:space="0" w:color="FFFFFF"/>
            </w:tcBorders>
            <w:textDirection w:val="btLr"/>
            <w:vAlign w:val="center"/>
          </w:tcPr>
          <w:p w14:paraId="03E9DE9E"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Canberra Institute of Technology</w:t>
            </w:r>
          </w:p>
        </w:tc>
        <w:tc>
          <w:tcPr>
            <w:tcW w:w="331" w:type="pct"/>
            <w:tcBorders>
              <w:left w:val="single" w:sz="4" w:space="0" w:color="FFFFFF"/>
              <w:right w:val="single" w:sz="4" w:space="0" w:color="FFFFFF"/>
            </w:tcBorders>
            <w:textDirection w:val="btLr"/>
            <w:vAlign w:val="center"/>
          </w:tcPr>
          <w:p w14:paraId="3E0DF3B1"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City Renewal Authority</w:t>
            </w:r>
          </w:p>
        </w:tc>
        <w:tc>
          <w:tcPr>
            <w:tcW w:w="332" w:type="pct"/>
            <w:tcBorders>
              <w:left w:val="single" w:sz="4" w:space="0" w:color="FFFFFF"/>
              <w:right w:val="single" w:sz="4" w:space="0" w:color="FFFFFF"/>
            </w:tcBorders>
            <w:textDirection w:val="btLr"/>
            <w:vAlign w:val="center"/>
          </w:tcPr>
          <w:p w14:paraId="384AB228"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Cultural Facilities Corporation</w:t>
            </w:r>
          </w:p>
        </w:tc>
        <w:tc>
          <w:tcPr>
            <w:tcW w:w="433" w:type="pct"/>
            <w:tcBorders>
              <w:left w:val="single" w:sz="4" w:space="0" w:color="FFFFFF"/>
              <w:right w:val="single" w:sz="4" w:space="0" w:color="FFFFFF"/>
            </w:tcBorders>
            <w:textDirection w:val="btLr"/>
            <w:vAlign w:val="center"/>
          </w:tcPr>
          <w:p w14:paraId="24A16EBE"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Independent Competition and Regulatory Commission</w:t>
            </w:r>
          </w:p>
        </w:tc>
        <w:tc>
          <w:tcPr>
            <w:tcW w:w="252" w:type="pct"/>
            <w:tcBorders>
              <w:left w:val="single" w:sz="4" w:space="0" w:color="FFFFFF"/>
              <w:right w:val="single" w:sz="4" w:space="0" w:color="FFFFFF"/>
            </w:tcBorders>
            <w:textDirection w:val="btLr"/>
            <w:vAlign w:val="center"/>
          </w:tcPr>
          <w:p w14:paraId="60222A11"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Long Service Leave Authority</w:t>
            </w:r>
          </w:p>
        </w:tc>
        <w:tc>
          <w:tcPr>
            <w:tcW w:w="307" w:type="pct"/>
            <w:tcBorders>
              <w:left w:val="single" w:sz="4" w:space="0" w:color="FFFFFF"/>
              <w:right w:val="single" w:sz="4" w:space="0" w:color="FFFFFF"/>
            </w:tcBorders>
            <w:textDirection w:val="btLr"/>
            <w:vAlign w:val="center"/>
          </w:tcPr>
          <w:p w14:paraId="19B4AD1D"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Office of the Legislative Assembly</w:t>
            </w:r>
          </w:p>
        </w:tc>
        <w:tc>
          <w:tcPr>
            <w:tcW w:w="351" w:type="pct"/>
            <w:tcBorders>
              <w:left w:val="single" w:sz="4" w:space="0" w:color="FFFFFF"/>
              <w:right w:val="single" w:sz="4" w:space="0" w:color="FFFFFF"/>
            </w:tcBorders>
            <w:textDirection w:val="btLr"/>
          </w:tcPr>
          <w:p w14:paraId="4361EA55" w14:textId="77777777" w:rsidR="000C6E0C" w:rsidRPr="00CA6EB8" w:rsidRDefault="000C6E0C" w:rsidP="00F5096C">
            <w:pPr>
              <w:spacing w:before="60" w:after="60" w:line="240" w:lineRule="auto"/>
              <w:ind w:left="113" w:right="113"/>
              <w:rPr>
                <w:b/>
                <w:bCs/>
                <w:color w:val="FFFFFF"/>
                <w:sz w:val="20"/>
                <w:szCs w:val="22"/>
                <w:lang w:eastAsia="en-AU"/>
              </w:rPr>
            </w:pPr>
            <w:r>
              <w:rPr>
                <w:b/>
                <w:bCs/>
                <w:color w:val="FFFFFF"/>
                <w:sz w:val="20"/>
                <w:szCs w:val="22"/>
                <w:lang w:eastAsia="en-AU"/>
              </w:rPr>
              <w:t>Office of the Work Health and Safety Commissioner</w:t>
            </w:r>
          </w:p>
        </w:tc>
        <w:tc>
          <w:tcPr>
            <w:tcW w:w="293" w:type="pct"/>
            <w:tcBorders>
              <w:left w:val="single" w:sz="4" w:space="0" w:color="FFFFFF"/>
            </w:tcBorders>
            <w:textDirection w:val="btLr"/>
            <w:vAlign w:val="center"/>
          </w:tcPr>
          <w:p w14:paraId="1E678C95" w14:textId="77777777" w:rsidR="000C6E0C" w:rsidRPr="00CA6EB8" w:rsidRDefault="000C6E0C" w:rsidP="00F5096C">
            <w:pPr>
              <w:spacing w:before="60" w:after="60" w:line="240" w:lineRule="auto"/>
              <w:ind w:left="113" w:right="113"/>
              <w:rPr>
                <w:b/>
                <w:bCs/>
                <w:color w:val="FFFFFF"/>
                <w:sz w:val="20"/>
                <w:szCs w:val="22"/>
                <w:lang w:eastAsia="en-AU"/>
              </w:rPr>
            </w:pPr>
            <w:r w:rsidRPr="00CA6EB8">
              <w:rPr>
                <w:b/>
                <w:bCs/>
                <w:color w:val="FFFFFF"/>
                <w:sz w:val="20"/>
                <w:szCs w:val="22"/>
                <w:lang w:eastAsia="en-AU"/>
              </w:rPr>
              <w:t>Suburban Land Agency</w:t>
            </w:r>
          </w:p>
        </w:tc>
      </w:tr>
      <w:tr w:rsidR="00923772" w:rsidRPr="00CA6EB8" w14:paraId="6845B0EE" w14:textId="77777777" w:rsidTr="00923772">
        <w:tc>
          <w:tcPr>
            <w:tcW w:w="630" w:type="pct"/>
          </w:tcPr>
          <w:p w14:paraId="71A44B0D" w14:textId="1C932B76" w:rsidR="000C6E0C" w:rsidRPr="00CA6EB8" w:rsidRDefault="000C6E0C" w:rsidP="00F5096C">
            <w:pPr>
              <w:spacing w:before="60" w:after="60" w:line="240" w:lineRule="auto"/>
              <w:rPr>
                <w:sz w:val="20"/>
                <w:lang w:eastAsia="en-AU"/>
              </w:rPr>
            </w:pPr>
            <w:r w:rsidRPr="00CA6EB8">
              <w:rPr>
                <w:sz w:val="20"/>
                <w:lang w:eastAsia="en-AU"/>
              </w:rPr>
              <w:t xml:space="preserve">Permanent </w:t>
            </w:r>
            <w:r w:rsidR="00923772">
              <w:rPr>
                <w:sz w:val="20"/>
                <w:lang w:eastAsia="en-AU"/>
              </w:rPr>
              <w:t>f</w:t>
            </w:r>
            <w:r w:rsidRPr="00CA6EB8">
              <w:rPr>
                <w:sz w:val="20"/>
                <w:lang w:eastAsia="en-AU"/>
              </w:rPr>
              <w:t xml:space="preserve">ull time - </w:t>
            </w:r>
            <w:r w:rsidR="00923772">
              <w:rPr>
                <w:sz w:val="20"/>
                <w:lang w:eastAsia="en-AU"/>
              </w:rPr>
              <w:t>m</w:t>
            </w:r>
            <w:r w:rsidRPr="00CA6EB8">
              <w:rPr>
                <w:sz w:val="20"/>
                <w:lang w:eastAsia="en-AU"/>
              </w:rPr>
              <w:t>ale</w:t>
            </w:r>
          </w:p>
        </w:tc>
        <w:tc>
          <w:tcPr>
            <w:tcW w:w="315" w:type="pct"/>
          </w:tcPr>
          <w:p w14:paraId="46E03658" w14:textId="77777777" w:rsidR="000C6E0C" w:rsidRPr="00CA6EB8" w:rsidRDefault="000C6E0C" w:rsidP="00F5096C">
            <w:pPr>
              <w:spacing w:before="60" w:after="60" w:line="240" w:lineRule="auto"/>
              <w:rPr>
                <w:sz w:val="20"/>
                <w:lang w:eastAsia="en-AU"/>
              </w:rPr>
            </w:pPr>
            <w:r w:rsidRPr="00CA6EB8">
              <w:rPr>
                <w:sz w:val="20"/>
                <w:lang w:eastAsia="en-AU"/>
              </w:rPr>
              <w:t>1</w:t>
            </w:r>
            <w:r>
              <w:rPr>
                <w:sz w:val="20"/>
                <w:lang w:eastAsia="en-AU"/>
              </w:rPr>
              <w:t>8</w:t>
            </w:r>
          </w:p>
        </w:tc>
        <w:tc>
          <w:tcPr>
            <w:tcW w:w="429" w:type="pct"/>
            <w:gridSpan w:val="2"/>
          </w:tcPr>
          <w:p w14:paraId="2291BB4B" w14:textId="77777777" w:rsidR="000C6E0C" w:rsidRPr="00CA6EB8" w:rsidRDefault="000C6E0C" w:rsidP="00F5096C">
            <w:pPr>
              <w:spacing w:before="60" w:after="60" w:line="240" w:lineRule="auto"/>
              <w:rPr>
                <w:sz w:val="20"/>
                <w:lang w:eastAsia="en-AU"/>
              </w:rPr>
            </w:pPr>
            <w:r>
              <w:rPr>
                <w:sz w:val="20"/>
                <w:lang w:eastAsia="en-AU"/>
              </w:rPr>
              <w:t>3</w:t>
            </w:r>
          </w:p>
        </w:tc>
        <w:tc>
          <w:tcPr>
            <w:tcW w:w="244" w:type="pct"/>
          </w:tcPr>
          <w:p w14:paraId="4BCAE03F" w14:textId="77777777" w:rsidR="000C6E0C" w:rsidRPr="00CA6EB8" w:rsidRDefault="000C6E0C" w:rsidP="00F5096C">
            <w:pPr>
              <w:spacing w:before="60" w:after="60" w:line="240" w:lineRule="auto"/>
              <w:rPr>
                <w:sz w:val="20"/>
                <w:lang w:eastAsia="en-AU"/>
              </w:rPr>
            </w:pPr>
            <w:r>
              <w:rPr>
                <w:sz w:val="20"/>
                <w:lang w:eastAsia="en-AU"/>
              </w:rPr>
              <w:t>7</w:t>
            </w:r>
          </w:p>
        </w:tc>
        <w:tc>
          <w:tcPr>
            <w:tcW w:w="355" w:type="pct"/>
          </w:tcPr>
          <w:p w14:paraId="4109ACF9" w14:textId="77777777" w:rsidR="000C6E0C" w:rsidRPr="00CA6EB8" w:rsidRDefault="000C6E0C" w:rsidP="00F5096C">
            <w:pPr>
              <w:spacing w:before="60" w:after="60" w:line="240" w:lineRule="auto"/>
              <w:rPr>
                <w:sz w:val="20"/>
                <w:lang w:eastAsia="en-AU"/>
              </w:rPr>
            </w:pPr>
            <w:r w:rsidRPr="00CA6EB8">
              <w:rPr>
                <w:sz w:val="20"/>
                <w:lang w:eastAsia="en-AU"/>
              </w:rPr>
              <w:t>3</w:t>
            </w:r>
          </w:p>
        </w:tc>
        <w:tc>
          <w:tcPr>
            <w:tcW w:w="396" w:type="pct"/>
          </w:tcPr>
          <w:p w14:paraId="2B3DAF5D" w14:textId="77777777" w:rsidR="000C6E0C" w:rsidRPr="00CA6EB8" w:rsidRDefault="000C6E0C" w:rsidP="00F5096C">
            <w:pPr>
              <w:spacing w:before="60" w:after="60" w:line="240" w:lineRule="auto"/>
              <w:rPr>
                <w:sz w:val="20"/>
                <w:lang w:eastAsia="en-AU"/>
              </w:rPr>
            </w:pPr>
            <w:r w:rsidRPr="00CA6EB8">
              <w:rPr>
                <w:sz w:val="20"/>
                <w:lang w:eastAsia="en-AU"/>
              </w:rPr>
              <w:t>18</w:t>
            </w:r>
            <w:r>
              <w:rPr>
                <w:sz w:val="20"/>
                <w:lang w:eastAsia="en-AU"/>
              </w:rPr>
              <w:t>4</w:t>
            </w:r>
          </w:p>
        </w:tc>
        <w:tc>
          <w:tcPr>
            <w:tcW w:w="331" w:type="pct"/>
          </w:tcPr>
          <w:p w14:paraId="787D53A1" w14:textId="77777777" w:rsidR="000C6E0C" w:rsidRPr="00CA6EB8" w:rsidRDefault="000C6E0C" w:rsidP="00F5096C">
            <w:pPr>
              <w:spacing w:before="60" w:after="60" w:line="240" w:lineRule="auto"/>
              <w:rPr>
                <w:sz w:val="20"/>
                <w:lang w:eastAsia="en-AU"/>
              </w:rPr>
            </w:pPr>
            <w:r w:rsidRPr="00CA6EB8">
              <w:rPr>
                <w:sz w:val="20"/>
                <w:lang w:eastAsia="en-AU"/>
              </w:rPr>
              <w:t>1</w:t>
            </w:r>
            <w:r>
              <w:rPr>
                <w:sz w:val="20"/>
                <w:lang w:eastAsia="en-AU"/>
              </w:rPr>
              <w:t>85</w:t>
            </w:r>
          </w:p>
        </w:tc>
        <w:tc>
          <w:tcPr>
            <w:tcW w:w="331" w:type="pct"/>
          </w:tcPr>
          <w:p w14:paraId="7AFE4750" w14:textId="77777777" w:rsidR="000C6E0C" w:rsidRPr="00CA6EB8" w:rsidRDefault="000C6E0C" w:rsidP="00F5096C">
            <w:pPr>
              <w:spacing w:before="60" w:after="60" w:line="240" w:lineRule="auto"/>
              <w:rPr>
                <w:sz w:val="20"/>
                <w:lang w:eastAsia="en-AU"/>
              </w:rPr>
            </w:pPr>
            <w:r>
              <w:rPr>
                <w:sz w:val="20"/>
                <w:lang w:eastAsia="en-AU"/>
              </w:rPr>
              <w:t>7</w:t>
            </w:r>
          </w:p>
        </w:tc>
        <w:tc>
          <w:tcPr>
            <w:tcW w:w="332" w:type="pct"/>
          </w:tcPr>
          <w:p w14:paraId="0802C3C6" w14:textId="77777777" w:rsidR="000C6E0C" w:rsidRPr="00CA6EB8" w:rsidRDefault="000C6E0C" w:rsidP="00F5096C">
            <w:pPr>
              <w:spacing w:before="60" w:after="60" w:line="240" w:lineRule="auto"/>
              <w:rPr>
                <w:sz w:val="20"/>
                <w:lang w:eastAsia="en-AU"/>
              </w:rPr>
            </w:pPr>
            <w:r>
              <w:rPr>
                <w:sz w:val="20"/>
                <w:lang w:eastAsia="en-AU"/>
              </w:rPr>
              <w:t>20</w:t>
            </w:r>
          </w:p>
        </w:tc>
        <w:tc>
          <w:tcPr>
            <w:tcW w:w="433" w:type="pct"/>
          </w:tcPr>
          <w:p w14:paraId="6D1D3235" w14:textId="77777777" w:rsidR="000C6E0C" w:rsidRPr="00CA6EB8" w:rsidRDefault="000C6E0C" w:rsidP="00F5096C">
            <w:pPr>
              <w:spacing w:before="60" w:after="60" w:line="240" w:lineRule="auto"/>
              <w:rPr>
                <w:sz w:val="20"/>
                <w:lang w:eastAsia="en-AU"/>
              </w:rPr>
            </w:pPr>
            <w:r w:rsidRPr="00CA6EB8">
              <w:rPr>
                <w:sz w:val="20"/>
                <w:lang w:eastAsia="en-AU"/>
              </w:rPr>
              <w:t>6</w:t>
            </w:r>
          </w:p>
        </w:tc>
        <w:tc>
          <w:tcPr>
            <w:tcW w:w="252" w:type="pct"/>
          </w:tcPr>
          <w:p w14:paraId="141C0CB3" w14:textId="77777777" w:rsidR="000C6E0C" w:rsidRPr="00CA6EB8" w:rsidRDefault="000C6E0C" w:rsidP="00F5096C">
            <w:pPr>
              <w:spacing w:before="60" w:after="60" w:line="240" w:lineRule="auto"/>
              <w:rPr>
                <w:sz w:val="20"/>
                <w:lang w:eastAsia="en-AU"/>
              </w:rPr>
            </w:pPr>
            <w:r>
              <w:rPr>
                <w:sz w:val="20"/>
                <w:lang w:eastAsia="en-AU"/>
              </w:rPr>
              <w:t>6</w:t>
            </w:r>
          </w:p>
        </w:tc>
        <w:tc>
          <w:tcPr>
            <w:tcW w:w="307" w:type="pct"/>
          </w:tcPr>
          <w:p w14:paraId="131FE2CE" w14:textId="77777777" w:rsidR="000C6E0C" w:rsidRPr="00CA6EB8" w:rsidRDefault="000C6E0C" w:rsidP="00F5096C">
            <w:pPr>
              <w:spacing w:before="60" w:after="60" w:line="240" w:lineRule="auto"/>
              <w:rPr>
                <w:sz w:val="20"/>
                <w:lang w:eastAsia="en-AU"/>
              </w:rPr>
            </w:pPr>
            <w:r>
              <w:rPr>
                <w:sz w:val="20"/>
                <w:lang w:eastAsia="en-AU"/>
              </w:rPr>
              <w:t>17</w:t>
            </w:r>
          </w:p>
        </w:tc>
        <w:tc>
          <w:tcPr>
            <w:tcW w:w="351" w:type="pct"/>
          </w:tcPr>
          <w:p w14:paraId="494CC004" w14:textId="77777777" w:rsidR="000C6E0C" w:rsidRPr="00CA6EB8" w:rsidRDefault="000C6E0C" w:rsidP="00F5096C">
            <w:pPr>
              <w:spacing w:before="60" w:after="60" w:line="240" w:lineRule="auto"/>
              <w:rPr>
                <w:sz w:val="20"/>
                <w:lang w:eastAsia="en-AU"/>
              </w:rPr>
            </w:pPr>
            <w:r>
              <w:rPr>
                <w:sz w:val="20"/>
                <w:lang w:eastAsia="en-AU"/>
              </w:rPr>
              <w:t>28</w:t>
            </w:r>
          </w:p>
        </w:tc>
        <w:tc>
          <w:tcPr>
            <w:tcW w:w="293" w:type="pct"/>
          </w:tcPr>
          <w:p w14:paraId="206F48B9" w14:textId="77777777" w:rsidR="000C6E0C" w:rsidRPr="00CA6EB8" w:rsidRDefault="000C6E0C" w:rsidP="00F5096C">
            <w:pPr>
              <w:spacing w:before="60" w:after="60" w:line="240" w:lineRule="auto"/>
              <w:rPr>
                <w:sz w:val="20"/>
                <w:lang w:eastAsia="en-AU"/>
              </w:rPr>
            </w:pPr>
            <w:r>
              <w:rPr>
                <w:sz w:val="20"/>
                <w:lang w:eastAsia="en-AU"/>
              </w:rPr>
              <w:t>50</w:t>
            </w:r>
          </w:p>
        </w:tc>
      </w:tr>
      <w:tr w:rsidR="00923772" w:rsidRPr="00CA6EB8" w14:paraId="070A5F8C" w14:textId="77777777" w:rsidTr="00923772">
        <w:trPr>
          <w:cnfStyle w:val="000000010000" w:firstRow="0" w:lastRow="0" w:firstColumn="0" w:lastColumn="0" w:oddVBand="0" w:evenVBand="0" w:oddHBand="0" w:evenHBand="1" w:firstRowFirstColumn="0" w:firstRowLastColumn="0" w:lastRowFirstColumn="0" w:lastRowLastColumn="0"/>
        </w:trPr>
        <w:tc>
          <w:tcPr>
            <w:tcW w:w="630" w:type="pct"/>
          </w:tcPr>
          <w:p w14:paraId="54A17E7D" w14:textId="4DA1129D" w:rsidR="000C6E0C" w:rsidRPr="00CA6EB8" w:rsidRDefault="000C6E0C" w:rsidP="00F5096C">
            <w:pPr>
              <w:spacing w:before="60" w:after="60" w:line="240" w:lineRule="auto"/>
              <w:rPr>
                <w:sz w:val="20"/>
                <w:lang w:eastAsia="en-AU"/>
              </w:rPr>
            </w:pPr>
            <w:r w:rsidRPr="00CA6EB8">
              <w:rPr>
                <w:sz w:val="20"/>
                <w:lang w:eastAsia="en-AU"/>
              </w:rPr>
              <w:t xml:space="preserve">Permanent </w:t>
            </w:r>
            <w:r w:rsidR="00923772">
              <w:rPr>
                <w:sz w:val="20"/>
                <w:lang w:eastAsia="en-AU"/>
              </w:rPr>
              <w:t>f</w:t>
            </w:r>
            <w:r w:rsidRPr="00CA6EB8">
              <w:rPr>
                <w:sz w:val="20"/>
                <w:lang w:eastAsia="en-AU"/>
              </w:rPr>
              <w:t xml:space="preserve">ull time - </w:t>
            </w:r>
            <w:r w:rsidR="00923772">
              <w:rPr>
                <w:sz w:val="20"/>
                <w:lang w:eastAsia="en-AU"/>
              </w:rPr>
              <w:t>f</w:t>
            </w:r>
            <w:r w:rsidRPr="00CA6EB8">
              <w:rPr>
                <w:sz w:val="20"/>
                <w:lang w:eastAsia="en-AU"/>
              </w:rPr>
              <w:t>emale</w:t>
            </w:r>
          </w:p>
        </w:tc>
        <w:tc>
          <w:tcPr>
            <w:tcW w:w="315" w:type="pct"/>
          </w:tcPr>
          <w:p w14:paraId="527E6E0E" w14:textId="77777777" w:rsidR="000C6E0C" w:rsidRPr="00CA6EB8" w:rsidRDefault="000C6E0C" w:rsidP="00F5096C">
            <w:pPr>
              <w:spacing w:before="60" w:after="60" w:line="240" w:lineRule="auto"/>
              <w:rPr>
                <w:sz w:val="20"/>
                <w:lang w:eastAsia="en-AU"/>
              </w:rPr>
            </w:pPr>
            <w:r w:rsidRPr="00CA6EB8">
              <w:rPr>
                <w:sz w:val="20"/>
                <w:lang w:eastAsia="en-AU"/>
              </w:rPr>
              <w:t>1</w:t>
            </w:r>
            <w:r>
              <w:rPr>
                <w:sz w:val="20"/>
                <w:lang w:eastAsia="en-AU"/>
              </w:rPr>
              <w:t>6</w:t>
            </w:r>
          </w:p>
        </w:tc>
        <w:tc>
          <w:tcPr>
            <w:tcW w:w="429" w:type="pct"/>
            <w:gridSpan w:val="2"/>
          </w:tcPr>
          <w:p w14:paraId="5750F776" w14:textId="77777777" w:rsidR="000C6E0C" w:rsidRPr="00CA6EB8" w:rsidRDefault="000C6E0C" w:rsidP="00F5096C">
            <w:pPr>
              <w:spacing w:before="60" w:after="60" w:line="240" w:lineRule="auto"/>
              <w:rPr>
                <w:sz w:val="20"/>
                <w:lang w:eastAsia="en-AU"/>
              </w:rPr>
            </w:pPr>
            <w:r w:rsidRPr="00CA6EB8">
              <w:rPr>
                <w:sz w:val="20"/>
                <w:lang w:eastAsia="en-AU"/>
              </w:rPr>
              <w:t>7</w:t>
            </w:r>
          </w:p>
        </w:tc>
        <w:tc>
          <w:tcPr>
            <w:tcW w:w="244" w:type="pct"/>
          </w:tcPr>
          <w:p w14:paraId="583244AE" w14:textId="77777777" w:rsidR="000C6E0C" w:rsidRPr="00CA6EB8" w:rsidRDefault="000C6E0C" w:rsidP="00F5096C">
            <w:pPr>
              <w:spacing w:before="60" w:after="60" w:line="240" w:lineRule="auto"/>
              <w:rPr>
                <w:sz w:val="20"/>
                <w:lang w:eastAsia="en-AU"/>
              </w:rPr>
            </w:pPr>
            <w:r>
              <w:rPr>
                <w:sz w:val="20"/>
                <w:lang w:eastAsia="en-AU"/>
              </w:rPr>
              <w:t>7</w:t>
            </w:r>
          </w:p>
        </w:tc>
        <w:tc>
          <w:tcPr>
            <w:tcW w:w="355" w:type="pct"/>
          </w:tcPr>
          <w:p w14:paraId="1B81A6BF" w14:textId="77777777" w:rsidR="000C6E0C" w:rsidRPr="00CA6EB8" w:rsidRDefault="000C6E0C" w:rsidP="00F5096C">
            <w:pPr>
              <w:spacing w:before="60" w:after="60" w:line="240" w:lineRule="auto"/>
              <w:rPr>
                <w:sz w:val="20"/>
                <w:lang w:eastAsia="en-AU"/>
              </w:rPr>
            </w:pPr>
            <w:r w:rsidRPr="00CA6EB8">
              <w:rPr>
                <w:sz w:val="20"/>
                <w:lang w:eastAsia="en-AU"/>
              </w:rPr>
              <w:t>5</w:t>
            </w:r>
          </w:p>
        </w:tc>
        <w:tc>
          <w:tcPr>
            <w:tcW w:w="396" w:type="pct"/>
          </w:tcPr>
          <w:p w14:paraId="57E6B791" w14:textId="77777777" w:rsidR="000C6E0C" w:rsidRPr="00CA6EB8" w:rsidRDefault="000C6E0C" w:rsidP="00F5096C">
            <w:pPr>
              <w:spacing w:before="60" w:after="60" w:line="240" w:lineRule="auto"/>
              <w:rPr>
                <w:sz w:val="20"/>
                <w:lang w:eastAsia="en-AU"/>
              </w:rPr>
            </w:pPr>
            <w:r w:rsidRPr="00CA6EB8">
              <w:rPr>
                <w:sz w:val="20"/>
                <w:lang w:eastAsia="en-AU"/>
              </w:rPr>
              <w:t>4</w:t>
            </w:r>
            <w:r>
              <w:rPr>
                <w:sz w:val="20"/>
                <w:lang w:eastAsia="en-AU"/>
              </w:rPr>
              <w:t>18</w:t>
            </w:r>
          </w:p>
        </w:tc>
        <w:tc>
          <w:tcPr>
            <w:tcW w:w="331" w:type="pct"/>
          </w:tcPr>
          <w:p w14:paraId="491D08C5" w14:textId="77777777" w:rsidR="000C6E0C" w:rsidRPr="00CA6EB8" w:rsidRDefault="000C6E0C" w:rsidP="00F5096C">
            <w:pPr>
              <w:spacing w:before="60" w:after="60" w:line="240" w:lineRule="auto"/>
              <w:rPr>
                <w:sz w:val="20"/>
                <w:lang w:eastAsia="en-AU"/>
              </w:rPr>
            </w:pPr>
            <w:r w:rsidRPr="00CA6EB8">
              <w:rPr>
                <w:sz w:val="20"/>
                <w:lang w:eastAsia="en-AU"/>
              </w:rPr>
              <w:t>2</w:t>
            </w:r>
            <w:r>
              <w:rPr>
                <w:sz w:val="20"/>
                <w:lang w:eastAsia="en-AU"/>
              </w:rPr>
              <w:t>58</w:t>
            </w:r>
          </w:p>
        </w:tc>
        <w:tc>
          <w:tcPr>
            <w:tcW w:w="331" w:type="pct"/>
          </w:tcPr>
          <w:p w14:paraId="79E65843" w14:textId="77777777" w:rsidR="000C6E0C" w:rsidRPr="00CA6EB8" w:rsidRDefault="000C6E0C" w:rsidP="00F5096C">
            <w:pPr>
              <w:spacing w:before="60" w:after="60" w:line="240" w:lineRule="auto"/>
              <w:rPr>
                <w:sz w:val="20"/>
                <w:lang w:eastAsia="en-AU"/>
              </w:rPr>
            </w:pPr>
            <w:r w:rsidRPr="00CA6EB8">
              <w:rPr>
                <w:sz w:val="20"/>
                <w:lang w:eastAsia="en-AU"/>
              </w:rPr>
              <w:t>10</w:t>
            </w:r>
          </w:p>
        </w:tc>
        <w:tc>
          <w:tcPr>
            <w:tcW w:w="332" w:type="pct"/>
          </w:tcPr>
          <w:p w14:paraId="14D4F55C" w14:textId="77777777" w:rsidR="000C6E0C" w:rsidRPr="00CA6EB8" w:rsidRDefault="000C6E0C" w:rsidP="00F5096C">
            <w:pPr>
              <w:spacing w:before="60" w:after="60" w:line="240" w:lineRule="auto"/>
              <w:rPr>
                <w:sz w:val="20"/>
                <w:lang w:eastAsia="en-AU"/>
              </w:rPr>
            </w:pPr>
            <w:r>
              <w:rPr>
                <w:sz w:val="20"/>
                <w:lang w:eastAsia="en-AU"/>
              </w:rPr>
              <w:t>25</w:t>
            </w:r>
          </w:p>
        </w:tc>
        <w:tc>
          <w:tcPr>
            <w:tcW w:w="433" w:type="pct"/>
          </w:tcPr>
          <w:p w14:paraId="48D57701" w14:textId="77777777" w:rsidR="000C6E0C" w:rsidRPr="00CA6EB8" w:rsidRDefault="000C6E0C" w:rsidP="00F5096C">
            <w:pPr>
              <w:spacing w:before="60" w:after="60" w:line="240" w:lineRule="auto"/>
              <w:rPr>
                <w:sz w:val="20"/>
                <w:lang w:eastAsia="en-AU"/>
              </w:rPr>
            </w:pPr>
            <w:r>
              <w:rPr>
                <w:sz w:val="20"/>
                <w:lang w:eastAsia="en-AU"/>
              </w:rPr>
              <w:t>n/a</w:t>
            </w:r>
          </w:p>
        </w:tc>
        <w:tc>
          <w:tcPr>
            <w:tcW w:w="252" w:type="pct"/>
          </w:tcPr>
          <w:p w14:paraId="40433E20" w14:textId="77777777" w:rsidR="000C6E0C" w:rsidRPr="00CA6EB8" w:rsidRDefault="000C6E0C" w:rsidP="00F5096C">
            <w:pPr>
              <w:spacing w:before="60" w:after="60" w:line="240" w:lineRule="auto"/>
              <w:rPr>
                <w:sz w:val="20"/>
                <w:lang w:eastAsia="en-AU"/>
              </w:rPr>
            </w:pPr>
            <w:r>
              <w:rPr>
                <w:sz w:val="20"/>
                <w:lang w:eastAsia="en-AU"/>
              </w:rPr>
              <w:t>9</w:t>
            </w:r>
          </w:p>
        </w:tc>
        <w:tc>
          <w:tcPr>
            <w:tcW w:w="307" w:type="pct"/>
          </w:tcPr>
          <w:p w14:paraId="6EB32684" w14:textId="77777777" w:rsidR="000C6E0C" w:rsidRPr="00CA6EB8" w:rsidRDefault="000C6E0C" w:rsidP="00F5096C">
            <w:pPr>
              <w:spacing w:before="60" w:after="60" w:line="240" w:lineRule="auto"/>
              <w:rPr>
                <w:sz w:val="20"/>
                <w:lang w:eastAsia="en-AU"/>
              </w:rPr>
            </w:pPr>
            <w:r>
              <w:rPr>
                <w:sz w:val="20"/>
                <w:lang w:eastAsia="en-AU"/>
              </w:rPr>
              <w:t>21</w:t>
            </w:r>
          </w:p>
        </w:tc>
        <w:tc>
          <w:tcPr>
            <w:tcW w:w="351" w:type="pct"/>
          </w:tcPr>
          <w:p w14:paraId="69D98E70" w14:textId="77777777" w:rsidR="000C6E0C" w:rsidRPr="00CA6EB8" w:rsidRDefault="000C6E0C" w:rsidP="00F5096C">
            <w:pPr>
              <w:spacing w:before="60" w:after="60" w:line="240" w:lineRule="auto"/>
              <w:rPr>
                <w:sz w:val="20"/>
                <w:lang w:eastAsia="en-AU"/>
              </w:rPr>
            </w:pPr>
            <w:r>
              <w:rPr>
                <w:sz w:val="20"/>
                <w:lang w:eastAsia="en-AU"/>
              </w:rPr>
              <w:t>21</w:t>
            </w:r>
          </w:p>
        </w:tc>
        <w:tc>
          <w:tcPr>
            <w:tcW w:w="293" w:type="pct"/>
          </w:tcPr>
          <w:p w14:paraId="5A3A3B86" w14:textId="77777777" w:rsidR="000C6E0C" w:rsidRPr="00CA6EB8" w:rsidRDefault="000C6E0C" w:rsidP="00F5096C">
            <w:pPr>
              <w:spacing w:before="60" w:after="60" w:line="240" w:lineRule="auto"/>
              <w:rPr>
                <w:sz w:val="20"/>
                <w:lang w:eastAsia="en-AU"/>
              </w:rPr>
            </w:pPr>
            <w:r w:rsidRPr="00CA6EB8">
              <w:rPr>
                <w:sz w:val="20"/>
                <w:lang w:eastAsia="en-AU"/>
              </w:rPr>
              <w:t>4</w:t>
            </w:r>
            <w:r>
              <w:rPr>
                <w:sz w:val="20"/>
                <w:lang w:eastAsia="en-AU"/>
              </w:rPr>
              <w:t>9</w:t>
            </w:r>
          </w:p>
        </w:tc>
      </w:tr>
      <w:tr w:rsidR="00923772" w:rsidRPr="00CA6EB8" w14:paraId="4D775031" w14:textId="77777777" w:rsidTr="00923772">
        <w:tc>
          <w:tcPr>
            <w:tcW w:w="630" w:type="pct"/>
          </w:tcPr>
          <w:p w14:paraId="3400257F" w14:textId="6BDCEF2C" w:rsidR="000C6E0C" w:rsidRPr="00CA6EB8" w:rsidRDefault="000C6E0C" w:rsidP="00F5096C">
            <w:pPr>
              <w:spacing w:before="60" w:after="60" w:line="240" w:lineRule="auto"/>
              <w:rPr>
                <w:sz w:val="20"/>
                <w:lang w:eastAsia="en-AU"/>
              </w:rPr>
            </w:pPr>
            <w:r w:rsidRPr="00CA6EB8">
              <w:rPr>
                <w:sz w:val="20"/>
                <w:lang w:eastAsia="en-AU"/>
              </w:rPr>
              <w:t xml:space="preserve">Permanent </w:t>
            </w:r>
            <w:r w:rsidR="00923772">
              <w:rPr>
                <w:sz w:val="20"/>
                <w:lang w:eastAsia="en-AU"/>
              </w:rPr>
              <w:t>p</w:t>
            </w:r>
            <w:r w:rsidRPr="00CA6EB8">
              <w:rPr>
                <w:sz w:val="20"/>
                <w:lang w:eastAsia="en-AU"/>
              </w:rPr>
              <w:t xml:space="preserve">art time - </w:t>
            </w:r>
            <w:r w:rsidR="00923772">
              <w:rPr>
                <w:sz w:val="20"/>
                <w:lang w:eastAsia="en-AU"/>
              </w:rPr>
              <w:t>m</w:t>
            </w:r>
            <w:r w:rsidRPr="00CA6EB8">
              <w:rPr>
                <w:sz w:val="20"/>
                <w:lang w:eastAsia="en-AU"/>
              </w:rPr>
              <w:t xml:space="preserve">ale </w:t>
            </w:r>
          </w:p>
        </w:tc>
        <w:tc>
          <w:tcPr>
            <w:tcW w:w="315" w:type="pct"/>
          </w:tcPr>
          <w:p w14:paraId="04AB565A"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429" w:type="pct"/>
            <w:gridSpan w:val="2"/>
          </w:tcPr>
          <w:p w14:paraId="3C1C6CA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44" w:type="pct"/>
          </w:tcPr>
          <w:p w14:paraId="2981E23F"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76D1439B"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551B7E67" w14:textId="77777777" w:rsidR="000C6E0C" w:rsidRPr="00CA6EB8" w:rsidRDefault="000C6E0C" w:rsidP="00F5096C">
            <w:pPr>
              <w:spacing w:before="60" w:after="60" w:line="240" w:lineRule="auto"/>
              <w:rPr>
                <w:sz w:val="20"/>
                <w:lang w:eastAsia="en-AU"/>
              </w:rPr>
            </w:pPr>
            <w:r>
              <w:rPr>
                <w:sz w:val="20"/>
                <w:lang w:eastAsia="en-AU"/>
              </w:rPr>
              <w:t>64</w:t>
            </w:r>
          </w:p>
        </w:tc>
        <w:tc>
          <w:tcPr>
            <w:tcW w:w="331" w:type="pct"/>
          </w:tcPr>
          <w:p w14:paraId="1ACD213E" w14:textId="77777777" w:rsidR="000C6E0C" w:rsidRPr="00CA6EB8" w:rsidRDefault="000C6E0C" w:rsidP="00F5096C">
            <w:pPr>
              <w:spacing w:before="60" w:after="60" w:line="240" w:lineRule="auto"/>
              <w:rPr>
                <w:sz w:val="20"/>
                <w:lang w:eastAsia="en-AU"/>
              </w:rPr>
            </w:pPr>
            <w:r w:rsidRPr="00CA6EB8">
              <w:rPr>
                <w:sz w:val="20"/>
                <w:lang w:eastAsia="en-AU"/>
              </w:rPr>
              <w:t>1</w:t>
            </w:r>
            <w:r>
              <w:rPr>
                <w:sz w:val="20"/>
                <w:lang w:eastAsia="en-AU"/>
              </w:rPr>
              <w:t>5</w:t>
            </w:r>
          </w:p>
        </w:tc>
        <w:tc>
          <w:tcPr>
            <w:tcW w:w="331" w:type="pct"/>
          </w:tcPr>
          <w:p w14:paraId="4A81099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32" w:type="pct"/>
          </w:tcPr>
          <w:p w14:paraId="535A8774" w14:textId="77777777" w:rsidR="000C6E0C" w:rsidRPr="00CA6EB8" w:rsidRDefault="000C6E0C" w:rsidP="00F5096C">
            <w:pPr>
              <w:spacing w:before="60" w:after="60" w:line="240" w:lineRule="auto"/>
              <w:rPr>
                <w:sz w:val="20"/>
                <w:lang w:eastAsia="en-AU"/>
              </w:rPr>
            </w:pPr>
            <w:r>
              <w:rPr>
                <w:sz w:val="20"/>
                <w:lang w:eastAsia="en-AU"/>
              </w:rPr>
              <w:t>2</w:t>
            </w:r>
          </w:p>
        </w:tc>
        <w:tc>
          <w:tcPr>
            <w:tcW w:w="433" w:type="pct"/>
          </w:tcPr>
          <w:p w14:paraId="530B488D"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72EB3A23"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452246A7"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1" w:type="pct"/>
          </w:tcPr>
          <w:p w14:paraId="4EFD4AE9"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662FA91B" w14:textId="77777777" w:rsidR="000C6E0C" w:rsidRPr="00CA6EB8" w:rsidRDefault="000C6E0C" w:rsidP="00F5096C">
            <w:pPr>
              <w:spacing w:before="60" w:after="60" w:line="240" w:lineRule="auto"/>
              <w:rPr>
                <w:sz w:val="20"/>
                <w:lang w:eastAsia="en-AU"/>
              </w:rPr>
            </w:pPr>
            <w:r w:rsidRPr="00CA6EB8">
              <w:rPr>
                <w:sz w:val="20"/>
                <w:lang w:eastAsia="en-AU"/>
              </w:rPr>
              <w:t>n/a</w:t>
            </w:r>
          </w:p>
        </w:tc>
      </w:tr>
      <w:tr w:rsidR="00923772" w:rsidRPr="00CA6EB8" w14:paraId="70C69738" w14:textId="77777777" w:rsidTr="00923772">
        <w:trPr>
          <w:cnfStyle w:val="000000010000" w:firstRow="0" w:lastRow="0" w:firstColumn="0" w:lastColumn="0" w:oddVBand="0" w:evenVBand="0" w:oddHBand="0" w:evenHBand="1" w:firstRowFirstColumn="0" w:firstRowLastColumn="0" w:lastRowFirstColumn="0" w:lastRowLastColumn="0"/>
        </w:trPr>
        <w:tc>
          <w:tcPr>
            <w:tcW w:w="630" w:type="pct"/>
          </w:tcPr>
          <w:p w14:paraId="754C4A67" w14:textId="406540C0" w:rsidR="000C6E0C" w:rsidRPr="00CA6EB8" w:rsidRDefault="000C6E0C" w:rsidP="00F5096C">
            <w:pPr>
              <w:spacing w:before="60" w:after="60" w:line="240" w:lineRule="auto"/>
              <w:rPr>
                <w:sz w:val="20"/>
                <w:lang w:eastAsia="en-AU"/>
              </w:rPr>
            </w:pPr>
            <w:r w:rsidRPr="00CA6EB8">
              <w:rPr>
                <w:sz w:val="20"/>
                <w:lang w:eastAsia="en-AU"/>
              </w:rPr>
              <w:t xml:space="preserve">Permanent </w:t>
            </w:r>
            <w:r w:rsidR="00923772">
              <w:rPr>
                <w:sz w:val="20"/>
                <w:lang w:eastAsia="en-AU"/>
              </w:rPr>
              <w:t>p</w:t>
            </w:r>
            <w:r w:rsidRPr="00CA6EB8">
              <w:rPr>
                <w:sz w:val="20"/>
                <w:lang w:eastAsia="en-AU"/>
              </w:rPr>
              <w:t xml:space="preserve">art time - </w:t>
            </w:r>
            <w:r w:rsidR="00923772">
              <w:rPr>
                <w:sz w:val="20"/>
                <w:lang w:eastAsia="en-AU"/>
              </w:rPr>
              <w:t>f</w:t>
            </w:r>
            <w:r w:rsidRPr="00CA6EB8">
              <w:rPr>
                <w:sz w:val="20"/>
                <w:lang w:eastAsia="en-AU"/>
              </w:rPr>
              <w:t xml:space="preserve">emale </w:t>
            </w:r>
          </w:p>
        </w:tc>
        <w:tc>
          <w:tcPr>
            <w:tcW w:w="315" w:type="pct"/>
          </w:tcPr>
          <w:p w14:paraId="0ACF531F" w14:textId="77777777" w:rsidR="000C6E0C" w:rsidRPr="00CA6EB8" w:rsidRDefault="000C6E0C" w:rsidP="00F5096C">
            <w:pPr>
              <w:spacing w:before="60" w:after="60" w:line="240" w:lineRule="auto"/>
              <w:rPr>
                <w:sz w:val="20"/>
                <w:lang w:eastAsia="en-AU"/>
              </w:rPr>
            </w:pPr>
            <w:r w:rsidRPr="00CA6EB8">
              <w:rPr>
                <w:sz w:val="20"/>
                <w:lang w:eastAsia="en-AU"/>
              </w:rPr>
              <w:t>2</w:t>
            </w:r>
          </w:p>
        </w:tc>
        <w:tc>
          <w:tcPr>
            <w:tcW w:w="429" w:type="pct"/>
            <w:gridSpan w:val="2"/>
          </w:tcPr>
          <w:p w14:paraId="4EB48FEC" w14:textId="77777777" w:rsidR="000C6E0C" w:rsidRPr="00CA6EB8" w:rsidRDefault="000C6E0C" w:rsidP="00F5096C">
            <w:pPr>
              <w:spacing w:before="60" w:after="60" w:line="240" w:lineRule="auto"/>
              <w:rPr>
                <w:sz w:val="20"/>
                <w:lang w:eastAsia="en-AU"/>
              </w:rPr>
            </w:pPr>
            <w:r>
              <w:rPr>
                <w:sz w:val="20"/>
                <w:lang w:eastAsia="en-AU"/>
              </w:rPr>
              <w:t>3</w:t>
            </w:r>
          </w:p>
        </w:tc>
        <w:tc>
          <w:tcPr>
            <w:tcW w:w="244" w:type="pct"/>
          </w:tcPr>
          <w:p w14:paraId="00022B67"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6E47B9A6"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50AA0E17" w14:textId="77777777" w:rsidR="000C6E0C" w:rsidRPr="00CA6EB8" w:rsidRDefault="000C6E0C" w:rsidP="00F5096C">
            <w:pPr>
              <w:spacing w:before="60" w:after="60" w:line="240" w:lineRule="auto"/>
              <w:rPr>
                <w:sz w:val="20"/>
                <w:lang w:eastAsia="en-AU"/>
              </w:rPr>
            </w:pPr>
            <w:r w:rsidRPr="00CA6EB8">
              <w:rPr>
                <w:sz w:val="20"/>
                <w:lang w:eastAsia="en-AU"/>
              </w:rPr>
              <w:t>4</w:t>
            </w:r>
            <w:r>
              <w:rPr>
                <w:sz w:val="20"/>
                <w:lang w:eastAsia="en-AU"/>
              </w:rPr>
              <w:t>45</w:t>
            </w:r>
          </w:p>
        </w:tc>
        <w:tc>
          <w:tcPr>
            <w:tcW w:w="331" w:type="pct"/>
          </w:tcPr>
          <w:p w14:paraId="26EB68A4" w14:textId="77777777" w:rsidR="000C6E0C" w:rsidRPr="00CA6EB8" w:rsidRDefault="000C6E0C" w:rsidP="00F5096C">
            <w:pPr>
              <w:spacing w:before="60" w:after="60" w:line="240" w:lineRule="auto"/>
              <w:rPr>
                <w:sz w:val="20"/>
                <w:lang w:eastAsia="en-AU"/>
              </w:rPr>
            </w:pPr>
            <w:r>
              <w:rPr>
                <w:sz w:val="20"/>
                <w:lang w:eastAsia="en-AU"/>
              </w:rPr>
              <w:t>47</w:t>
            </w:r>
          </w:p>
        </w:tc>
        <w:tc>
          <w:tcPr>
            <w:tcW w:w="331" w:type="pct"/>
          </w:tcPr>
          <w:p w14:paraId="301A1EB7" w14:textId="77777777" w:rsidR="000C6E0C" w:rsidRPr="00CA6EB8" w:rsidRDefault="000C6E0C" w:rsidP="00F5096C">
            <w:pPr>
              <w:spacing w:before="60" w:after="60" w:line="240" w:lineRule="auto"/>
              <w:rPr>
                <w:sz w:val="20"/>
                <w:lang w:eastAsia="en-AU"/>
              </w:rPr>
            </w:pPr>
            <w:r w:rsidRPr="00CA6EB8">
              <w:rPr>
                <w:sz w:val="20"/>
                <w:lang w:eastAsia="en-AU"/>
              </w:rPr>
              <w:t>2</w:t>
            </w:r>
          </w:p>
        </w:tc>
        <w:tc>
          <w:tcPr>
            <w:tcW w:w="332" w:type="pct"/>
          </w:tcPr>
          <w:p w14:paraId="751922BA" w14:textId="77777777" w:rsidR="000C6E0C" w:rsidRPr="00CA6EB8" w:rsidRDefault="000C6E0C" w:rsidP="00F5096C">
            <w:pPr>
              <w:spacing w:before="60" w:after="60" w:line="240" w:lineRule="auto"/>
              <w:rPr>
                <w:sz w:val="20"/>
                <w:lang w:eastAsia="en-AU"/>
              </w:rPr>
            </w:pPr>
            <w:r w:rsidRPr="00CA6EB8">
              <w:rPr>
                <w:sz w:val="20"/>
                <w:lang w:eastAsia="en-AU"/>
              </w:rPr>
              <w:t>14</w:t>
            </w:r>
          </w:p>
        </w:tc>
        <w:tc>
          <w:tcPr>
            <w:tcW w:w="433" w:type="pct"/>
          </w:tcPr>
          <w:p w14:paraId="60562803" w14:textId="77777777" w:rsidR="000C6E0C" w:rsidRPr="00CA6EB8" w:rsidRDefault="000C6E0C" w:rsidP="00F5096C">
            <w:pPr>
              <w:spacing w:before="60" w:after="60" w:line="240" w:lineRule="auto"/>
              <w:rPr>
                <w:sz w:val="20"/>
                <w:lang w:eastAsia="en-AU"/>
              </w:rPr>
            </w:pPr>
            <w:r>
              <w:rPr>
                <w:sz w:val="20"/>
                <w:lang w:eastAsia="en-AU"/>
              </w:rPr>
              <w:t>2</w:t>
            </w:r>
          </w:p>
        </w:tc>
        <w:tc>
          <w:tcPr>
            <w:tcW w:w="252" w:type="pct"/>
          </w:tcPr>
          <w:p w14:paraId="6449F166" w14:textId="77777777" w:rsidR="000C6E0C" w:rsidRPr="00CA6EB8" w:rsidRDefault="000C6E0C" w:rsidP="00F5096C">
            <w:pPr>
              <w:spacing w:before="60" w:after="60" w:line="240" w:lineRule="auto"/>
              <w:rPr>
                <w:sz w:val="20"/>
                <w:lang w:eastAsia="en-AU"/>
              </w:rPr>
            </w:pPr>
            <w:r>
              <w:rPr>
                <w:sz w:val="20"/>
                <w:lang w:eastAsia="en-AU"/>
              </w:rPr>
              <w:t>2</w:t>
            </w:r>
          </w:p>
        </w:tc>
        <w:tc>
          <w:tcPr>
            <w:tcW w:w="307" w:type="pct"/>
          </w:tcPr>
          <w:p w14:paraId="03BECEFE" w14:textId="77777777" w:rsidR="000C6E0C" w:rsidRPr="00CA6EB8" w:rsidRDefault="000C6E0C" w:rsidP="00F5096C">
            <w:pPr>
              <w:spacing w:before="60" w:after="60" w:line="240" w:lineRule="auto"/>
              <w:rPr>
                <w:sz w:val="20"/>
                <w:lang w:eastAsia="en-AU"/>
              </w:rPr>
            </w:pPr>
            <w:r>
              <w:rPr>
                <w:sz w:val="20"/>
                <w:lang w:eastAsia="en-AU"/>
              </w:rPr>
              <w:t>6</w:t>
            </w:r>
          </w:p>
        </w:tc>
        <w:tc>
          <w:tcPr>
            <w:tcW w:w="351" w:type="pct"/>
          </w:tcPr>
          <w:p w14:paraId="4A17A031" w14:textId="77777777" w:rsidR="000C6E0C" w:rsidRPr="00CA6EB8" w:rsidRDefault="000C6E0C" w:rsidP="00F5096C">
            <w:pPr>
              <w:spacing w:before="60" w:after="60" w:line="240" w:lineRule="auto"/>
              <w:rPr>
                <w:sz w:val="20"/>
                <w:lang w:eastAsia="en-AU"/>
              </w:rPr>
            </w:pPr>
            <w:r>
              <w:rPr>
                <w:sz w:val="20"/>
                <w:lang w:eastAsia="en-AU"/>
              </w:rPr>
              <w:t>2</w:t>
            </w:r>
          </w:p>
        </w:tc>
        <w:tc>
          <w:tcPr>
            <w:tcW w:w="293" w:type="pct"/>
          </w:tcPr>
          <w:p w14:paraId="0769614E" w14:textId="77777777" w:rsidR="000C6E0C" w:rsidRPr="00CA6EB8" w:rsidRDefault="000C6E0C" w:rsidP="00F5096C">
            <w:pPr>
              <w:spacing w:before="60" w:after="60" w:line="240" w:lineRule="auto"/>
              <w:rPr>
                <w:sz w:val="20"/>
                <w:lang w:eastAsia="en-AU"/>
              </w:rPr>
            </w:pPr>
            <w:r>
              <w:rPr>
                <w:sz w:val="20"/>
                <w:lang w:eastAsia="en-AU"/>
              </w:rPr>
              <w:t>7</w:t>
            </w:r>
          </w:p>
        </w:tc>
      </w:tr>
      <w:tr w:rsidR="00923772" w:rsidRPr="00CA6EB8" w14:paraId="739D761A" w14:textId="77777777" w:rsidTr="00923772">
        <w:tc>
          <w:tcPr>
            <w:tcW w:w="630" w:type="pct"/>
          </w:tcPr>
          <w:p w14:paraId="0DA42DCB" w14:textId="4F14924E" w:rsidR="000C6E0C" w:rsidRPr="00CA6EB8" w:rsidRDefault="000C6E0C" w:rsidP="00F5096C">
            <w:pPr>
              <w:spacing w:before="60" w:after="60" w:line="240" w:lineRule="auto"/>
              <w:rPr>
                <w:sz w:val="20"/>
                <w:lang w:eastAsia="en-AU"/>
              </w:rPr>
            </w:pPr>
            <w:r w:rsidRPr="00CA6EB8">
              <w:rPr>
                <w:sz w:val="20"/>
                <w:lang w:eastAsia="en-AU"/>
              </w:rPr>
              <w:t xml:space="preserve">Temporary </w:t>
            </w:r>
            <w:r w:rsidR="00923772">
              <w:rPr>
                <w:sz w:val="20"/>
                <w:lang w:eastAsia="en-AU"/>
              </w:rPr>
              <w:t>f</w:t>
            </w:r>
            <w:r w:rsidRPr="00CA6EB8">
              <w:rPr>
                <w:sz w:val="20"/>
                <w:lang w:eastAsia="en-AU"/>
              </w:rPr>
              <w:t xml:space="preserve">ull time - </w:t>
            </w:r>
            <w:r w:rsidR="00923772">
              <w:rPr>
                <w:sz w:val="20"/>
                <w:lang w:eastAsia="en-AU"/>
              </w:rPr>
              <w:t>m</w:t>
            </w:r>
            <w:r w:rsidRPr="00CA6EB8">
              <w:rPr>
                <w:sz w:val="20"/>
                <w:lang w:eastAsia="en-AU"/>
              </w:rPr>
              <w:t>ale</w:t>
            </w:r>
          </w:p>
        </w:tc>
        <w:tc>
          <w:tcPr>
            <w:tcW w:w="315" w:type="pct"/>
          </w:tcPr>
          <w:p w14:paraId="6E7D6E54" w14:textId="77777777" w:rsidR="000C6E0C" w:rsidRPr="00CA6EB8" w:rsidRDefault="000C6E0C" w:rsidP="00F5096C">
            <w:pPr>
              <w:spacing w:before="60" w:after="60" w:line="240" w:lineRule="auto"/>
              <w:rPr>
                <w:sz w:val="20"/>
                <w:lang w:eastAsia="en-AU"/>
              </w:rPr>
            </w:pPr>
            <w:r>
              <w:rPr>
                <w:sz w:val="20"/>
                <w:lang w:eastAsia="en-AU"/>
              </w:rPr>
              <w:t>5</w:t>
            </w:r>
          </w:p>
        </w:tc>
        <w:tc>
          <w:tcPr>
            <w:tcW w:w="429" w:type="pct"/>
            <w:gridSpan w:val="2"/>
          </w:tcPr>
          <w:p w14:paraId="5CFE8573" w14:textId="77777777" w:rsidR="000C6E0C" w:rsidRPr="00CA6EB8" w:rsidRDefault="000C6E0C" w:rsidP="00F5096C">
            <w:pPr>
              <w:spacing w:before="60" w:after="60" w:line="240" w:lineRule="auto"/>
              <w:rPr>
                <w:sz w:val="20"/>
                <w:lang w:eastAsia="en-AU"/>
              </w:rPr>
            </w:pPr>
            <w:r>
              <w:rPr>
                <w:sz w:val="20"/>
                <w:lang w:eastAsia="en-AU"/>
              </w:rPr>
              <w:t>2</w:t>
            </w:r>
          </w:p>
        </w:tc>
        <w:tc>
          <w:tcPr>
            <w:tcW w:w="244" w:type="pct"/>
          </w:tcPr>
          <w:p w14:paraId="2B526D36" w14:textId="77777777" w:rsidR="000C6E0C" w:rsidRPr="00CA6EB8" w:rsidRDefault="000C6E0C" w:rsidP="00F5096C">
            <w:pPr>
              <w:spacing w:before="60" w:after="60" w:line="240" w:lineRule="auto"/>
              <w:rPr>
                <w:sz w:val="20"/>
                <w:lang w:eastAsia="en-AU"/>
              </w:rPr>
            </w:pPr>
            <w:r w:rsidRPr="00CA6EB8">
              <w:rPr>
                <w:sz w:val="20"/>
                <w:lang w:eastAsia="en-AU"/>
              </w:rPr>
              <w:t>3</w:t>
            </w:r>
          </w:p>
        </w:tc>
        <w:tc>
          <w:tcPr>
            <w:tcW w:w="355" w:type="pct"/>
          </w:tcPr>
          <w:p w14:paraId="143481B1"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3D602B4F" w14:textId="77777777" w:rsidR="000C6E0C" w:rsidRPr="00CA6EB8" w:rsidRDefault="000C6E0C" w:rsidP="00F5096C">
            <w:pPr>
              <w:spacing w:before="60" w:after="60" w:line="240" w:lineRule="auto"/>
              <w:rPr>
                <w:sz w:val="20"/>
                <w:lang w:eastAsia="en-AU"/>
              </w:rPr>
            </w:pPr>
            <w:r w:rsidRPr="00CA6EB8">
              <w:rPr>
                <w:sz w:val="20"/>
                <w:lang w:eastAsia="en-AU"/>
              </w:rPr>
              <w:t>30</w:t>
            </w:r>
          </w:p>
        </w:tc>
        <w:tc>
          <w:tcPr>
            <w:tcW w:w="331" w:type="pct"/>
          </w:tcPr>
          <w:p w14:paraId="2D6A3E88" w14:textId="77777777" w:rsidR="000C6E0C" w:rsidRPr="00CA6EB8" w:rsidRDefault="000C6E0C" w:rsidP="00F5096C">
            <w:pPr>
              <w:spacing w:before="60" w:after="60" w:line="240" w:lineRule="auto"/>
              <w:rPr>
                <w:sz w:val="20"/>
                <w:lang w:eastAsia="en-AU"/>
              </w:rPr>
            </w:pPr>
            <w:r w:rsidRPr="00CA6EB8">
              <w:rPr>
                <w:sz w:val="20"/>
                <w:lang w:eastAsia="en-AU"/>
              </w:rPr>
              <w:t>6</w:t>
            </w:r>
            <w:r>
              <w:rPr>
                <w:sz w:val="20"/>
                <w:lang w:eastAsia="en-AU"/>
              </w:rPr>
              <w:t>7</w:t>
            </w:r>
          </w:p>
        </w:tc>
        <w:tc>
          <w:tcPr>
            <w:tcW w:w="331" w:type="pct"/>
          </w:tcPr>
          <w:p w14:paraId="5FEDB029" w14:textId="77777777" w:rsidR="000C6E0C" w:rsidRPr="00CA6EB8" w:rsidRDefault="000C6E0C" w:rsidP="00F5096C">
            <w:pPr>
              <w:spacing w:before="60" w:after="60" w:line="240" w:lineRule="auto"/>
              <w:rPr>
                <w:sz w:val="20"/>
                <w:lang w:eastAsia="en-AU"/>
              </w:rPr>
            </w:pPr>
            <w:r w:rsidRPr="00CA6EB8">
              <w:rPr>
                <w:sz w:val="20"/>
                <w:lang w:eastAsia="en-AU"/>
              </w:rPr>
              <w:t>6</w:t>
            </w:r>
          </w:p>
        </w:tc>
        <w:tc>
          <w:tcPr>
            <w:tcW w:w="332" w:type="pct"/>
          </w:tcPr>
          <w:p w14:paraId="3C8BFD0C" w14:textId="77777777" w:rsidR="000C6E0C" w:rsidRPr="00CA6EB8" w:rsidRDefault="000C6E0C" w:rsidP="00F5096C">
            <w:pPr>
              <w:spacing w:before="60" w:after="60" w:line="240" w:lineRule="auto"/>
              <w:rPr>
                <w:sz w:val="20"/>
                <w:lang w:eastAsia="en-AU"/>
              </w:rPr>
            </w:pPr>
            <w:r>
              <w:rPr>
                <w:sz w:val="20"/>
                <w:lang w:eastAsia="en-AU"/>
              </w:rPr>
              <w:t>7</w:t>
            </w:r>
          </w:p>
        </w:tc>
        <w:tc>
          <w:tcPr>
            <w:tcW w:w="433" w:type="pct"/>
          </w:tcPr>
          <w:p w14:paraId="61777B44"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3FC0CB9A"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624F9C00" w14:textId="77777777" w:rsidR="000C6E0C" w:rsidRPr="00CA6EB8" w:rsidRDefault="000C6E0C" w:rsidP="00F5096C">
            <w:pPr>
              <w:spacing w:before="60" w:after="60" w:line="240" w:lineRule="auto"/>
              <w:rPr>
                <w:sz w:val="20"/>
                <w:lang w:eastAsia="en-AU"/>
              </w:rPr>
            </w:pPr>
            <w:r>
              <w:rPr>
                <w:sz w:val="20"/>
                <w:lang w:eastAsia="en-AU"/>
              </w:rPr>
              <w:t>3</w:t>
            </w:r>
          </w:p>
        </w:tc>
        <w:tc>
          <w:tcPr>
            <w:tcW w:w="351" w:type="pct"/>
          </w:tcPr>
          <w:p w14:paraId="232089AA"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324DF42F" w14:textId="77777777" w:rsidR="000C6E0C" w:rsidRPr="00CA6EB8" w:rsidRDefault="000C6E0C" w:rsidP="00F5096C">
            <w:pPr>
              <w:spacing w:before="60" w:after="60" w:line="240" w:lineRule="auto"/>
              <w:rPr>
                <w:sz w:val="20"/>
                <w:lang w:eastAsia="en-AU"/>
              </w:rPr>
            </w:pPr>
            <w:r>
              <w:rPr>
                <w:sz w:val="20"/>
                <w:lang w:eastAsia="en-AU"/>
              </w:rPr>
              <w:t>7</w:t>
            </w:r>
          </w:p>
        </w:tc>
      </w:tr>
      <w:tr w:rsidR="00923772" w:rsidRPr="00CA6EB8" w14:paraId="0F0D6EF4" w14:textId="77777777" w:rsidTr="00923772">
        <w:trPr>
          <w:cnfStyle w:val="000000010000" w:firstRow="0" w:lastRow="0" w:firstColumn="0" w:lastColumn="0" w:oddVBand="0" w:evenVBand="0" w:oddHBand="0" w:evenHBand="1" w:firstRowFirstColumn="0" w:firstRowLastColumn="0" w:lastRowFirstColumn="0" w:lastRowLastColumn="0"/>
        </w:trPr>
        <w:tc>
          <w:tcPr>
            <w:tcW w:w="630" w:type="pct"/>
          </w:tcPr>
          <w:p w14:paraId="7AC8CB23" w14:textId="4382BAB6" w:rsidR="000C6E0C" w:rsidRPr="00CA6EB8" w:rsidRDefault="000C6E0C" w:rsidP="00F5096C">
            <w:pPr>
              <w:spacing w:before="60" w:after="60" w:line="240" w:lineRule="auto"/>
              <w:rPr>
                <w:sz w:val="20"/>
                <w:lang w:eastAsia="en-AU"/>
              </w:rPr>
            </w:pPr>
            <w:r w:rsidRPr="00CA6EB8">
              <w:rPr>
                <w:sz w:val="20"/>
                <w:lang w:eastAsia="en-AU"/>
              </w:rPr>
              <w:t xml:space="preserve">Temporary </w:t>
            </w:r>
            <w:r w:rsidR="00923772">
              <w:rPr>
                <w:sz w:val="20"/>
                <w:lang w:eastAsia="en-AU"/>
              </w:rPr>
              <w:t>f</w:t>
            </w:r>
            <w:r w:rsidRPr="00CA6EB8">
              <w:rPr>
                <w:sz w:val="20"/>
                <w:lang w:eastAsia="en-AU"/>
              </w:rPr>
              <w:t xml:space="preserve">ull time - </w:t>
            </w:r>
            <w:r w:rsidR="00923772">
              <w:rPr>
                <w:sz w:val="20"/>
                <w:lang w:eastAsia="en-AU"/>
              </w:rPr>
              <w:t>f</w:t>
            </w:r>
            <w:r w:rsidRPr="00CA6EB8">
              <w:rPr>
                <w:sz w:val="20"/>
                <w:lang w:eastAsia="en-AU"/>
              </w:rPr>
              <w:t>emale</w:t>
            </w:r>
          </w:p>
        </w:tc>
        <w:tc>
          <w:tcPr>
            <w:tcW w:w="315" w:type="pct"/>
          </w:tcPr>
          <w:p w14:paraId="0425FC1F" w14:textId="77777777" w:rsidR="000C6E0C" w:rsidRPr="00CA6EB8" w:rsidRDefault="000C6E0C" w:rsidP="00F5096C">
            <w:pPr>
              <w:spacing w:before="60" w:after="60" w:line="240" w:lineRule="auto"/>
              <w:rPr>
                <w:sz w:val="20"/>
                <w:lang w:eastAsia="en-AU"/>
              </w:rPr>
            </w:pPr>
            <w:r>
              <w:rPr>
                <w:sz w:val="20"/>
                <w:lang w:eastAsia="en-AU"/>
              </w:rPr>
              <w:t>4</w:t>
            </w:r>
          </w:p>
        </w:tc>
        <w:tc>
          <w:tcPr>
            <w:tcW w:w="429" w:type="pct"/>
            <w:gridSpan w:val="2"/>
          </w:tcPr>
          <w:p w14:paraId="4045F539" w14:textId="77777777" w:rsidR="000C6E0C" w:rsidRPr="00CA6EB8" w:rsidRDefault="000C6E0C" w:rsidP="00F5096C">
            <w:pPr>
              <w:spacing w:before="60" w:after="60" w:line="240" w:lineRule="auto"/>
              <w:rPr>
                <w:sz w:val="20"/>
                <w:lang w:eastAsia="en-AU"/>
              </w:rPr>
            </w:pPr>
            <w:r>
              <w:rPr>
                <w:sz w:val="20"/>
                <w:lang w:eastAsia="en-AU"/>
              </w:rPr>
              <w:t>n/a</w:t>
            </w:r>
          </w:p>
        </w:tc>
        <w:tc>
          <w:tcPr>
            <w:tcW w:w="244" w:type="pct"/>
          </w:tcPr>
          <w:p w14:paraId="56DD5BE1" w14:textId="77777777" w:rsidR="000C6E0C" w:rsidRPr="00CA6EB8" w:rsidRDefault="000C6E0C" w:rsidP="00F5096C">
            <w:pPr>
              <w:spacing w:before="60" w:after="60" w:line="240" w:lineRule="auto"/>
              <w:rPr>
                <w:sz w:val="20"/>
                <w:lang w:eastAsia="en-AU"/>
              </w:rPr>
            </w:pPr>
            <w:r w:rsidRPr="00CA6EB8">
              <w:rPr>
                <w:sz w:val="20"/>
                <w:lang w:eastAsia="en-AU"/>
              </w:rPr>
              <w:t>2</w:t>
            </w:r>
          </w:p>
        </w:tc>
        <w:tc>
          <w:tcPr>
            <w:tcW w:w="355" w:type="pct"/>
          </w:tcPr>
          <w:p w14:paraId="051AAE38"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6B9A47E6" w14:textId="77777777" w:rsidR="000C6E0C" w:rsidRPr="00CA6EB8" w:rsidRDefault="000C6E0C" w:rsidP="00F5096C">
            <w:pPr>
              <w:spacing w:before="60" w:after="60" w:line="240" w:lineRule="auto"/>
              <w:rPr>
                <w:sz w:val="20"/>
                <w:lang w:eastAsia="en-AU"/>
              </w:rPr>
            </w:pPr>
            <w:r>
              <w:rPr>
                <w:sz w:val="20"/>
                <w:lang w:eastAsia="en-AU"/>
              </w:rPr>
              <w:t>73</w:t>
            </w:r>
          </w:p>
        </w:tc>
        <w:tc>
          <w:tcPr>
            <w:tcW w:w="331" w:type="pct"/>
          </w:tcPr>
          <w:p w14:paraId="18C52D2E" w14:textId="77777777" w:rsidR="000C6E0C" w:rsidRPr="00CA6EB8" w:rsidRDefault="000C6E0C" w:rsidP="00F5096C">
            <w:pPr>
              <w:spacing w:before="60" w:after="60" w:line="240" w:lineRule="auto"/>
              <w:rPr>
                <w:sz w:val="20"/>
                <w:lang w:eastAsia="en-AU"/>
              </w:rPr>
            </w:pPr>
            <w:r>
              <w:rPr>
                <w:sz w:val="20"/>
                <w:lang w:eastAsia="en-AU"/>
              </w:rPr>
              <w:t>50</w:t>
            </w:r>
          </w:p>
        </w:tc>
        <w:tc>
          <w:tcPr>
            <w:tcW w:w="331" w:type="pct"/>
          </w:tcPr>
          <w:p w14:paraId="5F630378" w14:textId="77777777" w:rsidR="000C6E0C" w:rsidRPr="00CA6EB8" w:rsidRDefault="000C6E0C" w:rsidP="00F5096C">
            <w:pPr>
              <w:spacing w:before="60" w:after="60" w:line="240" w:lineRule="auto"/>
              <w:rPr>
                <w:sz w:val="20"/>
                <w:lang w:eastAsia="en-AU"/>
              </w:rPr>
            </w:pPr>
            <w:r w:rsidRPr="00CA6EB8">
              <w:rPr>
                <w:sz w:val="20"/>
                <w:lang w:eastAsia="en-AU"/>
              </w:rPr>
              <w:t>3</w:t>
            </w:r>
          </w:p>
        </w:tc>
        <w:tc>
          <w:tcPr>
            <w:tcW w:w="332" w:type="pct"/>
          </w:tcPr>
          <w:p w14:paraId="7488F08D" w14:textId="77777777" w:rsidR="000C6E0C" w:rsidRPr="00CA6EB8" w:rsidRDefault="000C6E0C" w:rsidP="00F5096C">
            <w:pPr>
              <w:spacing w:before="60" w:after="60" w:line="240" w:lineRule="auto"/>
              <w:rPr>
                <w:sz w:val="20"/>
                <w:lang w:eastAsia="en-AU"/>
              </w:rPr>
            </w:pPr>
            <w:r>
              <w:rPr>
                <w:sz w:val="20"/>
                <w:lang w:eastAsia="en-AU"/>
              </w:rPr>
              <w:t>6</w:t>
            </w:r>
          </w:p>
        </w:tc>
        <w:tc>
          <w:tcPr>
            <w:tcW w:w="433" w:type="pct"/>
          </w:tcPr>
          <w:p w14:paraId="448148E2" w14:textId="77777777" w:rsidR="000C6E0C" w:rsidRPr="00CA6EB8" w:rsidRDefault="000C6E0C" w:rsidP="00F5096C">
            <w:pPr>
              <w:spacing w:before="60" w:after="60" w:line="240" w:lineRule="auto"/>
              <w:rPr>
                <w:sz w:val="20"/>
                <w:lang w:eastAsia="en-AU"/>
              </w:rPr>
            </w:pPr>
            <w:r>
              <w:rPr>
                <w:sz w:val="20"/>
                <w:lang w:eastAsia="en-AU"/>
              </w:rPr>
              <w:t>3</w:t>
            </w:r>
          </w:p>
        </w:tc>
        <w:tc>
          <w:tcPr>
            <w:tcW w:w="252" w:type="pct"/>
          </w:tcPr>
          <w:p w14:paraId="2ED5E317" w14:textId="77777777" w:rsidR="000C6E0C" w:rsidRPr="00CA6EB8" w:rsidRDefault="000C6E0C" w:rsidP="00F5096C">
            <w:pPr>
              <w:spacing w:before="60" w:after="60" w:line="240" w:lineRule="auto"/>
              <w:rPr>
                <w:sz w:val="20"/>
                <w:lang w:eastAsia="en-AU"/>
              </w:rPr>
            </w:pPr>
            <w:r>
              <w:rPr>
                <w:sz w:val="20"/>
                <w:lang w:eastAsia="en-AU"/>
              </w:rPr>
              <w:t>3</w:t>
            </w:r>
          </w:p>
        </w:tc>
        <w:tc>
          <w:tcPr>
            <w:tcW w:w="307" w:type="pct"/>
          </w:tcPr>
          <w:p w14:paraId="5E75ACCA" w14:textId="77777777" w:rsidR="000C6E0C" w:rsidRPr="00CA6EB8" w:rsidRDefault="000C6E0C" w:rsidP="00F5096C">
            <w:pPr>
              <w:spacing w:before="60" w:after="60" w:line="240" w:lineRule="auto"/>
              <w:rPr>
                <w:sz w:val="20"/>
                <w:lang w:eastAsia="en-AU"/>
              </w:rPr>
            </w:pPr>
            <w:r>
              <w:rPr>
                <w:sz w:val="20"/>
                <w:lang w:eastAsia="en-AU"/>
              </w:rPr>
              <w:t>2</w:t>
            </w:r>
          </w:p>
        </w:tc>
        <w:tc>
          <w:tcPr>
            <w:tcW w:w="351" w:type="pct"/>
          </w:tcPr>
          <w:p w14:paraId="6372AD81" w14:textId="77777777" w:rsidR="000C6E0C" w:rsidRPr="00CA6EB8" w:rsidRDefault="000C6E0C" w:rsidP="00F5096C">
            <w:pPr>
              <w:spacing w:before="60" w:after="60" w:line="240" w:lineRule="auto"/>
              <w:rPr>
                <w:sz w:val="20"/>
                <w:lang w:eastAsia="en-AU"/>
              </w:rPr>
            </w:pPr>
            <w:r>
              <w:rPr>
                <w:sz w:val="20"/>
                <w:lang w:eastAsia="en-AU"/>
              </w:rPr>
              <w:t>5</w:t>
            </w:r>
          </w:p>
        </w:tc>
        <w:tc>
          <w:tcPr>
            <w:tcW w:w="293" w:type="pct"/>
          </w:tcPr>
          <w:p w14:paraId="41770BD3" w14:textId="77777777" w:rsidR="000C6E0C" w:rsidRPr="00CA6EB8" w:rsidRDefault="000C6E0C" w:rsidP="00F5096C">
            <w:pPr>
              <w:spacing w:before="60" w:after="60" w:line="240" w:lineRule="auto"/>
              <w:rPr>
                <w:sz w:val="20"/>
                <w:lang w:eastAsia="en-AU"/>
              </w:rPr>
            </w:pPr>
            <w:r w:rsidRPr="00CA6EB8">
              <w:rPr>
                <w:sz w:val="20"/>
                <w:lang w:eastAsia="en-AU"/>
              </w:rPr>
              <w:t>6</w:t>
            </w:r>
          </w:p>
        </w:tc>
      </w:tr>
      <w:tr w:rsidR="00923772" w:rsidRPr="00CA6EB8" w14:paraId="3A50FE1C" w14:textId="77777777" w:rsidTr="00923772">
        <w:tc>
          <w:tcPr>
            <w:tcW w:w="630" w:type="pct"/>
          </w:tcPr>
          <w:p w14:paraId="11663D31" w14:textId="03E3A641" w:rsidR="000C6E0C" w:rsidRPr="00CA6EB8" w:rsidRDefault="000C6E0C" w:rsidP="00F5096C">
            <w:pPr>
              <w:spacing w:before="60" w:after="60" w:line="240" w:lineRule="auto"/>
              <w:rPr>
                <w:sz w:val="20"/>
                <w:lang w:eastAsia="en-AU"/>
              </w:rPr>
            </w:pPr>
            <w:r w:rsidRPr="00CA6EB8">
              <w:rPr>
                <w:sz w:val="20"/>
                <w:lang w:eastAsia="en-AU"/>
              </w:rPr>
              <w:t xml:space="preserve">Temporary </w:t>
            </w:r>
            <w:r w:rsidR="00923772">
              <w:rPr>
                <w:sz w:val="20"/>
                <w:lang w:eastAsia="en-AU"/>
              </w:rPr>
              <w:t>p</w:t>
            </w:r>
            <w:r w:rsidRPr="00CA6EB8">
              <w:rPr>
                <w:sz w:val="20"/>
                <w:lang w:eastAsia="en-AU"/>
              </w:rPr>
              <w:t xml:space="preserve">art time - </w:t>
            </w:r>
            <w:r w:rsidR="00923772">
              <w:rPr>
                <w:sz w:val="20"/>
                <w:lang w:eastAsia="en-AU"/>
              </w:rPr>
              <w:t>m</w:t>
            </w:r>
            <w:r w:rsidRPr="00CA6EB8">
              <w:rPr>
                <w:sz w:val="20"/>
                <w:lang w:eastAsia="en-AU"/>
              </w:rPr>
              <w:t xml:space="preserve">ale </w:t>
            </w:r>
          </w:p>
        </w:tc>
        <w:tc>
          <w:tcPr>
            <w:tcW w:w="315" w:type="pct"/>
          </w:tcPr>
          <w:p w14:paraId="1A463D45"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429" w:type="pct"/>
            <w:gridSpan w:val="2"/>
          </w:tcPr>
          <w:p w14:paraId="13A949F3"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44" w:type="pct"/>
          </w:tcPr>
          <w:p w14:paraId="6086A67F"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28AE5152"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427281F1" w14:textId="77777777" w:rsidR="000C6E0C" w:rsidRPr="00CA6EB8" w:rsidRDefault="000C6E0C" w:rsidP="00F5096C">
            <w:pPr>
              <w:spacing w:before="60" w:after="60" w:line="240" w:lineRule="auto"/>
              <w:rPr>
                <w:sz w:val="20"/>
                <w:lang w:eastAsia="en-AU"/>
              </w:rPr>
            </w:pPr>
            <w:r>
              <w:rPr>
                <w:sz w:val="20"/>
                <w:lang w:eastAsia="en-AU"/>
              </w:rPr>
              <w:t>3</w:t>
            </w:r>
          </w:p>
        </w:tc>
        <w:tc>
          <w:tcPr>
            <w:tcW w:w="331" w:type="pct"/>
          </w:tcPr>
          <w:p w14:paraId="3DEFDB82" w14:textId="77777777" w:rsidR="000C6E0C" w:rsidRPr="00CA6EB8" w:rsidRDefault="000C6E0C" w:rsidP="00F5096C">
            <w:pPr>
              <w:spacing w:before="60" w:after="60" w:line="240" w:lineRule="auto"/>
              <w:rPr>
                <w:sz w:val="20"/>
                <w:lang w:eastAsia="en-AU"/>
              </w:rPr>
            </w:pPr>
            <w:r w:rsidRPr="00CA6EB8">
              <w:rPr>
                <w:sz w:val="20"/>
                <w:lang w:eastAsia="en-AU"/>
              </w:rPr>
              <w:t>2</w:t>
            </w:r>
            <w:r>
              <w:rPr>
                <w:sz w:val="20"/>
                <w:lang w:eastAsia="en-AU"/>
              </w:rPr>
              <w:t>0</w:t>
            </w:r>
          </w:p>
        </w:tc>
        <w:tc>
          <w:tcPr>
            <w:tcW w:w="331" w:type="pct"/>
          </w:tcPr>
          <w:p w14:paraId="35C4E5B7"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32" w:type="pct"/>
          </w:tcPr>
          <w:p w14:paraId="5DAD6F00" w14:textId="77777777" w:rsidR="000C6E0C" w:rsidRPr="00CA6EB8" w:rsidRDefault="000C6E0C" w:rsidP="00F5096C">
            <w:pPr>
              <w:spacing w:before="60" w:after="60" w:line="240" w:lineRule="auto"/>
              <w:rPr>
                <w:sz w:val="20"/>
                <w:lang w:eastAsia="en-AU"/>
              </w:rPr>
            </w:pPr>
            <w:r>
              <w:rPr>
                <w:sz w:val="20"/>
                <w:lang w:eastAsia="en-AU"/>
              </w:rPr>
              <w:t>n/a</w:t>
            </w:r>
          </w:p>
        </w:tc>
        <w:tc>
          <w:tcPr>
            <w:tcW w:w="433" w:type="pct"/>
          </w:tcPr>
          <w:p w14:paraId="618844D0"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43C4DC65"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7247D9B1" w14:textId="77777777" w:rsidR="000C6E0C" w:rsidRPr="00CA6EB8" w:rsidRDefault="000C6E0C" w:rsidP="00F5096C">
            <w:pPr>
              <w:spacing w:before="60" w:after="60" w:line="240" w:lineRule="auto"/>
              <w:rPr>
                <w:sz w:val="20"/>
                <w:lang w:eastAsia="en-AU"/>
              </w:rPr>
            </w:pPr>
            <w:r>
              <w:rPr>
                <w:sz w:val="20"/>
                <w:lang w:eastAsia="en-AU"/>
              </w:rPr>
              <w:t>2</w:t>
            </w:r>
          </w:p>
        </w:tc>
        <w:tc>
          <w:tcPr>
            <w:tcW w:w="351" w:type="pct"/>
          </w:tcPr>
          <w:p w14:paraId="497754AF"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01F8A14F" w14:textId="77777777" w:rsidR="000C6E0C" w:rsidRPr="00CA6EB8" w:rsidRDefault="000C6E0C" w:rsidP="00F5096C">
            <w:pPr>
              <w:spacing w:before="60" w:after="60" w:line="240" w:lineRule="auto"/>
              <w:rPr>
                <w:sz w:val="20"/>
                <w:lang w:eastAsia="en-AU"/>
              </w:rPr>
            </w:pPr>
            <w:r>
              <w:rPr>
                <w:sz w:val="20"/>
                <w:lang w:eastAsia="en-AU"/>
              </w:rPr>
              <w:t>n/a</w:t>
            </w:r>
          </w:p>
        </w:tc>
      </w:tr>
      <w:tr w:rsidR="00923772" w:rsidRPr="00CA6EB8" w14:paraId="6E960D1F" w14:textId="77777777" w:rsidTr="00923772">
        <w:trPr>
          <w:cnfStyle w:val="000000010000" w:firstRow="0" w:lastRow="0" w:firstColumn="0" w:lastColumn="0" w:oddVBand="0" w:evenVBand="0" w:oddHBand="0" w:evenHBand="1" w:firstRowFirstColumn="0" w:firstRowLastColumn="0" w:lastRowFirstColumn="0" w:lastRowLastColumn="0"/>
        </w:trPr>
        <w:tc>
          <w:tcPr>
            <w:tcW w:w="630" w:type="pct"/>
          </w:tcPr>
          <w:p w14:paraId="50314AAB" w14:textId="02ED0359" w:rsidR="000C6E0C" w:rsidRPr="00CA6EB8" w:rsidRDefault="000C6E0C" w:rsidP="00F5096C">
            <w:pPr>
              <w:spacing w:before="60" w:after="60" w:line="240" w:lineRule="auto"/>
              <w:rPr>
                <w:sz w:val="20"/>
                <w:lang w:eastAsia="en-AU"/>
              </w:rPr>
            </w:pPr>
            <w:r w:rsidRPr="00CA6EB8">
              <w:rPr>
                <w:sz w:val="20"/>
                <w:lang w:eastAsia="en-AU"/>
              </w:rPr>
              <w:t xml:space="preserve">Temporary </w:t>
            </w:r>
            <w:r w:rsidR="00923772">
              <w:rPr>
                <w:sz w:val="20"/>
                <w:lang w:eastAsia="en-AU"/>
              </w:rPr>
              <w:t>p</w:t>
            </w:r>
            <w:r w:rsidRPr="00CA6EB8">
              <w:rPr>
                <w:sz w:val="20"/>
                <w:lang w:eastAsia="en-AU"/>
              </w:rPr>
              <w:t xml:space="preserve">art time - </w:t>
            </w:r>
            <w:r w:rsidR="00923772">
              <w:rPr>
                <w:sz w:val="20"/>
                <w:lang w:eastAsia="en-AU"/>
              </w:rPr>
              <w:t>f</w:t>
            </w:r>
            <w:r w:rsidRPr="00CA6EB8">
              <w:rPr>
                <w:sz w:val="20"/>
                <w:lang w:eastAsia="en-AU"/>
              </w:rPr>
              <w:t xml:space="preserve">emale </w:t>
            </w:r>
          </w:p>
        </w:tc>
        <w:tc>
          <w:tcPr>
            <w:tcW w:w="315" w:type="pct"/>
          </w:tcPr>
          <w:p w14:paraId="0E0A7271"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429" w:type="pct"/>
            <w:gridSpan w:val="2"/>
          </w:tcPr>
          <w:p w14:paraId="41D5173E"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44" w:type="pct"/>
          </w:tcPr>
          <w:p w14:paraId="26E97639"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6569343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1005BF3C" w14:textId="77777777" w:rsidR="000C6E0C" w:rsidRPr="00CA6EB8" w:rsidRDefault="000C6E0C" w:rsidP="00F5096C">
            <w:pPr>
              <w:spacing w:before="60" w:after="60" w:line="240" w:lineRule="auto"/>
              <w:rPr>
                <w:sz w:val="20"/>
                <w:lang w:eastAsia="en-AU"/>
              </w:rPr>
            </w:pPr>
            <w:r>
              <w:rPr>
                <w:sz w:val="20"/>
                <w:lang w:eastAsia="en-AU"/>
              </w:rPr>
              <w:t>43</w:t>
            </w:r>
          </w:p>
        </w:tc>
        <w:tc>
          <w:tcPr>
            <w:tcW w:w="331" w:type="pct"/>
          </w:tcPr>
          <w:p w14:paraId="478627AE" w14:textId="77777777" w:rsidR="000C6E0C" w:rsidRPr="00CA6EB8" w:rsidRDefault="000C6E0C" w:rsidP="00F5096C">
            <w:pPr>
              <w:spacing w:before="60" w:after="60" w:line="240" w:lineRule="auto"/>
              <w:rPr>
                <w:sz w:val="20"/>
                <w:lang w:eastAsia="en-AU"/>
              </w:rPr>
            </w:pPr>
            <w:r w:rsidRPr="00CA6EB8">
              <w:rPr>
                <w:sz w:val="20"/>
                <w:lang w:eastAsia="en-AU"/>
              </w:rPr>
              <w:t>4</w:t>
            </w:r>
            <w:r>
              <w:rPr>
                <w:sz w:val="20"/>
                <w:lang w:eastAsia="en-AU"/>
              </w:rPr>
              <w:t>2</w:t>
            </w:r>
          </w:p>
        </w:tc>
        <w:tc>
          <w:tcPr>
            <w:tcW w:w="331" w:type="pct"/>
          </w:tcPr>
          <w:p w14:paraId="00AD119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32" w:type="pct"/>
          </w:tcPr>
          <w:p w14:paraId="0A894785" w14:textId="77777777" w:rsidR="000C6E0C" w:rsidRPr="00CA6EB8" w:rsidRDefault="000C6E0C" w:rsidP="00F5096C">
            <w:pPr>
              <w:spacing w:before="60" w:after="60" w:line="240" w:lineRule="auto"/>
              <w:rPr>
                <w:sz w:val="20"/>
                <w:lang w:eastAsia="en-AU"/>
              </w:rPr>
            </w:pPr>
            <w:r>
              <w:rPr>
                <w:sz w:val="20"/>
                <w:lang w:eastAsia="en-AU"/>
              </w:rPr>
              <w:t>4</w:t>
            </w:r>
          </w:p>
        </w:tc>
        <w:tc>
          <w:tcPr>
            <w:tcW w:w="433" w:type="pct"/>
          </w:tcPr>
          <w:p w14:paraId="4F89757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676CF5EA"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5A230EB0" w14:textId="77777777" w:rsidR="000C6E0C" w:rsidRPr="00CA6EB8" w:rsidRDefault="000C6E0C" w:rsidP="00F5096C">
            <w:pPr>
              <w:spacing w:before="60" w:after="60" w:line="240" w:lineRule="auto"/>
              <w:rPr>
                <w:sz w:val="20"/>
                <w:lang w:eastAsia="en-AU"/>
              </w:rPr>
            </w:pPr>
            <w:r>
              <w:rPr>
                <w:sz w:val="20"/>
                <w:lang w:eastAsia="en-AU"/>
              </w:rPr>
              <w:t>2</w:t>
            </w:r>
          </w:p>
        </w:tc>
        <w:tc>
          <w:tcPr>
            <w:tcW w:w="351" w:type="pct"/>
          </w:tcPr>
          <w:p w14:paraId="0DF7595F"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652C4669" w14:textId="77777777" w:rsidR="000C6E0C" w:rsidRPr="00CA6EB8" w:rsidRDefault="000C6E0C" w:rsidP="00F5096C">
            <w:pPr>
              <w:spacing w:before="60" w:after="60" w:line="240" w:lineRule="auto"/>
              <w:rPr>
                <w:sz w:val="20"/>
                <w:lang w:eastAsia="en-AU"/>
              </w:rPr>
            </w:pPr>
            <w:r w:rsidRPr="00CA6EB8">
              <w:rPr>
                <w:sz w:val="20"/>
                <w:lang w:eastAsia="en-AU"/>
              </w:rPr>
              <w:t>n/a</w:t>
            </w:r>
          </w:p>
        </w:tc>
      </w:tr>
      <w:tr w:rsidR="00923772" w:rsidRPr="00CA6EB8" w14:paraId="0B1BA1FF" w14:textId="77777777" w:rsidTr="00923772">
        <w:tc>
          <w:tcPr>
            <w:tcW w:w="630" w:type="pct"/>
          </w:tcPr>
          <w:p w14:paraId="0D825C72" w14:textId="566D898D" w:rsidR="000C6E0C" w:rsidRPr="00CA6EB8" w:rsidRDefault="000C6E0C" w:rsidP="00F5096C">
            <w:pPr>
              <w:spacing w:before="60" w:after="60" w:line="240" w:lineRule="auto"/>
              <w:rPr>
                <w:sz w:val="20"/>
                <w:lang w:eastAsia="en-AU"/>
              </w:rPr>
            </w:pPr>
            <w:r w:rsidRPr="00CA6EB8">
              <w:rPr>
                <w:sz w:val="20"/>
                <w:lang w:eastAsia="en-AU"/>
              </w:rPr>
              <w:t xml:space="preserve">Casual - </w:t>
            </w:r>
            <w:r w:rsidR="00923772">
              <w:rPr>
                <w:sz w:val="20"/>
                <w:lang w:eastAsia="en-AU"/>
              </w:rPr>
              <w:t>m</w:t>
            </w:r>
            <w:r w:rsidRPr="00CA6EB8">
              <w:rPr>
                <w:sz w:val="20"/>
                <w:lang w:eastAsia="en-AU"/>
              </w:rPr>
              <w:t xml:space="preserve">ale </w:t>
            </w:r>
          </w:p>
        </w:tc>
        <w:tc>
          <w:tcPr>
            <w:tcW w:w="315" w:type="pct"/>
          </w:tcPr>
          <w:p w14:paraId="5D213065"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429" w:type="pct"/>
            <w:gridSpan w:val="2"/>
          </w:tcPr>
          <w:p w14:paraId="5D4A6842" w14:textId="77777777" w:rsidR="000C6E0C" w:rsidRPr="00CA6EB8" w:rsidRDefault="000C6E0C" w:rsidP="00F5096C">
            <w:pPr>
              <w:spacing w:before="60" w:after="60" w:line="240" w:lineRule="auto"/>
              <w:rPr>
                <w:sz w:val="20"/>
                <w:lang w:eastAsia="en-AU"/>
              </w:rPr>
            </w:pPr>
            <w:r>
              <w:rPr>
                <w:sz w:val="20"/>
                <w:lang w:eastAsia="en-AU"/>
              </w:rPr>
              <w:t>4</w:t>
            </w:r>
          </w:p>
        </w:tc>
        <w:tc>
          <w:tcPr>
            <w:tcW w:w="244" w:type="pct"/>
          </w:tcPr>
          <w:p w14:paraId="0A8E9674"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1B2E97E4"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96" w:type="pct"/>
          </w:tcPr>
          <w:p w14:paraId="6585BEB2" w14:textId="77777777" w:rsidR="000C6E0C" w:rsidRPr="00CA6EB8" w:rsidRDefault="000C6E0C" w:rsidP="00F5096C">
            <w:pPr>
              <w:spacing w:before="60" w:after="60" w:line="240" w:lineRule="auto"/>
              <w:rPr>
                <w:sz w:val="20"/>
                <w:lang w:eastAsia="en-AU"/>
              </w:rPr>
            </w:pPr>
            <w:r>
              <w:rPr>
                <w:sz w:val="20"/>
                <w:lang w:eastAsia="en-AU"/>
              </w:rPr>
              <w:t>58</w:t>
            </w:r>
          </w:p>
        </w:tc>
        <w:tc>
          <w:tcPr>
            <w:tcW w:w="331" w:type="pct"/>
          </w:tcPr>
          <w:p w14:paraId="56F1ADB2" w14:textId="77777777" w:rsidR="000C6E0C" w:rsidRPr="00CA6EB8" w:rsidRDefault="000C6E0C" w:rsidP="00F5096C">
            <w:pPr>
              <w:spacing w:before="60" w:after="60" w:line="240" w:lineRule="auto"/>
              <w:rPr>
                <w:sz w:val="20"/>
                <w:lang w:eastAsia="en-AU"/>
              </w:rPr>
            </w:pPr>
            <w:r>
              <w:rPr>
                <w:sz w:val="20"/>
                <w:lang w:eastAsia="en-AU"/>
              </w:rPr>
              <w:t>94</w:t>
            </w:r>
          </w:p>
        </w:tc>
        <w:tc>
          <w:tcPr>
            <w:tcW w:w="331" w:type="pct"/>
          </w:tcPr>
          <w:p w14:paraId="10A1693F"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32" w:type="pct"/>
          </w:tcPr>
          <w:p w14:paraId="1B4F58BA" w14:textId="77777777" w:rsidR="000C6E0C" w:rsidRPr="00CA6EB8" w:rsidRDefault="000C6E0C" w:rsidP="00F5096C">
            <w:pPr>
              <w:spacing w:before="60" w:after="60" w:line="240" w:lineRule="auto"/>
              <w:rPr>
                <w:sz w:val="20"/>
                <w:lang w:eastAsia="en-AU"/>
              </w:rPr>
            </w:pPr>
            <w:r>
              <w:rPr>
                <w:sz w:val="20"/>
                <w:lang w:eastAsia="en-AU"/>
              </w:rPr>
              <w:t>33</w:t>
            </w:r>
          </w:p>
        </w:tc>
        <w:tc>
          <w:tcPr>
            <w:tcW w:w="433" w:type="pct"/>
          </w:tcPr>
          <w:p w14:paraId="4E0B8BF2"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2C049B7B"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47CD8BFC" w14:textId="77777777" w:rsidR="000C6E0C" w:rsidRPr="00CA6EB8" w:rsidRDefault="000C6E0C" w:rsidP="00F5096C">
            <w:pPr>
              <w:spacing w:before="60" w:after="60" w:line="240" w:lineRule="auto"/>
              <w:rPr>
                <w:sz w:val="20"/>
                <w:lang w:eastAsia="en-AU"/>
              </w:rPr>
            </w:pPr>
            <w:r>
              <w:rPr>
                <w:sz w:val="20"/>
                <w:lang w:eastAsia="en-AU"/>
              </w:rPr>
              <w:t>6</w:t>
            </w:r>
          </w:p>
        </w:tc>
        <w:tc>
          <w:tcPr>
            <w:tcW w:w="351" w:type="pct"/>
          </w:tcPr>
          <w:p w14:paraId="33801545"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53BCBFEC" w14:textId="77777777" w:rsidR="000C6E0C" w:rsidRPr="00CA6EB8" w:rsidRDefault="000C6E0C" w:rsidP="00F5096C">
            <w:pPr>
              <w:spacing w:before="60" w:after="60" w:line="240" w:lineRule="auto"/>
              <w:rPr>
                <w:sz w:val="20"/>
                <w:lang w:eastAsia="en-AU"/>
              </w:rPr>
            </w:pPr>
            <w:r w:rsidRPr="00CA6EB8">
              <w:rPr>
                <w:sz w:val="20"/>
                <w:lang w:eastAsia="en-AU"/>
              </w:rPr>
              <w:t>n/a</w:t>
            </w:r>
          </w:p>
        </w:tc>
      </w:tr>
      <w:tr w:rsidR="00923772" w:rsidRPr="00CA6EB8" w14:paraId="1833C34D" w14:textId="77777777" w:rsidTr="00923772">
        <w:trPr>
          <w:cnfStyle w:val="000000010000" w:firstRow="0" w:lastRow="0" w:firstColumn="0" w:lastColumn="0" w:oddVBand="0" w:evenVBand="0" w:oddHBand="0" w:evenHBand="1" w:firstRowFirstColumn="0" w:firstRowLastColumn="0" w:lastRowFirstColumn="0" w:lastRowLastColumn="0"/>
        </w:trPr>
        <w:tc>
          <w:tcPr>
            <w:tcW w:w="630" w:type="pct"/>
          </w:tcPr>
          <w:p w14:paraId="3E225E45" w14:textId="75D154D2" w:rsidR="000C6E0C" w:rsidRPr="00CA6EB8" w:rsidRDefault="000C6E0C" w:rsidP="00F5096C">
            <w:pPr>
              <w:spacing w:before="60" w:after="60" w:line="240" w:lineRule="auto"/>
              <w:rPr>
                <w:sz w:val="20"/>
                <w:lang w:eastAsia="en-AU"/>
              </w:rPr>
            </w:pPr>
            <w:r w:rsidRPr="00CA6EB8">
              <w:rPr>
                <w:sz w:val="20"/>
                <w:lang w:eastAsia="en-AU"/>
              </w:rPr>
              <w:t xml:space="preserve">Casual - </w:t>
            </w:r>
            <w:r w:rsidR="00923772">
              <w:rPr>
                <w:sz w:val="20"/>
                <w:lang w:eastAsia="en-AU"/>
              </w:rPr>
              <w:t>f</w:t>
            </w:r>
            <w:r w:rsidRPr="00CA6EB8">
              <w:rPr>
                <w:sz w:val="20"/>
                <w:lang w:eastAsia="en-AU"/>
              </w:rPr>
              <w:t xml:space="preserve">emale </w:t>
            </w:r>
          </w:p>
        </w:tc>
        <w:tc>
          <w:tcPr>
            <w:tcW w:w="315" w:type="pct"/>
          </w:tcPr>
          <w:p w14:paraId="47876478"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429" w:type="pct"/>
            <w:gridSpan w:val="2"/>
          </w:tcPr>
          <w:p w14:paraId="30261C8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44" w:type="pct"/>
          </w:tcPr>
          <w:p w14:paraId="4121EF3E"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55" w:type="pct"/>
          </w:tcPr>
          <w:p w14:paraId="4DE3E2D5" w14:textId="77777777" w:rsidR="000C6E0C" w:rsidRPr="00CA6EB8" w:rsidRDefault="000C6E0C" w:rsidP="00F5096C">
            <w:pPr>
              <w:spacing w:before="60" w:after="60" w:line="240" w:lineRule="auto"/>
              <w:rPr>
                <w:sz w:val="20"/>
                <w:lang w:eastAsia="en-AU"/>
              </w:rPr>
            </w:pPr>
            <w:r>
              <w:rPr>
                <w:sz w:val="20"/>
                <w:lang w:eastAsia="en-AU"/>
              </w:rPr>
              <w:t>2</w:t>
            </w:r>
          </w:p>
        </w:tc>
        <w:tc>
          <w:tcPr>
            <w:tcW w:w="396" w:type="pct"/>
          </w:tcPr>
          <w:p w14:paraId="3A81DFE5" w14:textId="77777777" w:rsidR="000C6E0C" w:rsidRPr="00CA6EB8" w:rsidRDefault="000C6E0C" w:rsidP="00F5096C">
            <w:pPr>
              <w:spacing w:before="60" w:after="60" w:line="240" w:lineRule="auto"/>
              <w:rPr>
                <w:sz w:val="20"/>
                <w:lang w:eastAsia="en-AU"/>
              </w:rPr>
            </w:pPr>
            <w:r w:rsidRPr="00CA6EB8">
              <w:rPr>
                <w:sz w:val="20"/>
                <w:lang w:eastAsia="en-AU"/>
              </w:rPr>
              <w:t>1</w:t>
            </w:r>
            <w:r>
              <w:rPr>
                <w:sz w:val="20"/>
                <w:lang w:eastAsia="en-AU"/>
              </w:rPr>
              <w:t>39</w:t>
            </w:r>
          </w:p>
        </w:tc>
        <w:tc>
          <w:tcPr>
            <w:tcW w:w="331" w:type="pct"/>
          </w:tcPr>
          <w:p w14:paraId="237717DB" w14:textId="77777777" w:rsidR="000C6E0C" w:rsidRPr="00CA6EB8" w:rsidRDefault="000C6E0C" w:rsidP="00F5096C">
            <w:pPr>
              <w:spacing w:before="60" w:after="60" w:line="240" w:lineRule="auto"/>
              <w:rPr>
                <w:sz w:val="20"/>
                <w:lang w:eastAsia="en-AU"/>
              </w:rPr>
            </w:pPr>
            <w:r>
              <w:rPr>
                <w:sz w:val="20"/>
                <w:lang w:eastAsia="en-AU"/>
              </w:rPr>
              <w:t>108</w:t>
            </w:r>
          </w:p>
        </w:tc>
        <w:tc>
          <w:tcPr>
            <w:tcW w:w="331" w:type="pct"/>
          </w:tcPr>
          <w:p w14:paraId="2ADAE0DC"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32" w:type="pct"/>
          </w:tcPr>
          <w:p w14:paraId="29F12985" w14:textId="1B267C00" w:rsidR="000C6E0C" w:rsidRPr="00CA6EB8" w:rsidRDefault="000C6E0C" w:rsidP="00F5096C">
            <w:pPr>
              <w:spacing w:before="60" w:after="60" w:line="240" w:lineRule="auto"/>
              <w:rPr>
                <w:sz w:val="20"/>
                <w:lang w:eastAsia="en-AU"/>
              </w:rPr>
            </w:pPr>
            <w:r>
              <w:rPr>
                <w:sz w:val="20"/>
                <w:lang w:eastAsia="en-AU"/>
              </w:rPr>
              <w:t>51</w:t>
            </w:r>
          </w:p>
        </w:tc>
        <w:tc>
          <w:tcPr>
            <w:tcW w:w="433" w:type="pct"/>
          </w:tcPr>
          <w:p w14:paraId="23D2A5BD"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252" w:type="pct"/>
          </w:tcPr>
          <w:p w14:paraId="632D1601" w14:textId="77777777" w:rsidR="000C6E0C" w:rsidRPr="00CA6EB8" w:rsidRDefault="000C6E0C" w:rsidP="00F5096C">
            <w:pPr>
              <w:spacing w:before="60" w:after="60" w:line="240" w:lineRule="auto"/>
              <w:rPr>
                <w:sz w:val="20"/>
                <w:lang w:eastAsia="en-AU"/>
              </w:rPr>
            </w:pPr>
            <w:r w:rsidRPr="00CA6EB8">
              <w:rPr>
                <w:sz w:val="20"/>
                <w:lang w:eastAsia="en-AU"/>
              </w:rPr>
              <w:t>n/a</w:t>
            </w:r>
          </w:p>
        </w:tc>
        <w:tc>
          <w:tcPr>
            <w:tcW w:w="307" w:type="pct"/>
          </w:tcPr>
          <w:p w14:paraId="53B2161B" w14:textId="77777777" w:rsidR="000C6E0C" w:rsidRPr="00CA6EB8" w:rsidRDefault="000C6E0C" w:rsidP="00F5096C">
            <w:pPr>
              <w:spacing w:before="60" w:after="60" w:line="240" w:lineRule="auto"/>
              <w:rPr>
                <w:sz w:val="20"/>
                <w:lang w:eastAsia="en-AU"/>
              </w:rPr>
            </w:pPr>
            <w:r>
              <w:rPr>
                <w:sz w:val="20"/>
                <w:lang w:eastAsia="en-AU"/>
              </w:rPr>
              <w:t>8</w:t>
            </w:r>
          </w:p>
        </w:tc>
        <w:tc>
          <w:tcPr>
            <w:tcW w:w="351" w:type="pct"/>
          </w:tcPr>
          <w:p w14:paraId="7206D94E" w14:textId="77777777" w:rsidR="000C6E0C" w:rsidRPr="00CA6EB8" w:rsidRDefault="000C6E0C" w:rsidP="00F5096C">
            <w:pPr>
              <w:spacing w:before="60" w:after="60" w:line="240" w:lineRule="auto"/>
              <w:rPr>
                <w:sz w:val="20"/>
                <w:lang w:eastAsia="en-AU"/>
              </w:rPr>
            </w:pPr>
            <w:r>
              <w:rPr>
                <w:sz w:val="20"/>
                <w:lang w:eastAsia="en-AU"/>
              </w:rPr>
              <w:t>n/a</w:t>
            </w:r>
          </w:p>
        </w:tc>
        <w:tc>
          <w:tcPr>
            <w:tcW w:w="293" w:type="pct"/>
          </w:tcPr>
          <w:p w14:paraId="0BCB7AD4" w14:textId="77777777" w:rsidR="000C6E0C" w:rsidRPr="00CA6EB8" w:rsidRDefault="000C6E0C" w:rsidP="00F5096C">
            <w:pPr>
              <w:spacing w:before="60" w:after="60" w:line="240" w:lineRule="auto"/>
              <w:rPr>
                <w:sz w:val="20"/>
                <w:lang w:eastAsia="en-AU"/>
              </w:rPr>
            </w:pPr>
            <w:r w:rsidRPr="00CA6EB8">
              <w:rPr>
                <w:sz w:val="20"/>
                <w:lang w:eastAsia="en-AU"/>
              </w:rPr>
              <w:t>n/a</w:t>
            </w:r>
          </w:p>
        </w:tc>
      </w:tr>
    </w:tbl>
    <w:bookmarkEnd w:id="115"/>
    <w:p w14:paraId="62C10119" w14:textId="62C7AFF1" w:rsidR="005E41F1" w:rsidRPr="005E41F1" w:rsidRDefault="005E41F1" w:rsidP="005E41F1">
      <w:pPr>
        <w:spacing w:before="0" w:after="160" w:line="259" w:lineRule="auto"/>
        <w:rPr>
          <w:sz w:val="18"/>
          <w:szCs w:val="18"/>
        </w:rPr>
      </w:pPr>
      <w:r w:rsidRPr="0032584C">
        <w:rPr>
          <w:noProof/>
          <w:lang w:val="en-GB" w:eastAsia="en-GB"/>
        </w:rPr>
        <mc:AlternateContent>
          <mc:Choice Requires="wps">
            <w:drawing>
              <wp:anchor distT="0" distB="0" distL="114300" distR="114300" simplePos="0" relativeHeight="251803648" behindDoc="0" locked="0" layoutInCell="1" allowOverlap="1" wp14:anchorId="4AEF3B52" wp14:editId="6B9B4480">
                <wp:simplePos x="0" y="0"/>
                <wp:positionH relativeFrom="margin">
                  <wp:align>right</wp:align>
                </wp:positionH>
                <wp:positionV relativeFrom="bottomMargin">
                  <wp:posOffset>66675</wp:posOffset>
                </wp:positionV>
                <wp:extent cx="8894618" cy="359410"/>
                <wp:effectExtent l="0" t="0" r="1905" b="2540"/>
                <wp:wrapNone/>
                <wp:docPr id="39" name="Rectangle 39"/>
                <wp:cNvGraphicFramePr/>
                <a:graphic xmlns:a="http://schemas.openxmlformats.org/drawingml/2006/main">
                  <a:graphicData uri="http://schemas.microsoft.com/office/word/2010/wordprocessingShape">
                    <wps:wsp>
                      <wps:cNvSpPr/>
                      <wps:spPr>
                        <a:xfrm>
                          <a:off x="0" y="0"/>
                          <a:ext cx="8894618" cy="359410"/>
                        </a:xfrm>
                        <a:prstGeom prst="rect">
                          <a:avLst/>
                        </a:prstGeom>
                        <a:solidFill>
                          <a:srgbClr val="492581"/>
                        </a:solidFill>
                        <a:ln w="12700" cap="flat" cmpd="sng" algn="ctr">
                          <a:noFill/>
                          <a:prstDash val="solid"/>
                          <a:miter lim="800000"/>
                        </a:ln>
                        <a:effectLst/>
                      </wps:spPr>
                      <wps:txbx>
                        <w:txbxContent>
                          <w:p w14:paraId="68F26685" w14:textId="0BAD3EED"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52</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3B52" id="Rectangle 39" o:spid="_x0000_s1064" style="position:absolute;margin-left:649.15pt;margin-top:5.25pt;width:700.35pt;height:28.3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" fillcolor="#492581" stroked="f" strokeweight="1pt">
                <v:textbox inset="5mm">
                  <w:txbxContent>
                    <w:p w14:paraId="68F26685" w14:textId="0BAD3EED"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52</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v:textbox>
                <w10:wrap anchorx="margin" anchory="margin"/>
              </v:rect>
            </w:pict>
          </mc:Fallback>
        </mc:AlternateContent>
      </w:r>
      <w:r w:rsidR="000C6E0C" w:rsidRPr="00CA6EB8">
        <w:rPr>
          <w:sz w:val="18"/>
          <w:szCs w:val="18"/>
        </w:rPr>
        <w:t xml:space="preserve">n/a </w:t>
      </w:r>
      <w:r w:rsidR="002A65B1">
        <w:rPr>
          <w:sz w:val="18"/>
          <w:szCs w:val="18"/>
        </w:rPr>
        <w:t>is used both where either there are 1 or fewer employees, or where data is not available.</w:t>
      </w:r>
    </w:p>
    <w:p w14:paraId="4297DA4D" w14:textId="33143E06" w:rsidR="000C6E0C" w:rsidRPr="00266B9F" w:rsidRDefault="005E41F1" w:rsidP="000C6E0C">
      <w:pPr>
        <w:keepNext/>
        <w:spacing w:before="120" w:after="60"/>
        <w:outlineLvl w:val="4"/>
        <w:rPr>
          <w:b/>
          <w:i/>
          <w:color w:val="000000"/>
        </w:rPr>
      </w:pPr>
      <w:r w:rsidRPr="0032584C">
        <w:rPr>
          <w:noProof/>
          <w:lang w:val="en-GB" w:eastAsia="en-GB"/>
        </w:rPr>
        <mc:AlternateContent>
          <mc:Choice Requires="wps">
            <w:drawing>
              <wp:anchor distT="0" distB="0" distL="114300" distR="114300" simplePos="0" relativeHeight="251805696" behindDoc="0" locked="0" layoutInCell="1" allowOverlap="1" wp14:anchorId="586A6AB0" wp14:editId="235F9FC9">
                <wp:simplePos x="0" y="0"/>
                <wp:positionH relativeFrom="margin">
                  <wp:align>right</wp:align>
                </wp:positionH>
                <wp:positionV relativeFrom="bottomMargin">
                  <wp:align>top</wp:align>
                </wp:positionV>
                <wp:extent cx="8894618" cy="359410"/>
                <wp:effectExtent l="0" t="0" r="1905" b="2540"/>
                <wp:wrapNone/>
                <wp:docPr id="56" name="Rectangle 56"/>
                <wp:cNvGraphicFramePr/>
                <a:graphic xmlns:a="http://schemas.openxmlformats.org/drawingml/2006/main">
                  <a:graphicData uri="http://schemas.microsoft.com/office/word/2010/wordprocessingShape">
                    <wps:wsp>
                      <wps:cNvSpPr/>
                      <wps:spPr>
                        <a:xfrm>
                          <a:off x="0" y="0"/>
                          <a:ext cx="8894618" cy="359410"/>
                        </a:xfrm>
                        <a:prstGeom prst="rect">
                          <a:avLst/>
                        </a:prstGeom>
                        <a:solidFill>
                          <a:srgbClr val="492581"/>
                        </a:solidFill>
                        <a:ln w="12700" cap="flat" cmpd="sng" algn="ctr">
                          <a:noFill/>
                          <a:prstDash val="solid"/>
                          <a:miter lim="800000"/>
                        </a:ln>
                        <a:effectLst/>
                      </wps:spPr>
                      <wps:txbx>
                        <w:txbxContent>
                          <w:p w14:paraId="215419E4" w14:textId="7AF51B88"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53</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6AB0" id="Rectangle 56" o:spid="_x0000_s1065" style="position:absolute;margin-left:649.15pt;margin-top:0;width:700.35pt;height:28.3pt;z-index:25180569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" fillcolor="#492581" stroked="f" strokeweight="1pt">
                <v:textbox inset="5mm">
                  <w:txbxContent>
                    <w:p w14:paraId="215419E4" w14:textId="7AF51B88"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53</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v:textbox>
                <w10:wrap anchorx="margin" anchory="margin"/>
              </v:rect>
            </w:pict>
          </mc:Fallback>
        </mc:AlternateContent>
      </w:r>
      <w:r w:rsidR="000C6E0C" w:rsidRPr="00266B9F">
        <w:rPr>
          <w:b/>
          <w:i/>
          <w:color w:val="000000"/>
        </w:rPr>
        <w:t xml:space="preserve">Table </w:t>
      </w:r>
      <w:r w:rsidR="00B72643">
        <w:rPr>
          <w:b/>
          <w:i/>
          <w:color w:val="000000"/>
        </w:rPr>
        <w:t>A</w:t>
      </w:r>
      <w:r w:rsidR="000C6E0C" w:rsidRPr="00266B9F">
        <w:rPr>
          <w:b/>
          <w:i/>
          <w:color w:val="000000"/>
        </w:rPr>
        <w:t>12</w:t>
      </w:r>
      <w:r w:rsidR="00923772">
        <w:rPr>
          <w:b/>
          <w:i/>
          <w:color w:val="000000"/>
        </w:rPr>
        <w:t>:</w:t>
      </w:r>
      <w:r w:rsidR="000C6E0C" w:rsidRPr="00266B9F">
        <w:rPr>
          <w:b/>
          <w:i/>
          <w:color w:val="000000"/>
        </w:rPr>
        <w:t xml:space="preserve"> FTE by agency and employment type</w:t>
      </w:r>
    </w:p>
    <w:tbl>
      <w:tblPr>
        <w:tblStyle w:val="ARTable12"/>
        <w:tblW w:w="5000" w:type="pct"/>
        <w:tblLook w:val="04A0" w:firstRow="1" w:lastRow="0" w:firstColumn="1" w:lastColumn="0" w:noHBand="0" w:noVBand="1"/>
      </w:tblPr>
      <w:tblGrid>
        <w:gridCol w:w="1374"/>
        <w:gridCol w:w="935"/>
        <w:gridCol w:w="603"/>
        <w:gridCol w:w="767"/>
        <w:gridCol w:w="734"/>
        <w:gridCol w:w="778"/>
        <w:gridCol w:w="988"/>
        <w:gridCol w:w="1168"/>
        <w:gridCol w:w="734"/>
        <w:gridCol w:w="851"/>
        <w:gridCol w:w="1022"/>
        <w:gridCol w:w="756"/>
        <w:gridCol w:w="1056"/>
        <w:gridCol w:w="1274"/>
        <w:gridCol w:w="960"/>
      </w:tblGrid>
      <w:tr w:rsidR="004A1C04" w:rsidRPr="00266B9F" w14:paraId="7D02E31F" w14:textId="77777777" w:rsidTr="004A1C04">
        <w:trPr>
          <w:cnfStyle w:val="100000000000" w:firstRow="1" w:lastRow="0" w:firstColumn="0" w:lastColumn="0" w:oddVBand="0" w:evenVBand="0" w:oddHBand="0" w:evenHBand="0" w:firstRowFirstColumn="0" w:firstRowLastColumn="0" w:lastRowFirstColumn="0" w:lastRowLastColumn="0"/>
          <w:cantSplit/>
          <w:trHeight w:val="1693"/>
        </w:trPr>
        <w:tc>
          <w:tcPr>
            <w:tcW w:w="491" w:type="pct"/>
            <w:tcBorders>
              <w:right w:val="single" w:sz="4" w:space="0" w:color="FFFFFF"/>
            </w:tcBorders>
            <w:vAlign w:val="bottom"/>
          </w:tcPr>
          <w:p w14:paraId="569E8C98" w14:textId="6E28AAA9" w:rsidR="00B72643" w:rsidRPr="00266B9F" w:rsidRDefault="004A1C04" w:rsidP="00F5096C">
            <w:pPr>
              <w:spacing w:before="60" w:after="60" w:line="240" w:lineRule="auto"/>
              <w:rPr>
                <w:b/>
                <w:bCs/>
                <w:color w:val="FFFFFF"/>
                <w:sz w:val="20"/>
                <w:szCs w:val="22"/>
                <w:lang w:eastAsia="en-AU"/>
              </w:rPr>
            </w:pPr>
            <w:r>
              <w:rPr>
                <w:b/>
                <w:bCs/>
                <w:color w:val="FFFFFF"/>
                <w:sz w:val="20"/>
                <w:szCs w:val="22"/>
                <w:lang w:eastAsia="en-AU"/>
              </w:rPr>
              <w:t xml:space="preserve">Employment type </w:t>
            </w:r>
          </w:p>
        </w:tc>
        <w:tc>
          <w:tcPr>
            <w:tcW w:w="334" w:type="pct"/>
            <w:tcBorders>
              <w:left w:val="single" w:sz="4" w:space="0" w:color="FFFFFF"/>
              <w:right w:val="single" w:sz="4" w:space="0" w:color="FFFFFF"/>
            </w:tcBorders>
            <w:textDirection w:val="btLr"/>
            <w:vAlign w:val="center"/>
          </w:tcPr>
          <w:p w14:paraId="1B848E25"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ACTPS</w:t>
            </w:r>
          </w:p>
        </w:tc>
        <w:tc>
          <w:tcPr>
            <w:tcW w:w="215" w:type="pct"/>
            <w:tcBorders>
              <w:left w:val="single" w:sz="4" w:space="0" w:color="FFFFFF"/>
              <w:right w:val="single" w:sz="4" w:space="0" w:color="FFFFFF"/>
            </w:tcBorders>
            <w:textDirection w:val="btLr"/>
            <w:vAlign w:val="center"/>
          </w:tcPr>
          <w:p w14:paraId="474DDCA2" w14:textId="4370852E"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ACT Audit Office</w:t>
            </w:r>
          </w:p>
        </w:tc>
        <w:tc>
          <w:tcPr>
            <w:tcW w:w="274" w:type="pct"/>
            <w:tcBorders>
              <w:left w:val="single" w:sz="4" w:space="0" w:color="FFFFFF"/>
              <w:right w:val="single" w:sz="4" w:space="0" w:color="FFFFFF"/>
            </w:tcBorders>
            <w:textDirection w:val="btLr"/>
            <w:vAlign w:val="center"/>
          </w:tcPr>
          <w:p w14:paraId="11161FBA"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ACT Electoral Commission</w:t>
            </w:r>
          </w:p>
        </w:tc>
        <w:tc>
          <w:tcPr>
            <w:tcW w:w="262" w:type="pct"/>
            <w:tcBorders>
              <w:left w:val="single" w:sz="4" w:space="0" w:color="FFFFFF"/>
              <w:right w:val="single" w:sz="4" w:space="0" w:color="FFFFFF"/>
            </w:tcBorders>
            <w:textDirection w:val="btLr"/>
            <w:vAlign w:val="center"/>
          </w:tcPr>
          <w:p w14:paraId="18CBD320"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ACT Integrity Commission</w:t>
            </w:r>
          </w:p>
        </w:tc>
        <w:tc>
          <w:tcPr>
            <w:tcW w:w="278" w:type="pct"/>
            <w:tcBorders>
              <w:left w:val="single" w:sz="4" w:space="0" w:color="FFFFFF"/>
              <w:right w:val="single" w:sz="4" w:space="0" w:color="FFFFFF"/>
            </w:tcBorders>
            <w:textDirection w:val="btLr"/>
            <w:vAlign w:val="center"/>
          </w:tcPr>
          <w:p w14:paraId="5E6F4113"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ACT Teacher Quality Institute</w:t>
            </w:r>
          </w:p>
        </w:tc>
        <w:tc>
          <w:tcPr>
            <w:tcW w:w="353" w:type="pct"/>
            <w:tcBorders>
              <w:left w:val="single" w:sz="4" w:space="0" w:color="FFFFFF"/>
              <w:right w:val="single" w:sz="4" w:space="0" w:color="FFFFFF"/>
            </w:tcBorders>
            <w:textDirection w:val="btLr"/>
            <w:vAlign w:val="center"/>
          </w:tcPr>
          <w:p w14:paraId="6D20568F"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Calvary Health Care (Public)</w:t>
            </w:r>
          </w:p>
        </w:tc>
        <w:tc>
          <w:tcPr>
            <w:tcW w:w="417" w:type="pct"/>
            <w:tcBorders>
              <w:left w:val="single" w:sz="4" w:space="0" w:color="FFFFFF"/>
              <w:right w:val="single" w:sz="4" w:space="0" w:color="FFFFFF"/>
            </w:tcBorders>
            <w:textDirection w:val="btLr"/>
            <w:vAlign w:val="center"/>
          </w:tcPr>
          <w:p w14:paraId="0CA591EE"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Canberra Institute of Technology</w:t>
            </w:r>
          </w:p>
        </w:tc>
        <w:tc>
          <w:tcPr>
            <w:tcW w:w="262" w:type="pct"/>
            <w:tcBorders>
              <w:left w:val="single" w:sz="4" w:space="0" w:color="FFFFFF"/>
              <w:right w:val="single" w:sz="4" w:space="0" w:color="FFFFFF"/>
            </w:tcBorders>
            <w:textDirection w:val="btLr"/>
            <w:vAlign w:val="center"/>
          </w:tcPr>
          <w:p w14:paraId="46DC132E"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City Renewal Authority</w:t>
            </w:r>
          </w:p>
        </w:tc>
        <w:tc>
          <w:tcPr>
            <w:tcW w:w="304" w:type="pct"/>
            <w:tcBorders>
              <w:left w:val="single" w:sz="4" w:space="0" w:color="FFFFFF"/>
              <w:right w:val="single" w:sz="4" w:space="0" w:color="FFFFFF"/>
            </w:tcBorders>
            <w:textDirection w:val="btLr"/>
            <w:vAlign w:val="center"/>
          </w:tcPr>
          <w:p w14:paraId="03D89CA3"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Cultural Facilities Corporation</w:t>
            </w:r>
          </w:p>
        </w:tc>
        <w:tc>
          <w:tcPr>
            <w:tcW w:w="365" w:type="pct"/>
            <w:tcBorders>
              <w:left w:val="single" w:sz="4" w:space="0" w:color="FFFFFF"/>
              <w:right w:val="single" w:sz="4" w:space="0" w:color="FFFFFF"/>
            </w:tcBorders>
            <w:textDirection w:val="btLr"/>
            <w:vAlign w:val="center"/>
          </w:tcPr>
          <w:p w14:paraId="27FDD349"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Independent Competition and Regulatory Commission</w:t>
            </w:r>
          </w:p>
        </w:tc>
        <w:tc>
          <w:tcPr>
            <w:tcW w:w="270" w:type="pct"/>
            <w:tcBorders>
              <w:left w:val="single" w:sz="4" w:space="0" w:color="FFFFFF"/>
              <w:right w:val="single" w:sz="4" w:space="0" w:color="FFFFFF"/>
            </w:tcBorders>
            <w:textDirection w:val="btLr"/>
            <w:vAlign w:val="center"/>
          </w:tcPr>
          <w:p w14:paraId="4F9F6897"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Long Service Leave Authority</w:t>
            </w:r>
          </w:p>
        </w:tc>
        <w:tc>
          <w:tcPr>
            <w:tcW w:w="377" w:type="pct"/>
            <w:tcBorders>
              <w:left w:val="single" w:sz="4" w:space="0" w:color="FFFFFF"/>
              <w:right w:val="single" w:sz="4" w:space="0" w:color="FFFFFF"/>
            </w:tcBorders>
            <w:textDirection w:val="btLr"/>
            <w:vAlign w:val="center"/>
          </w:tcPr>
          <w:p w14:paraId="317C573A"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Office of the Legislative Assembly</w:t>
            </w:r>
          </w:p>
        </w:tc>
        <w:tc>
          <w:tcPr>
            <w:tcW w:w="455" w:type="pct"/>
            <w:tcBorders>
              <w:left w:val="single" w:sz="4" w:space="0" w:color="FFFFFF"/>
              <w:right w:val="single" w:sz="4" w:space="0" w:color="FFFFFF"/>
            </w:tcBorders>
            <w:textDirection w:val="btLr"/>
          </w:tcPr>
          <w:p w14:paraId="0A2B14E7" w14:textId="77777777" w:rsidR="00B72643" w:rsidRPr="00266B9F" w:rsidRDefault="00B72643" w:rsidP="00F5096C">
            <w:pPr>
              <w:spacing w:before="60" w:after="60" w:line="240" w:lineRule="auto"/>
              <w:ind w:left="113" w:right="113"/>
              <w:rPr>
                <w:b/>
                <w:bCs/>
                <w:color w:val="FFFFFF"/>
                <w:sz w:val="20"/>
                <w:szCs w:val="22"/>
                <w:lang w:eastAsia="en-AU"/>
              </w:rPr>
            </w:pPr>
            <w:r>
              <w:rPr>
                <w:b/>
                <w:bCs/>
                <w:color w:val="FFFFFF"/>
                <w:sz w:val="20"/>
                <w:szCs w:val="22"/>
                <w:lang w:eastAsia="en-AU"/>
              </w:rPr>
              <w:t>Office of the Work Health and Safety Commissioner</w:t>
            </w:r>
          </w:p>
        </w:tc>
        <w:tc>
          <w:tcPr>
            <w:tcW w:w="343" w:type="pct"/>
            <w:tcBorders>
              <w:left w:val="single" w:sz="4" w:space="0" w:color="FFFFFF"/>
              <w:right w:val="single" w:sz="4" w:space="0" w:color="FFFFFF"/>
            </w:tcBorders>
            <w:textDirection w:val="btLr"/>
            <w:vAlign w:val="center"/>
          </w:tcPr>
          <w:p w14:paraId="31CDAAAD" w14:textId="77777777" w:rsidR="00B72643" w:rsidRPr="00266B9F" w:rsidRDefault="00B72643" w:rsidP="00F5096C">
            <w:pPr>
              <w:spacing w:before="60" w:after="60" w:line="240" w:lineRule="auto"/>
              <w:ind w:left="113" w:right="113"/>
              <w:rPr>
                <w:b/>
                <w:bCs/>
                <w:color w:val="FFFFFF"/>
                <w:sz w:val="20"/>
                <w:szCs w:val="22"/>
                <w:lang w:eastAsia="en-AU"/>
              </w:rPr>
            </w:pPr>
            <w:r w:rsidRPr="00266B9F">
              <w:rPr>
                <w:b/>
                <w:bCs/>
                <w:color w:val="FFFFFF"/>
                <w:sz w:val="20"/>
                <w:szCs w:val="22"/>
                <w:lang w:eastAsia="en-AU"/>
              </w:rPr>
              <w:t>Suburban Land Agency</w:t>
            </w:r>
          </w:p>
        </w:tc>
      </w:tr>
      <w:tr w:rsidR="004A1C04" w:rsidRPr="00266B9F" w14:paraId="368BF7E1" w14:textId="77777777" w:rsidTr="004A1C04">
        <w:tc>
          <w:tcPr>
            <w:tcW w:w="491" w:type="pct"/>
          </w:tcPr>
          <w:p w14:paraId="72D00828" w14:textId="74544475" w:rsidR="00B72643" w:rsidRPr="00266B9F" w:rsidRDefault="00B72643" w:rsidP="00F5096C">
            <w:pPr>
              <w:spacing w:before="60" w:after="60" w:line="240" w:lineRule="auto"/>
              <w:rPr>
                <w:sz w:val="20"/>
                <w:lang w:eastAsia="en-AU"/>
              </w:rPr>
            </w:pPr>
            <w:r w:rsidRPr="00266B9F">
              <w:rPr>
                <w:sz w:val="20"/>
                <w:lang w:eastAsia="en-AU"/>
              </w:rPr>
              <w:t xml:space="preserve">FTE - </w:t>
            </w:r>
            <w:r w:rsidR="004A1C04">
              <w:rPr>
                <w:sz w:val="20"/>
                <w:lang w:eastAsia="en-AU"/>
              </w:rPr>
              <w:t>p</w:t>
            </w:r>
            <w:r w:rsidRPr="00266B9F">
              <w:rPr>
                <w:sz w:val="20"/>
                <w:lang w:eastAsia="en-AU"/>
              </w:rPr>
              <w:t xml:space="preserve">ermanent </w:t>
            </w:r>
          </w:p>
        </w:tc>
        <w:tc>
          <w:tcPr>
            <w:tcW w:w="334" w:type="pct"/>
          </w:tcPr>
          <w:p w14:paraId="31D5D5F3" w14:textId="77777777" w:rsidR="00B72643" w:rsidRPr="00266B9F" w:rsidRDefault="00B72643" w:rsidP="00F5096C">
            <w:pPr>
              <w:spacing w:before="60" w:after="60" w:line="240" w:lineRule="auto"/>
              <w:rPr>
                <w:sz w:val="20"/>
                <w:lang w:eastAsia="en-AU"/>
              </w:rPr>
            </w:pPr>
            <w:r>
              <w:rPr>
                <w:sz w:val="20"/>
                <w:lang w:eastAsia="en-AU"/>
              </w:rPr>
              <w:t>18,449.6</w:t>
            </w:r>
          </w:p>
        </w:tc>
        <w:tc>
          <w:tcPr>
            <w:tcW w:w="215" w:type="pct"/>
          </w:tcPr>
          <w:p w14:paraId="737DA903" w14:textId="77777777" w:rsidR="00B72643" w:rsidRPr="00266B9F" w:rsidRDefault="00B72643" w:rsidP="00F5096C">
            <w:pPr>
              <w:spacing w:before="60" w:after="60" w:line="240" w:lineRule="auto"/>
              <w:rPr>
                <w:sz w:val="20"/>
                <w:lang w:eastAsia="en-AU"/>
              </w:rPr>
            </w:pPr>
            <w:r>
              <w:rPr>
                <w:sz w:val="20"/>
                <w:lang w:eastAsia="en-AU"/>
              </w:rPr>
              <w:t>36.2</w:t>
            </w:r>
          </w:p>
        </w:tc>
        <w:tc>
          <w:tcPr>
            <w:tcW w:w="274" w:type="pct"/>
          </w:tcPr>
          <w:p w14:paraId="36C9BAD9" w14:textId="77777777" w:rsidR="00B72643" w:rsidRPr="00266B9F" w:rsidRDefault="00B72643" w:rsidP="00F5096C">
            <w:pPr>
              <w:spacing w:before="60" w:after="60" w:line="240" w:lineRule="auto"/>
              <w:rPr>
                <w:sz w:val="20"/>
                <w:lang w:eastAsia="en-AU"/>
              </w:rPr>
            </w:pPr>
            <w:r w:rsidRPr="00266B9F">
              <w:rPr>
                <w:sz w:val="20"/>
                <w:lang w:eastAsia="en-AU"/>
              </w:rPr>
              <w:t>1</w:t>
            </w:r>
            <w:r>
              <w:rPr>
                <w:sz w:val="20"/>
                <w:lang w:eastAsia="en-AU"/>
              </w:rPr>
              <w:t>1.5</w:t>
            </w:r>
          </w:p>
        </w:tc>
        <w:tc>
          <w:tcPr>
            <w:tcW w:w="262" w:type="pct"/>
          </w:tcPr>
          <w:p w14:paraId="7411D9E4" w14:textId="77777777" w:rsidR="00B72643" w:rsidRPr="00266B9F" w:rsidRDefault="00B72643" w:rsidP="00F5096C">
            <w:pPr>
              <w:spacing w:before="60" w:after="60" w:line="240" w:lineRule="auto"/>
              <w:rPr>
                <w:sz w:val="20"/>
                <w:lang w:eastAsia="en-AU"/>
              </w:rPr>
            </w:pPr>
            <w:r>
              <w:rPr>
                <w:sz w:val="20"/>
                <w:lang w:eastAsia="en-AU"/>
              </w:rPr>
              <w:t>14.0</w:t>
            </w:r>
          </w:p>
        </w:tc>
        <w:tc>
          <w:tcPr>
            <w:tcW w:w="278" w:type="pct"/>
          </w:tcPr>
          <w:p w14:paraId="6BE0EF78" w14:textId="77777777" w:rsidR="00B72643" w:rsidRPr="00266B9F" w:rsidRDefault="00B72643" w:rsidP="00F5096C">
            <w:pPr>
              <w:spacing w:before="60" w:after="60" w:line="240" w:lineRule="auto"/>
              <w:rPr>
                <w:sz w:val="20"/>
                <w:lang w:eastAsia="en-AU"/>
              </w:rPr>
            </w:pPr>
            <w:r>
              <w:rPr>
                <w:sz w:val="20"/>
                <w:lang w:eastAsia="en-AU"/>
              </w:rPr>
              <w:t>7.0</w:t>
            </w:r>
          </w:p>
        </w:tc>
        <w:tc>
          <w:tcPr>
            <w:tcW w:w="353" w:type="pct"/>
          </w:tcPr>
          <w:p w14:paraId="2F4FC14F" w14:textId="2A9C493E" w:rsidR="00B72643" w:rsidRPr="00266B9F" w:rsidRDefault="00B72643" w:rsidP="00F5096C">
            <w:pPr>
              <w:spacing w:before="60" w:after="60" w:line="240" w:lineRule="auto"/>
              <w:rPr>
                <w:sz w:val="20"/>
                <w:lang w:eastAsia="en-AU"/>
              </w:rPr>
            </w:pPr>
            <w:r w:rsidRPr="00266B9F">
              <w:rPr>
                <w:sz w:val="20"/>
                <w:lang w:eastAsia="en-AU"/>
              </w:rPr>
              <w:t>9</w:t>
            </w:r>
            <w:r w:rsidR="00B165A4">
              <w:rPr>
                <w:sz w:val="20"/>
                <w:lang w:eastAsia="en-AU"/>
              </w:rPr>
              <w:t>60</w:t>
            </w:r>
          </w:p>
        </w:tc>
        <w:tc>
          <w:tcPr>
            <w:tcW w:w="417" w:type="pct"/>
          </w:tcPr>
          <w:p w14:paraId="21B7D123" w14:textId="77777777" w:rsidR="00B72643" w:rsidRPr="00266B9F" w:rsidRDefault="00B72643" w:rsidP="00F5096C">
            <w:pPr>
              <w:spacing w:before="60" w:after="60" w:line="240" w:lineRule="auto"/>
              <w:rPr>
                <w:sz w:val="20"/>
                <w:lang w:eastAsia="en-AU"/>
              </w:rPr>
            </w:pPr>
            <w:r w:rsidRPr="00266B9F">
              <w:rPr>
                <w:sz w:val="20"/>
                <w:lang w:eastAsia="en-AU"/>
              </w:rPr>
              <w:t>4</w:t>
            </w:r>
            <w:r>
              <w:rPr>
                <w:sz w:val="20"/>
                <w:lang w:eastAsia="en-AU"/>
              </w:rPr>
              <w:t>82.0</w:t>
            </w:r>
          </w:p>
        </w:tc>
        <w:tc>
          <w:tcPr>
            <w:tcW w:w="262" w:type="pct"/>
          </w:tcPr>
          <w:p w14:paraId="23DEF299" w14:textId="77777777" w:rsidR="00B72643" w:rsidRPr="00266B9F" w:rsidRDefault="00B72643" w:rsidP="00F5096C">
            <w:pPr>
              <w:spacing w:before="60" w:after="60" w:line="240" w:lineRule="auto"/>
              <w:rPr>
                <w:sz w:val="20"/>
                <w:lang w:eastAsia="en-AU"/>
              </w:rPr>
            </w:pPr>
            <w:r w:rsidRPr="00266B9F">
              <w:rPr>
                <w:sz w:val="20"/>
                <w:lang w:eastAsia="en-AU"/>
              </w:rPr>
              <w:t>19.</w:t>
            </w:r>
            <w:r>
              <w:rPr>
                <w:sz w:val="20"/>
                <w:lang w:eastAsia="en-AU"/>
              </w:rPr>
              <w:t>1</w:t>
            </w:r>
          </w:p>
        </w:tc>
        <w:tc>
          <w:tcPr>
            <w:tcW w:w="304" w:type="pct"/>
          </w:tcPr>
          <w:p w14:paraId="3B0DAAFA" w14:textId="48B299ED" w:rsidR="00B72643" w:rsidRPr="00266B9F" w:rsidRDefault="00B72643" w:rsidP="00F5096C">
            <w:pPr>
              <w:spacing w:before="60" w:after="60" w:line="240" w:lineRule="auto"/>
              <w:rPr>
                <w:sz w:val="20"/>
                <w:lang w:eastAsia="en-AU"/>
              </w:rPr>
            </w:pPr>
            <w:r>
              <w:rPr>
                <w:sz w:val="20"/>
                <w:lang w:eastAsia="en-AU"/>
              </w:rPr>
              <w:t>54.7</w:t>
            </w:r>
          </w:p>
        </w:tc>
        <w:tc>
          <w:tcPr>
            <w:tcW w:w="365" w:type="pct"/>
          </w:tcPr>
          <w:p w14:paraId="16651908" w14:textId="77777777" w:rsidR="00B72643" w:rsidRPr="00266B9F" w:rsidRDefault="00B72643" w:rsidP="00F5096C">
            <w:pPr>
              <w:spacing w:before="60" w:after="60" w:line="240" w:lineRule="auto"/>
              <w:rPr>
                <w:sz w:val="20"/>
                <w:lang w:eastAsia="en-AU"/>
              </w:rPr>
            </w:pPr>
            <w:r>
              <w:rPr>
                <w:sz w:val="20"/>
                <w:lang w:eastAsia="en-AU"/>
              </w:rPr>
              <w:t>8.5</w:t>
            </w:r>
          </w:p>
        </w:tc>
        <w:tc>
          <w:tcPr>
            <w:tcW w:w="270" w:type="pct"/>
          </w:tcPr>
          <w:p w14:paraId="3F7E0413" w14:textId="77777777" w:rsidR="00B72643" w:rsidRPr="00266B9F" w:rsidRDefault="00B72643" w:rsidP="00F5096C">
            <w:pPr>
              <w:spacing w:before="60" w:after="60" w:line="240" w:lineRule="auto"/>
              <w:rPr>
                <w:sz w:val="20"/>
                <w:lang w:eastAsia="en-AU"/>
              </w:rPr>
            </w:pPr>
            <w:r w:rsidRPr="00266B9F">
              <w:rPr>
                <w:sz w:val="20"/>
                <w:lang w:eastAsia="en-AU"/>
              </w:rPr>
              <w:t>1</w:t>
            </w:r>
            <w:r>
              <w:rPr>
                <w:sz w:val="20"/>
                <w:lang w:eastAsia="en-AU"/>
              </w:rPr>
              <w:t>6.4</w:t>
            </w:r>
          </w:p>
        </w:tc>
        <w:tc>
          <w:tcPr>
            <w:tcW w:w="377" w:type="pct"/>
          </w:tcPr>
          <w:p w14:paraId="606F2145" w14:textId="233CAE6C" w:rsidR="00B72643" w:rsidRPr="00266B9F" w:rsidRDefault="00B72643" w:rsidP="00F5096C">
            <w:pPr>
              <w:spacing w:before="60" w:after="60" w:line="240" w:lineRule="auto"/>
              <w:rPr>
                <w:sz w:val="20"/>
                <w:lang w:eastAsia="en-AU"/>
              </w:rPr>
            </w:pPr>
            <w:r>
              <w:rPr>
                <w:sz w:val="20"/>
                <w:lang w:eastAsia="en-AU"/>
              </w:rPr>
              <w:t>43.8</w:t>
            </w:r>
            <w:r w:rsidR="004A1C04">
              <w:rPr>
                <w:sz w:val="20"/>
                <w:lang w:eastAsia="en-AU"/>
              </w:rPr>
              <w:t xml:space="preserve">          </w:t>
            </w:r>
          </w:p>
        </w:tc>
        <w:tc>
          <w:tcPr>
            <w:tcW w:w="455" w:type="pct"/>
          </w:tcPr>
          <w:p w14:paraId="225C4223" w14:textId="77777777" w:rsidR="00B72643" w:rsidRDefault="00B72643" w:rsidP="004A1C04">
            <w:pPr>
              <w:spacing w:before="60" w:after="60" w:line="240" w:lineRule="auto"/>
              <w:rPr>
                <w:sz w:val="20"/>
                <w:lang w:eastAsia="en-AU"/>
              </w:rPr>
            </w:pPr>
            <w:r>
              <w:rPr>
                <w:sz w:val="20"/>
                <w:lang w:eastAsia="en-AU"/>
              </w:rPr>
              <w:t>50.8</w:t>
            </w:r>
          </w:p>
        </w:tc>
        <w:tc>
          <w:tcPr>
            <w:tcW w:w="343" w:type="pct"/>
          </w:tcPr>
          <w:p w14:paraId="48620C09" w14:textId="77777777" w:rsidR="00B72643" w:rsidRPr="00266B9F" w:rsidRDefault="00B72643" w:rsidP="00F5096C">
            <w:pPr>
              <w:spacing w:before="60" w:after="60" w:line="240" w:lineRule="auto"/>
              <w:rPr>
                <w:sz w:val="20"/>
                <w:lang w:eastAsia="en-AU"/>
              </w:rPr>
            </w:pPr>
            <w:r>
              <w:rPr>
                <w:sz w:val="20"/>
                <w:lang w:eastAsia="en-AU"/>
              </w:rPr>
              <w:t>104.2</w:t>
            </w:r>
          </w:p>
        </w:tc>
      </w:tr>
      <w:tr w:rsidR="004A1C04" w:rsidRPr="00266B9F" w14:paraId="75A9D697" w14:textId="77777777" w:rsidTr="004A1C04">
        <w:trPr>
          <w:cnfStyle w:val="000000010000" w:firstRow="0" w:lastRow="0" w:firstColumn="0" w:lastColumn="0" w:oddVBand="0" w:evenVBand="0" w:oddHBand="0" w:evenHBand="1" w:firstRowFirstColumn="0" w:firstRowLastColumn="0" w:lastRowFirstColumn="0" w:lastRowLastColumn="0"/>
        </w:trPr>
        <w:tc>
          <w:tcPr>
            <w:tcW w:w="491" w:type="pct"/>
          </w:tcPr>
          <w:p w14:paraId="32B146E2" w14:textId="44D2A8AD" w:rsidR="00B72643" w:rsidRPr="00266B9F" w:rsidRDefault="00B72643" w:rsidP="00F5096C">
            <w:pPr>
              <w:spacing w:before="60" w:after="60" w:line="240" w:lineRule="auto"/>
              <w:rPr>
                <w:sz w:val="20"/>
                <w:lang w:eastAsia="en-AU"/>
              </w:rPr>
            </w:pPr>
            <w:r w:rsidRPr="00266B9F">
              <w:rPr>
                <w:sz w:val="20"/>
                <w:lang w:eastAsia="en-AU"/>
              </w:rPr>
              <w:t xml:space="preserve">FTE - </w:t>
            </w:r>
            <w:r w:rsidR="004A1C04">
              <w:rPr>
                <w:sz w:val="20"/>
                <w:lang w:eastAsia="en-AU"/>
              </w:rPr>
              <w:t>t</w:t>
            </w:r>
            <w:r w:rsidRPr="00266B9F">
              <w:rPr>
                <w:sz w:val="20"/>
                <w:lang w:eastAsia="en-AU"/>
              </w:rPr>
              <w:t>emporary</w:t>
            </w:r>
          </w:p>
        </w:tc>
        <w:tc>
          <w:tcPr>
            <w:tcW w:w="334" w:type="pct"/>
          </w:tcPr>
          <w:p w14:paraId="55F92544" w14:textId="77777777" w:rsidR="00B72643" w:rsidRPr="00266B9F" w:rsidRDefault="00B72643" w:rsidP="00F5096C">
            <w:pPr>
              <w:spacing w:before="60" w:after="60" w:line="240" w:lineRule="auto"/>
              <w:rPr>
                <w:sz w:val="20"/>
                <w:lang w:eastAsia="en-AU"/>
              </w:rPr>
            </w:pPr>
            <w:r>
              <w:rPr>
                <w:sz w:val="20"/>
                <w:lang w:eastAsia="en-AU"/>
              </w:rPr>
              <w:t>3,746.0</w:t>
            </w:r>
          </w:p>
        </w:tc>
        <w:tc>
          <w:tcPr>
            <w:tcW w:w="215" w:type="pct"/>
          </w:tcPr>
          <w:p w14:paraId="52178163" w14:textId="77777777" w:rsidR="00B72643" w:rsidRPr="00266B9F" w:rsidRDefault="00B72643" w:rsidP="00F5096C">
            <w:pPr>
              <w:spacing w:before="60" w:after="60" w:line="240" w:lineRule="auto"/>
              <w:rPr>
                <w:sz w:val="20"/>
                <w:lang w:eastAsia="en-AU"/>
              </w:rPr>
            </w:pPr>
            <w:r>
              <w:rPr>
                <w:sz w:val="20"/>
                <w:lang w:eastAsia="en-AU"/>
              </w:rPr>
              <w:t>9.0</w:t>
            </w:r>
          </w:p>
        </w:tc>
        <w:tc>
          <w:tcPr>
            <w:tcW w:w="274" w:type="pct"/>
          </w:tcPr>
          <w:p w14:paraId="6ACB8B14" w14:textId="207C23C1" w:rsidR="00B72643" w:rsidRPr="00266B9F" w:rsidRDefault="00B72643" w:rsidP="00F5096C">
            <w:pPr>
              <w:spacing w:before="60" w:after="60" w:line="240" w:lineRule="auto"/>
              <w:rPr>
                <w:sz w:val="20"/>
                <w:lang w:eastAsia="en-AU"/>
              </w:rPr>
            </w:pPr>
            <w:r>
              <w:rPr>
                <w:sz w:val="20"/>
                <w:lang w:eastAsia="en-AU"/>
              </w:rPr>
              <w:t>3.7</w:t>
            </w:r>
          </w:p>
        </w:tc>
        <w:tc>
          <w:tcPr>
            <w:tcW w:w="262" w:type="pct"/>
          </w:tcPr>
          <w:p w14:paraId="1DA36F7C" w14:textId="77777777" w:rsidR="00B72643" w:rsidRPr="00266B9F" w:rsidRDefault="00B72643" w:rsidP="00F5096C">
            <w:pPr>
              <w:spacing w:before="60" w:after="60" w:line="240" w:lineRule="auto"/>
              <w:rPr>
                <w:sz w:val="20"/>
                <w:lang w:eastAsia="en-AU"/>
              </w:rPr>
            </w:pPr>
            <w:r>
              <w:rPr>
                <w:sz w:val="20"/>
                <w:lang w:eastAsia="en-AU"/>
              </w:rPr>
              <w:t>2.0</w:t>
            </w:r>
          </w:p>
        </w:tc>
        <w:tc>
          <w:tcPr>
            <w:tcW w:w="278" w:type="pct"/>
          </w:tcPr>
          <w:p w14:paraId="21F8AD35" w14:textId="77777777" w:rsidR="00B72643" w:rsidRPr="00266B9F" w:rsidRDefault="00B72643" w:rsidP="00F5096C">
            <w:pPr>
              <w:spacing w:before="60" w:after="60" w:line="240" w:lineRule="auto"/>
              <w:rPr>
                <w:sz w:val="20"/>
                <w:lang w:eastAsia="en-AU"/>
              </w:rPr>
            </w:pPr>
            <w:r>
              <w:rPr>
                <w:sz w:val="20"/>
                <w:lang w:eastAsia="en-AU"/>
              </w:rPr>
              <w:t>1.8</w:t>
            </w:r>
          </w:p>
        </w:tc>
        <w:tc>
          <w:tcPr>
            <w:tcW w:w="353" w:type="pct"/>
          </w:tcPr>
          <w:p w14:paraId="5C1996D4" w14:textId="06C8011A" w:rsidR="00B72643" w:rsidRPr="00266B9F" w:rsidRDefault="00B72643" w:rsidP="00F5096C">
            <w:pPr>
              <w:spacing w:before="60" w:after="60" w:line="240" w:lineRule="auto"/>
              <w:rPr>
                <w:sz w:val="20"/>
                <w:lang w:eastAsia="en-AU"/>
              </w:rPr>
            </w:pPr>
            <w:r>
              <w:rPr>
                <w:sz w:val="20"/>
                <w:lang w:eastAsia="en-AU"/>
              </w:rPr>
              <w:t>133.0</w:t>
            </w:r>
          </w:p>
        </w:tc>
        <w:tc>
          <w:tcPr>
            <w:tcW w:w="417" w:type="pct"/>
          </w:tcPr>
          <w:p w14:paraId="5CBC3548" w14:textId="77777777" w:rsidR="00B72643" w:rsidRPr="00266B9F" w:rsidRDefault="00B72643" w:rsidP="00F5096C">
            <w:pPr>
              <w:spacing w:before="60" w:after="60" w:line="240" w:lineRule="auto"/>
              <w:rPr>
                <w:sz w:val="20"/>
                <w:lang w:eastAsia="en-AU"/>
              </w:rPr>
            </w:pPr>
            <w:r>
              <w:rPr>
                <w:sz w:val="20"/>
                <w:lang w:eastAsia="en-AU"/>
              </w:rPr>
              <w:t>152.9</w:t>
            </w:r>
          </w:p>
        </w:tc>
        <w:tc>
          <w:tcPr>
            <w:tcW w:w="262" w:type="pct"/>
          </w:tcPr>
          <w:p w14:paraId="3B54E512" w14:textId="77777777" w:rsidR="00B72643" w:rsidRPr="00266B9F" w:rsidRDefault="00B72643" w:rsidP="00F5096C">
            <w:pPr>
              <w:spacing w:before="60" w:after="60" w:line="240" w:lineRule="auto"/>
              <w:rPr>
                <w:sz w:val="20"/>
                <w:lang w:eastAsia="en-AU"/>
              </w:rPr>
            </w:pPr>
            <w:r>
              <w:rPr>
                <w:sz w:val="20"/>
                <w:lang w:eastAsia="en-AU"/>
              </w:rPr>
              <w:t>9.9</w:t>
            </w:r>
          </w:p>
        </w:tc>
        <w:tc>
          <w:tcPr>
            <w:tcW w:w="304" w:type="pct"/>
          </w:tcPr>
          <w:p w14:paraId="42E4BC2E" w14:textId="77777777" w:rsidR="00B72643" w:rsidRPr="00266B9F" w:rsidRDefault="00B72643" w:rsidP="00F5096C">
            <w:pPr>
              <w:spacing w:before="60" w:after="60" w:line="240" w:lineRule="auto"/>
              <w:rPr>
                <w:sz w:val="20"/>
                <w:lang w:eastAsia="en-AU"/>
              </w:rPr>
            </w:pPr>
            <w:r>
              <w:rPr>
                <w:sz w:val="20"/>
                <w:lang w:eastAsia="en-AU"/>
              </w:rPr>
              <w:t>16.8</w:t>
            </w:r>
          </w:p>
        </w:tc>
        <w:tc>
          <w:tcPr>
            <w:tcW w:w="365" w:type="pct"/>
          </w:tcPr>
          <w:p w14:paraId="5C1405FA" w14:textId="77777777" w:rsidR="00B72643" w:rsidRPr="00266B9F" w:rsidRDefault="00B72643" w:rsidP="00F5096C">
            <w:pPr>
              <w:spacing w:before="60" w:after="60" w:line="240" w:lineRule="auto"/>
              <w:rPr>
                <w:sz w:val="20"/>
                <w:lang w:eastAsia="en-AU"/>
              </w:rPr>
            </w:pPr>
            <w:r>
              <w:rPr>
                <w:sz w:val="20"/>
                <w:lang w:eastAsia="en-AU"/>
              </w:rPr>
              <w:t>n/a</w:t>
            </w:r>
          </w:p>
        </w:tc>
        <w:tc>
          <w:tcPr>
            <w:tcW w:w="270" w:type="pct"/>
          </w:tcPr>
          <w:p w14:paraId="07363CCA" w14:textId="77777777" w:rsidR="00B72643" w:rsidRPr="00266B9F" w:rsidRDefault="00B72643" w:rsidP="00F5096C">
            <w:pPr>
              <w:spacing w:before="60" w:after="60" w:line="240" w:lineRule="auto"/>
              <w:rPr>
                <w:sz w:val="20"/>
                <w:lang w:eastAsia="en-AU"/>
              </w:rPr>
            </w:pPr>
            <w:r>
              <w:rPr>
                <w:sz w:val="20"/>
                <w:lang w:eastAsia="en-AU"/>
              </w:rPr>
              <w:t>3.0</w:t>
            </w:r>
          </w:p>
        </w:tc>
        <w:tc>
          <w:tcPr>
            <w:tcW w:w="377" w:type="pct"/>
          </w:tcPr>
          <w:p w14:paraId="46C6B340" w14:textId="77777777" w:rsidR="00B72643" w:rsidRPr="00266B9F" w:rsidRDefault="00B72643" w:rsidP="00F5096C">
            <w:pPr>
              <w:spacing w:before="60" w:after="60" w:line="240" w:lineRule="auto"/>
              <w:rPr>
                <w:sz w:val="20"/>
                <w:lang w:eastAsia="en-AU"/>
              </w:rPr>
            </w:pPr>
            <w:r>
              <w:rPr>
                <w:sz w:val="20"/>
                <w:lang w:eastAsia="en-AU"/>
              </w:rPr>
              <w:t>7.6</w:t>
            </w:r>
          </w:p>
        </w:tc>
        <w:tc>
          <w:tcPr>
            <w:tcW w:w="455" w:type="pct"/>
          </w:tcPr>
          <w:p w14:paraId="4FD77BFC" w14:textId="77777777" w:rsidR="00B72643" w:rsidRDefault="00B72643" w:rsidP="00F5096C">
            <w:pPr>
              <w:spacing w:before="60" w:after="60" w:line="240" w:lineRule="auto"/>
              <w:rPr>
                <w:sz w:val="20"/>
                <w:lang w:eastAsia="en-AU"/>
              </w:rPr>
            </w:pPr>
            <w:r>
              <w:rPr>
                <w:sz w:val="20"/>
                <w:lang w:eastAsia="en-AU"/>
              </w:rPr>
              <w:t>6.8</w:t>
            </w:r>
          </w:p>
        </w:tc>
        <w:tc>
          <w:tcPr>
            <w:tcW w:w="343" w:type="pct"/>
          </w:tcPr>
          <w:p w14:paraId="18BC554E" w14:textId="77777777" w:rsidR="00B72643" w:rsidRPr="00266B9F" w:rsidRDefault="00B72643" w:rsidP="00F5096C">
            <w:pPr>
              <w:spacing w:before="60" w:after="60" w:line="240" w:lineRule="auto"/>
              <w:rPr>
                <w:sz w:val="20"/>
                <w:lang w:eastAsia="en-AU"/>
              </w:rPr>
            </w:pPr>
            <w:r>
              <w:rPr>
                <w:sz w:val="20"/>
                <w:lang w:eastAsia="en-AU"/>
              </w:rPr>
              <w:t>13.5</w:t>
            </w:r>
          </w:p>
        </w:tc>
      </w:tr>
      <w:tr w:rsidR="004A1C04" w:rsidRPr="00266B9F" w14:paraId="34EEAA7F" w14:textId="77777777" w:rsidTr="004A1C04">
        <w:tc>
          <w:tcPr>
            <w:tcW w:w="491" w:type="pct"/>
          </w:tcPr>
          <w:p w14:paraId="0F9A59AB" w14:textId="22FA917F" w:rsidR="00B72643" w:rsidRPr="00266B9F" w:rsidRDefault="00B72643" w:rsidP="00F5096C">
            <w:pPr>
              <w:spacing w:before="60" w:after="60" w:line="240" w:lineRule="auto"/>
              <w:rPr>
                <w:sz w:val="20"/>
                <w:lang w:eastAsia="en-AU"/>
              </w:rPr>
            </w:pPr>
            <w:r w:rsidRPr="00266B9F">
              <w:rPr>
                <w:sz w:val="20"/>
                <w:lang w:eastAsia="en-AU"/>
              </w:rPr>
              <w:t xml:space="preserve">FTE - </w:t>
            </w:r>
            <w:r w:rsidR="004A1C04">
              <w:rPr>
                <w:sz w:val="20"/>
                <w:lang w:eastAsia="en-AU"/>
              </w:rPr>
              <w:t>c</w:t>
            </w:r>
            <w:r w:rsidRPr="00266B9F">
              <w:rPr>
                <w:sz w:val="20"/>
                <w:lang w:eastAsia="en-AU"/>
              </w:rPr>
              <w:t>asual</w:t>
            </w:r>
          </w:p>
        </w:tc>
        <w:tc>
          <w:tcPr>
            <w:tcW w:w="334" w:type="pct"/>
          </w:tcPr>
          <w:p w14:paraId="2F6E9D82" w14:textId="77777777" w:rsidR="00B72643" w:rsidRPr="00266B9F" w:rsidRDefault="00B72643" w:rsidP="00F5096C">
            <w:pPr>
              <w:spacing w:before="60" w:after="60" w:line="240" w:lineRule="auto"/>
              <w:rPr>
                <w:sz w:val="20"/>
                <w:lang w:eastAsia="en-AU"/>
              </w:rPr>
            </w:pPr>
            <w:r>
              <w:rPr>
                <w:sz w:val="20"/>
                <w:lang w:eastAsia="en-AU"/>
              </w:rPr>
              <w:t>849.2</w:t>
            </w:r>
          </w:p>
        </w:tc>
        <w:tc>
          <w:tcPr>
            <w:tcW w:w="215" w:type="pct"/>
          </w:tcPr>
          <w:p w14:paraId="419D5A65" w14:textId="77777777" w:rsidR="00B72643" w:rsidRPr="00266B9F" w:rsidRDefault="00B72643" w:rsidP="00F5096C">
            <w:pPr>
              <w:spacing w:before="60" w:after="60" w:line="240" w:lineRule="auto"/>
              <w:rPr>
                <w:sz w:val="20"/>
                <w:lang w:eastAsia="en-AU"/>
              </w:rPr>
            </w:pPr>
            <w:r>
              <w:rPr>
                <w:sz w:val="20"/>
                <w:lang w:eastAsia="en-AU"/>
              </w:rPr>
              <w:t>n/a</w:t>
            </w:r>
          </w:p>
        </w:tc>
        <w:tc>
          <w:tcPr>
            <w:tcW w:w="274" w:type="pct"/>
          </w:tcPr>
          <w:p w14:paraId="4CA1AA2F" w14:textId="77777777" w:rsidR="00B72643" w:rsidRPr="00266B9F" w:rsidRDefault="00B72643" w:rsidP="00F5096C">
            <w:pPr>
              <w:spacing w:before="60" w:after="60" w:line="240" w:lineRule="auto"/>
              <w:rPr>
                <w:sz w:val="20"/>
                <w:lang w:eastAsia="en-AU"/>
              </w:rPr>
            </w:pPr>
            <w:r>
              <w:rPr>
                <w:sz w:val="20"/>
                <w:lang w:eastAsia="en-AU"/>
              </w:rPr>
              <w:t>1.5</w:t>
            </w:r>
          </w:p>
        </w:tc>
        <w:tc>
          <w:tcPr>
            <w:tcW w:w="262" w:type="pct"/>
          </w:tcPr>
          <w:p w14:paraId="710AB094" w14:textId="77777777" w:rsidR="00B72643" w:rsidRPr="00266B9F" w:rsidRDefault="00B72643" w:rsidP="00F5096C">
            <w:pPr>
              <w:spacing w:before="60" w:after="60" w:line="240" w:lineRule="auto"/>
              <w:rPr>
                <w:sz w:val="20"/>
                <w:lang w:eastAsia="en-AU"/>
              </w:rPr>
            </w:pPr>
            <w:r>
              <w:rPr>
                <w:sz w:val="20"/>
                <w:lang w:eastAsia="en-AU"/>
              </w:rPr>
              <w:t>n/a</w:t>
            </w:r>
          </w:p>
        </w:tc>
        <w:tc>
          <w:tcPr>
            <w:tcW w:w="278" w:type="pct"/>
          </w:tcPr>
          <w:p w14:paraId="4224FFFF" w14:textId="77777777" w:rsidR="00B72643" w:rsidRPr="00266B9F" w:rsidRDefault="00B72643" w:rsidP="00F5096C">
            <w:pPr>
              <w:spacing w:before="60" w:after="60" w:line="240" w:lineRule="auto"/>
              <w:rPr>
                <w:sz w:val="20"/>
                <w:lang w:eastAsia="en-AU"/>
              </w:rPr>
            </w:pPr>
            <w:r w:rsidRPr="00266B9F">
              <w:rPr>
                <w:sz w:val="20"/>
                <w:lang w:eastAsia="en-AU"/>
              </w:rPr>
              <w:t>0.</w:t>
            </w:r>
            <w:r>
              <w:rPr>
                <w:sz w:val="20"/>
                <w:lang w:eastAsia="en-AU"/>
              </w:rPr>
              <w:t>9</w:t>
            </w:r>
          </w:p>
        </w:tc>
        <w:tc>
          <w:tcPr>
            <w:tcW w:w="353" w:type="pct"/>
          </w:tcPr>
          <w:p w14:paraId="207DB893" w14:textId="41DEFA6B" w:rsidR="00B72643" w:rsidRPr="00266B9F" w:rsidRDefault="00B72643" w:rsidP="00F5096C">
            <w:pPr>
              <w:spacing w:before="60" w:after="60" w:line="240" w:lineRule="auto"/>
              <w:rPr>
                <w:sz w:val="20"/>
                <w:lang w:eastAsia="en-AU"/>
              </w:rPr>
            </w:pPr>
            <w:r>
              <w:rPr>
                <w:sz w:val="20"/>
                <w:lang w:eastAsia="en-AU"/>
              </w:rPr>
              <w:t>89.8</w:t>
            </w:r>
          </w:p>
        </w:tc>
        <w:tc>
          <w:tcPr>
            <w:tcW w:w="417" w:type="pct"/>
          </w:tcPr>
          <w:p w14:paraId="121E9833" w14:textId="77777777" w:rsidR="00B72643" w:rsidRPr="00266B9F" w:rsidRDefault="00B72643" w:rsidP="00F5096C">
            <w:pPr>
              <w:spacing w:before="60" w:after="60" w:line="240" w:lineRule="auto"/>
              <w:rPr>
                <w:sz w:val="20"/>
                <w:lang w:eastAsia="en-AU"/>
              </w:rPr>
            </w:pPr>
            <w:r>
              <w:rPr>
                <w:sz w:val="20"/>
                <w:lang w:eastAsia="en-AU"/>
              </w:rPr>
              <w:t>64.6</w:t>
            </w:r>
          </w:p>
        </w:tc>
        <w:tc>
          <w:tcPr>
            <w:tcW w:w="262" w:type="pct"/>
          </w:tcPr>
          <w:p w14:paraId="3AC1AA3B" w14:textId="77777777" w:rsidR="00B72643" w:rsidRPr="00266B9F" w:rsidRDefault="00B72643" w:rsidP="00F5096C">
            <w:pPr>
              <w:spacing w:before="60" w:after="60" w:line="240" w:lineRule="auto"/>
              <w:rPr>
                <w:sz w:val="20"/>
                <w:lang w:eastAsia="en-AU"/>
              </w:rPr>
            </w:pPr>
            <w:r>
              <w:rPr>
                <w:sz w:val="20"/>
                <w:lang w:eastAsia="en-AU"/>
              </w:rPr>
              <w:t>n/a</w:t>
            </w:r>
          </w:p>
        </w:tc>
        <w:tc>
          <w:tcPr>
            <w:tcW w:w="304" w:type="pct"/>
          </w:tcPr>
          <w:p w14:paraId="32AC5AC6" w14:textId="2239A8A6" w:rsidR="00B72643" w:rsidRPr="00266B9F" w:rsidRDefault="00B72643" w:rsidP="00F5096C">
            <w:pPr>
              <w:spacing w:before="60" w:after="60" w:line="240" w:lineRule="auto"/>
              <w:rPr>
                <w:sz w:val="20"/>
                <w:lang w:eastAsia="en-AU"/>
              </w:rPr>
            </w:pPr>
            <w:r>
              <w:rPr>
                <w:sz w:val="20"/>
                <w:lang w:eastAsia="en-AU"/>
              </w:rPr>
              <w:t>32.</w:t>
            </w:r>
            <w:r w:rsidR="00B165A4">
              <w:rPr>
                <w:sz w:val="20"/>
                <w:lang w:eastAsia="en-AU"/>
              </w:rPr>
              <w:t>7</w:t>
            </w:r>
          </w:p>
        </w:tc>
        <w:tc>
          <w:tcPr>
            <w:tcW w:w="365" w:type="pct"/>
          </w:tcPr>
          <w:p w14:paraId="19232065" w14:textId="77777777" w:rsidR="00B72643" w:rsidRPr="00266B9F" w:rsidRDefault="00B72643" w:rsidP="00F5096C">
            <w:pPr>
              <w:spacing w:before="60" w:after="60" w:line="240" w:lineRule="auto"/>
              <w:rPr>
                <w:sz w:val="20"/>
                <w:lang w:eastAsia="en-AU"/>
              </w:rPr>
            </w:pPr>
            <w:r>
              <w:rPr>
                <w:sz w:val="20"/>
                <w:lang w:eastAsia="en-AU"/>
              </w:rPr>
              <w:t>n/a</w:t>
            </w:r>
          </w:p>
        </w:tc>
        <w:tc>
          <w:tcPr>
            <w:tcW w:w="270" w:type="pct"/>
          </w:tcPr>
          <w:p w14:paraId="739E7A96" w14:textId="77777777" w:rsidR="00B72643" w:rsidRPr="00266B9F" w:rsidRDefault="00B72643" w:rsidP="00F5096C">
            <w:pPr>
              <w:spacing w:before="60" w:after="60" w:line="240" w:lineRule="auto"/>
              <w:rPr>
                <w:sz w:val="20"/>
                <w:lang w:eastAsia="en-AU"/>
              </w:rPr>
            </w:pPr>
            <w:r>
              <w:rPr>
                <w:sz w:val="20"/>
                <w:lang w:eastAsia="en-AU"/>
              </w:rPr>
              <w:t>n/a</w:t>
            </w:r>
          </w:p>
        </w:tc>
        <w:tc>
          <w:tcPr>
            <w:tcW w:w="377" w:type="pct"/>
          </w:tcPr>
          <w:p w14:paraId="21D1B9AA" w14:textId="77777777" w:rsidR="00B72643" w:rsidRPr="00266B9F" w:rsidRDefault="00B72643" w:rsidP="00F5096C">
            <w:pPr>
              <w:spacing w:before="60" w:after="60" w:line="240" w:lineRule="auto"/>
              <w:rPr>
                <w:sz w:val="20"/>
                <w:lang w:eastAsia="en-AU"/>
              </w:rPr>
            </w:pPr>
            <w:r>
              <w:rPr>
                <w:sz w:val="20"/>
                <w:lang w:eastAsia="en-AU"/>
              </w:rPr>
              <w:t>3.7</w:t>
            </w:r>
          </w:p>
        </w:tc>
        <w:tc>
          <w:tcPr>
            <w:tcW w:w="455" w:type="pct"/>
          </w:tcPr>
          <w:p w14:paraId="05CC7B43" w14:textId="77777777" w:rsidR="00B72643" w:rsidRPr="00266B9F" w:rsidRDefault="00B72643" w:rsidP="00F5096C">
            <w:pPr>
              <w:spacing w:before="60" w:after="60" w:line="240" w:lineRule="auto"/>
              <w:rPr>
                <w:sz w:val="20"/>
                <w:lang w:eastAsia="en-AU"/>
              </w:rPr>
            </w:pPr>
            <w:r>
              <w:rPr>
                <w:sz w:val="20"/>
                <w:lang w:eastAsia="en-AU"/>
              </w:rPr>
              <w:t>n/a</w:t>
            </w:r>
          </w:p>
        </w:tc>
        <w:tc>
          <w:tcPr>
            <w:tcW w:w="343" w:type="pct"/>
          </w:tcPr>
          <w:p w14:paraId="10A17E47" w14:textId="77777777" w:rsidR="00B72643" w:rsidRPr="00266B9F" w:rsidRDefault="00B72643" w:rsidP="00F5096C">
            <w:pPr>
              <w:spacing w:before="60" w:after="60" w:line="240" w:lineRule="auto"/>
              <w:rPr>
                <w:sz w:val="20"/>
                <w:lang w:eastAsia="en-AU"/>
              </w:rPr>
            </w:pPr>
            <w:r>
              <w:rPr>
                <w:sz w:val="20"/>
                <w:lang w:eastAsia="en-AU"/>
              </w:rPr>
              <w:t>n/a</w:t>
            </w:r>
          </w:p>
        </w:tc>
      </w:tr>
      <w:tr w:rsidR="004A1C04" w:rsidRPr="00266B9F" w14:paraId="0673BA06" w14:textId="77777777" w:rsidTr="004A1C04">
        <w:trPr>
          <w:cnfStyle w:val="000000010000" w:firstRow="0" w:lastRow="0" w:firstColumn="0" w:lastColumn="0" w:oddVBand="0" w:evenVBand="0" w:oddHBand="0" w:evenHBand="1" w:firstRowFirstColumn="0" w:firstRowLastColumn="0" w:lastRowFirstColumn="0" w:lastRowLastColumn="0"/>
        </w:trPr>
        <w:tc>
          <w:tcPr>
            <w:tcW w:w="491" w:type="pct"/>
          </w:tcPr>
          <w:p w14:paraId="430FA2ED" w14:textId="51C557B6" w:rsidR="00B72643" w:rsidRPr="00266B9F" w:rsidRDefault="00B72643" w:rsidP="00F5096C">
            <w:pPr>
              <w:spacing w:before="60" w:after="60" w:line="240" w:lineRule="auto"/>
              <w:rPr>
                <w:sz w:val="20"/>
                <w:lang w:eastAsia="en-AU"/>
              </w:rPr>
            </w:pPr>
            <w:r w:rsidRPr="00266B9F">
              <w:rPr>
                <w:sz w:val="20"/>
                <w:lang w:eastAsia="en-AU"/>
              </w:rPr>
              <w:t xml:space="preserve">FTE </w:t>
            </w:r>
            <w:r w:rsidR="004A1C04">
              <w:rPr>
                <w:sz w:val="20"/>
                <w:lang w:eastAsia="en-AU"/>
              </w:rPr>
              <w:t>t</w:t>
            </w:r>
            <w:r w:rsidRPr="00266B9F">
              <w:rPr>
                <w:sz w:val="20"/>
                <w:lang w:eastAsia="en-AU"/>
              </w:rPr>
              <w:t xml:space="preserve">otal </w:t>
            </w:r>
          </w:p>
        </w:tc>
        <w:tc>
          <w:tcPr>
            <w:tcW w:w="334" w:type="pct"/>
          </w:tcPr>
          <w:p w14:paraId="49EA414D" w14:textId="77777777" w:rsidR="00B72643" w:rsidRPr="00266B9F" w:rsidRDefault="00B72643" w:rsidP="00F5096C">
            <w:pPr>
              <w:spacing w:before="60" w:after="60" w:line="240" w:lineRule="auto"/>
              <w:rPr>
                <w:sz w:val="20"/>
                <w:lang w:eastAsia="en-AU"/>
              </w:rPr>
            </w:pPr>
            <w:r>
              <w:rPr>
                <w:sz w:val="20"/>
                <w:lang w:eastAsia="en-AU"/>
              </w:rPr>
              <w:t>23,044.8</w:t>
            </w:r>
          </w:p>
        </w:tc>
        <w:tc>
          <w:tcPr>
            <w:tcW w:w="215" w:type="pct"/>
          </w:tcPr>
          <w:p w14:paraId="3AD813B2" w14:textId="77777777" w:rsidR="00B72643" w:rsidRPr="00266B9F" w:rsidRDefault="00B72643" w:rsidP="00F5096C">
            <w:pPr>
              <w:spacing w:before="60" w:after="60" w:line="240" w:lineRule="auto"/>
              <w:rPr>
                <w:sz w:val="20"/>
                <w:lang w:eastAsia="en-AU"/>
              </w:rPr>
            </w:pPr>
            <w:r w:rsidRPr="00266B9F">
              <w:rPr>
                <w:sz w:val="20"/>
                <w:lang w:eastAsia="en-AU"/>
              </w:rPr>
              <w:t>4</w:t>
            </w:r>
            <w:r>
              <w:rPr>
                <w:sz w:val="20"/>
                <w:lang w:eastAsia="en-AU"/>
              </w:rPr>
              <w:t>5.2</w:t>
            </w:r>
          </w:p>
        </w:tc>
        <w:tc>
          <w:tcPr>
            <w:tcW w:w="274" w:type="pct"/>
          </w:tcPr>
          <w:p w14:paraId="0E785CA6" w14:textId="7D0A023B" w:rsidR="00B72643" w:rsidRPr="00266B9F" w:rsidRDefault="00B72643" w:rsidP="00F5096C">
            <w:pPr>
              <w:spacing w:before="60" w:after="60" w:line="240" w:lineRule="auto"/>
              <w:rPr>
                <w:sz w:val="20"/>
                <w:lang w:eastAsia="en-AU"/>
              </w:rPr>
            </w:pPr>
            <w:r>
              <w:rPr>
                <w:sz w:val="20"/>
                <w:lang w:eastAsia="en-AU"/>
              </w:rPr>
              <w:t>16.7</w:t>
            </w:r>
          </w:p>
        </w:tc>
        <w:tc>
          <w:tcPr>
            <w:tcW w:w="262" w:type="pct"/>
          </w:tcPr>
          <w:p w14:paraId="3A86FCA2" w14:textId="77777777" w:rsidR="00B72643" w:rsidRPr="00266B9F" w:rsidRDefault="00B72643" w:rsidP="00F5096C">
            <w:pPr>
              <w:spacing w:before="60" w:after="60" w:line="240" w:lineRule="auto"/>
              <w:rPr>
                <w:sz w:val="20"/>
                <w:lang w:eastAsia="en-AU"/>
              </w:rPr>
            </w:pPr>
            <w:r>
              <w:rPr>
                <w:sz w:val="20"/>
                <w:lang w:eastAsia="en-AU"/>
              </w:rPr>
              <w:t>16.0</w:t>
            </w:r>
          </w:p>
        </w:tc>
        <w:tc>
          <w:tcPr>
            <w:tcW w:w="278" w:type="pct"/>
          </w:tcPr>
          <w:p w14:paraId="6796B2C2" w14:textId="77777777" w:rsidR="00B72643" w:rsidRPr="00266B9F" w:rsidRDefault="00B72643" w:rsidP="00F5096C">
            <w:pPr>
              <w:spacing w:before="60" w:after="60" w:line="240" w:lineRule="auto"/>
              <w:rPr>
                <w:sz w:val="20"/>
                <w:lang w:eastAsia="en-AU"/>
              </w:rPr>
            </w:pPr>
            <w:r>
              <w:rPr>
                <w:sz w:val="20"/>
                <w:lang w:eastAsia="en-AU"/>
              </w:rPr>
              <w:t>9.7</w:t>
            </w:r>
          </w:p>
        </w:tc>
        <w:tc>
          <w:tcPr>
            <w:tcW w:w="353" w:type="pct"/>
          </w:tcPr>
          <w:p w14:paraId="1B54A980" w14:textId="1907B09D" w:rsidR="00B72643" w:rsidRPr="00266B9F" w:rsidRDefault="00B72643" w:rsidP="00F5096C">
            <w:pPr>
              <w:spacing w:before="60" w:after="60" w:line="240" w:lineRule="auto"/>
              <w:rPr>
                <w:sz w:val="20"/>
                <w:lang w:eastAsia="en-AU"/>
              </w:rPr>
            </w:pPr>
            <w:r>
              <w:rPr>
                <w:sz w:val="20"/>
                <w:lang w:eastAsia="en-AU"/>
              </w:rPr>
              <w:t>1,182.8</w:t>
            </w:r>
          </w:p>
        </w:tc>
        <w:tc>
          <w:tcPr>
            <w:tcW w:w="417" w:type="pct"/>
          </w:tcPr>
          <w:p w14:paraId="19F751FE" w14:textId="77777777" w:rsidR="00B72643" w:rsidRPr="00266B9F" w:rsidRDefault="00B72643" w:rsidP="00F5096C">
            <w:pPr>
              <w:spacing w:before="60" w:after="60" w:line="240" w:lineRule="auto"/>
              <w:rPr>
                <w:sz w:val="20"/>
                <w:lang w:eastAsia="en-AU"/>
              </w:rPr>
            </w:pPr>
            <w:r>
              <w:rPr>
                <w:sz w:val="20"/>
                <w:lang w:eastAsia="en-AU"/>
              </w:rPr>
              <w:t>699.5</w:t>
            </w:r>
          </w:p>
        </w:tc>
        <w:tc>
          <w:tcPr>
            <w:tcW w:w="262" w:type="pct"/>
          </w:tcPr>
          <w:p w14:paraId="4011437B" w14:textId="77777777" w:rsidR="00B72643" w:rsidRPr="00266B9F" w:rsidRDefault="00B72643" w:rsidP="00F5096C">
            <w:pPr>
              <w:spacing w:before="60" w:after="60" w:line="240" w:lineRule="auto"/>
              <w:rPr>
                <w:sz w:val="20"/>
                <w:lang w:eastAsia="en-AU"/>
              </w:rPr>
            </w:pPr>
            <w:r>
              <w:rPr>
                <w:sz w:val="20"/>
                <w:lang w:eastAsia="en-AU"/>
              </w:rPr>
              <w:t>29.0</w:t>
            </w:r>
          </w:p>
        </w:tc>
        <w:tc>
          <w:tcPr>
            <w:tcW w:w="304" w:type="pct"/>
          </w:tcPr>
          <w:p w14:paraId="7156A716" w14:textId="570F3560" w:rsidR="00B72643" w:rsidRPr="00266B9F" w:rsidRDefault="00B72643" w:rsidP="00F5096C">
            <w:pPr>
              <w:spacing w:before="60" w:after="60" w:line="240" w:lineRule="auto"/>
              <w:rPr>
                <w:sz w:val="20"/>
                <w:lang w:eastAsia="en-AU"/>
              </w:rPr>
            </w:pPr>
            <w:r>
              <w:rPr>
                <w:sz w:val="20"/>
                <w:lang w:eastAsia="en-AU"/>
              </w:rPr>
              <w:t>104.2</w:t>
            </w:r>
          </w:p>
        </w:tc>
        <w:tc>
          <w:tcPr>
            <w:tcW w:w="365" w:type="pct"/>
          </w:tcPr>
          <w:p w14:paraId="2454FC4B" w14:textId="77777777" w:rsidR="00B72643" w:rsidRPr="00266B9F" w:rsidRDefault="00B72643" w:rsidP="00F5096C">
            <w:pPr>
              <w:spacing w:before="60" w:after="60" w:line="240" w:lineRule="auto"/>
              <w:rPr>
                <w:sz w:val="20"/>
                <w:lang w:eastAsia="en-AU"/>
              </w:rPr>
            </w:pPr>
            <w:r>
              <w:rPr>
                <w:sz w:val="20"/>
                <w:lang w:eastAsia="en-AU"/>
              </w:rPr>
              <w:t>9.5</w:t>
            </w:r>
          </w:p>
        </w:tc>
        <w:tc>
          <w:tcPr>
            <w:tcW w:w="270" w:type="pct"/>
          </w:tcPr>
          <w:p w14:paraId="6B5F821D" w14:textId="77777777" w:rsidR="00B72643" w:rsidRPr="00266B9F" w:rsidRDefault="00B72643" w:rsidP="00F5096C">
            <w:pPr>
              <w:spacing w:before="60" w:after="60" w:line="240" w:lineRule="auto"/>
              <w:rPr>
                <w:sz w:val="20"/>
                <w:lang w:eastAsia="en-AU"/>
              </w:rPr>
            </w:pPr>
            <w:r>
              <w:rPr>
                <w:sz w:val="20"/>
                <w:lang w:eastAsia="en-AU"/>
              </w:rPr>
              <w:t>19.4</w:t>
            </w:r>
          </w:p>
        </w:tc>
        <w:tc>
          <w:tcPr>
            <w:tcW w:w="377" w:type="pct"/>
          </w:tcPr>
          <w:p w14:paraId="4A0F8D91" w14:textId="77777777" w:rsidR="00B72643" w:rsidRPr="00266B9F" w:rsidRDefault="00B72643" w:rsidP="00F5096C">
            <w:pPr>
              <w:spacing w:before="60" w:after="60" w:line="240" w:lineRule="auto"/>
              <w:rPr>
                <w:sz w:val="20"/>
                <w:lang w:eastAsia="en-AU"/>
              </w:rPr>
            </w:pPr>
            <w:r>
              <w:rPr>
                <w:sz w:val="20"/>
                <w:lang w:eastAsia="en-AU"/>
              </w:rPr>
              <w:t>55.1</w:t>
            </w:r>
          </w:p>
        </w:tc>
        <w:tc>
          <w:tcPr>
            <w:tcW w:w="455" w:type="pct"/>
          </w:tcPr>
          <w:p w14:paraId="51B6D768" w14:textId="77777777" w:rsidR="00B72643" w:rsidRDefault="00B72643" w:rsidP="00F5096C">
            <w:pPr>
              <w:spacing w:before="60" w:after="60" w:line="240" w:lineRule="auto"/>
              <w:rPr>
                <w:sz w:val="20"/>
                <w:lang w:eastAsia="en-AU"/>
              </w:rPr>
            </w:pPr>
            <w:r>
              <w:rPr>
                <w:sz w:val="20"/>
                <w:lang w:eastAsia="en-AU"/>
              </w:rPr>
              <w:t>57.6</w:t>
            </w:r>
          </w:p>
        </w:tc>
        <w:tc>
          <w:tcPr>
            <w:tcW w:w="343" w:type="pct"/>
          </w:tcPr>
          <w:p w14:paraId="6E72818D" w14:textId="77777777" w:rsidR="00B72643" w:rsidRPr="00266B9F" w:rsidRDefault="00B72643" w:rsidP="00F5096C">
            <w:pPr>
              <w:spacing w:before="60" w:after="60" w:line="240" w:lineRule="auto"/>
              <w:rPr>
                <w:sz w:val="20"/>
                <w:lang w:eastAsia="en-AU"/>
              </w:rPr>
            </w:pPr>
            <w:r>
              <w:rPr>
                <w:sz w:val="20"/>
                <w:lang w:eastAsia="en-AU"/>
              </w:rPr>
              <w:t>117.7</w:t>
            </w:r>
          </w:p>
        </w:tc>
      </w:tr>
      <w:tr w:rsidR="004A1C04" w:rsidRPr="00266B9F" w14:paraId="54701E0D" w14:textId="77777777" w:rsidTr="004A1C04">
        <w:tc>
          <w:tcPr>
            <w:tcW w:w="491" w:type="pct"/>
          </w:tcPr>
          <w:p w14:paraId="20B4200B" w14:textId="3B2C55F2" w:rsidR="00B72643" w:rsidRPr="00266B9F" w:rsidRDefault="00B72643" w:rsidP="00F5096C">
            <w:pPr>
              <w:spacing w:before="60" w:after="60" w:line="240" w:lineRule="auto"/>
              <w:rPr>
                <w:sz w:val="20"/>
                <w:lang w:eastAsia="en-AU"/>
              </w:rPr>
            </w:pPr>
            <w:r w:rsidRPr="00266B9F">
              <w:rPr>
                <w:sz w:val="20"/>
                <w:lang w:eastAsia="en-AU"/>
              </w:rPr>
              <w:t xml:space="preserve">Headcount - </w:t>
            </w:r>
            <w:r w:rsidR="004A1C04">
              <w:rPr>
                <w:sz w:val="20"/>
                <w:lang w:eastAsia="en-AU"/>
              </w:rPr>
              <w:t>p</w:t>
            </w:r>
            <w:r w:rsidRPr="00266B9F">
              <w:rPr>
                <w:sz w:val="20"/>
                <w:lang w:eastAsia="en-AU"/>
              </w:rPr>
              <w:t>ermanent</w:t>
            </w:r>
          </w:p>
        </w:tc>
        <w:tc>
          <w:tcPr>
            <w:tcW w:w="334" w:type="pct"/>
          </w:tcPr>
          <w:p w14:paraId="393E11C0" w14:textId="77777777" w:rsidR="00B72643" w:rsidRPr="00266B9F" w:rsidRDefault="00B72643" w:rsidP="00F5096C">
            <w:pPr>
              <w:spacing w:before="60" w:after="60" w:line="240" w:lineRule="auto"/>
              <w:rPr>
                <w:sz w:val="20"/>
                <w:lang w:eastAsia="en-AU"/>
              </w:rPr>
            </w:pPr>
            <w:r w:rsidRPr="00B72643">
              <w:rPr>
                <w:sz w:val="20"/>
                <w:lang w:eastAsia="en-AU"/>
              </w:rPr>
              <w:t>20,002</w:t>
            </w:r>
          </w:p>
        </w:tc>
        <w:tc>
          <w:tcPr>
            <w:tcW w:w="215" w:type="pct"/>
          </w:tcPr>
          <w:p w14:paraId="1D3BBEBB" w14:textId="77777777" w:rsidR="00B72643" w:rsidRPr="00266B9F" w:rsidRDefault="00B72643" w:rsidP="00F5096C">
            <w:pPr>
              <w:spacing w:before="60" w:after="60" w:line="240" w:lineRule="auto"/>
              <w:rPr>
                <w:sz w:val="20"/>
                <w:lang w:eastAsia="en-AU"/>
              </w:rPr>
            </w:pPr>
            <w:r>
              <w:rPr>
                <w:sz w:val="20"/>
                <w:lang w:eastAsia="en-AU"/>
              </w:rPr>
              <w:t>37</w:t>
            </w:r>
          </w:p>
        </w:tc>
        <w:tc>
          <w:tcPr>
            <w:tcW w:w="274" w:type="pct"/>
          </w:tcPr>
          <w:p w14:paraId="1810C675" w14:textId="77777777" w:rsidR="00B72643" w:rsidRPr="00266B9F" w:rsidRDefault="00B72643" w:rsidP="00F5096C">
            <w:pPr>
              <w:spacing w:before="60" w:after="60" w:line="240" w:lineRule="auto"/>
              <w:rPr>
                <w:sz w:val="20"/>
                <w:lang w:eastAsia="en-AU"/>
              </w:rPr>
            </w:pPr>
            <w:r>
              <w:rPr>
                <w:sz w:val="20"/>
                <w:lang w:eastAsia="en-AU"/>
              </w:rPr>
              <w:t>13</w:t>
            </w:r>
          </w:p>
        </w:tc>
        <w:tc>
          <w:tcPr>
            <w:tcW w:w="262" w:type="pct"/>
          </w:tcPr>
          <w:p w14:paraId="569A24A9" w14:textId="77777777" w:rsidR="00B72643" w:rsidRPr="00266B9F" w:rsidRDefault="00B72643" w:rsidP="00F5096C">
            <w:pPr>
              <w:spacing w:before="60" w:after="60" w:line="240" w:lineRule="auto"/>
              <w:rPr>
                <w:sz w:val="20"/>
                <w:lang w:eastAsia="en-AU"/>
              </w:rPr>
            </w:pPr>
            <w:r>
              <w:rPr>
                <w:sz w:val="20"/>
                <w:lang w:eastAsia="en-AU"/>
              </w:rPr>
              <w:t>14</w:t>
            </w:r>
          </w:p>
        </w:tc>
        <w:tc>
          <w:tcPr>
            <w:tcW w:w="278" w:type="pct"/>
          </w:tcPr>
          <w:p w14:paraId="727D3D09" w14:textId="77777777" w:rsidR="00B72643" w:rsidRPr="00266B9F" w:rsidRDefault="00B72643" w:rsidP="00F5096C">
            <w:pPr>
              <w:spacing w:before="60" w:after="60" w:line="240" w:lineRule="auto"/>
              <w:rPr>
                <w:sz w:val="20"/>
                <w:lang w:eastAsia="en-AU"/>
              </w:rPr>
            </w:pPr>
            <w:r>
              <w:rPr>
                <w:sz w:val="20"/>
                <w:lang w:eastAsia="en-AU"/>
              </w:rPr>
              <w:t>8</w:t>
            </w:r>
          </w:p>
        </w:tc>
        <w:tc>
          <w:tcPr>
            <w:tcW w:w="353" w:type="pct"/>
          </w:tcPr>
          <w:p w14:paraId="499B73B6" w14:textId="77777777" w:rsidR="00B72643" w:rsidRPr="00266B9F" w:rsidRDefault="00B72643" w:rsidP="00F5096C">
            <w:pPr>
              <w:spacing w:before="60" w:after="60" w:line="240" w:lineRule="auto"/>
              <w:rPr>
                <w:sz w:val="20"/>
                <w:lang w:eastAsia="en-AU"/>
              </w:rPr>
            </w:pPr>
            <w:r>
              <w:rPr>
                <w:sz w:val="20"/>
                <w:lang w:eastAsia="en-AU"/>
              </w:rPr>
              <w:t>1,108</w:t>
            </w:r>
          </w:p>
        </w:tc>
        <w:tc>
          <w:tcPr>
            <w:tcW w:w="417" w:type="pct"/>
          </w:tcPr>
          <w:p w14:paraId="6BB2E741" w14:textId="77777777" w:rsidR="00B72643" w:rsidRPr="00266B9F" w:rsidRDefault="00B72643" w:rsidP="00F5096C">
            <w:pPr>
              <w:spacing w:before="60" w:after="60" w:line="240" w:lineRule="auto"/>
              <w:rPr>
                <w:sz w:val="20"/>
                <w:lang w:eastAsia="en-AU"/>
              </w:rPr>
            </w:pPr>
            <w:r>
              <w:rPr>
                <w:sz w:val="20"/>
                <w:lang w:eastAsia="en-AU"/>
              </w:rPr>
              <w:t>505</w:t>
            </w:r>
          </w:p>
        </w:tc>
        <w:tc>
          <w:tcPr>
            <w:tcW w:w="262" w:type="pct"/>
          </w:tcPr>
          <w:p w14:paraId="495E9629" w14:textId="77777777" w:rsidR="00B72643" w:rsidRPr="00266B9F" w:rsidRDefault="00B72643" w:rsidP="00F5096C">
            <w:pPr>
              <w:spacing w:before="60" w:after="60" w:line="240" w:lineRule="auto"/>
              <w:rPr>
                <w:sz w:val="20"/>
                <w:lang w:eastAsia="en-AU"/>
              </w:rPr>
            </w:pPr>
            <w:r>
              <w:rPr>
                <w:sz w:val="20"/>
                <w:lang w:eastAsia="en-AU"/>
              </w:rPr>
              <w:t>20</w:t>
            </w:r>
          </w:p>
        </w:tc>
        <w:tc>
          <w:tcPr>
            <w:tcW w:w="304" w:type="pct"/>
          </w:tcPr>
          <w:p w14:paraId="4CB36BF3" w14:textId="77777777" w:rsidR="00B72643" w:rsidRPr="00266B9F" w:rsidRDefault="00B72643" w:rsidP="00F5096C">
            <w:pPr>
              <w:spacing w:before="60" w:after="60" w:line="240" w:lineRule="auto"/>
              <w:rPr>
                <w:sz w:val="20"/>
                <w:lang w:eastAsia="en-AU"/>
              </w:rPr>
            </w:pPr>
            <w:r>
              <w:rPr>
                <w:sz w:val="20"/>
                <w:lang w:eastAsia="en-AU"/>
              </w:rPr>
              <w:t>61</w:t>
            </w:r>
          </w:p>
        </w:tc>
        <w:tc>
          <w:tcPr>
            <w:tcW w:w="365" w:type="pct"/>
          </w:tcPr>
          <w:p w14:paraId="1A4126F1" w14:textId="77777777" w:rsidR="00B72643" w:rsidRPr="00266B9F" w:rsidRDefault="00B72643" w:rsidP="00F5096C">
            <w:pPr>
              <w:spacing w:before="60" w:after="60" w:line="240" w:lineRule="auto"/>
              <w:rPr>
                <w:sz w:val="20"/>
                <w:lang w:eastAsia="en-AU"/>
              </w:rPr>
            </w:pPr>
            <w:r>
              <w:rPr>
                <w:sz w:val="20"/>
                <w:lang w:eastAsia="en-AU"/>
              </w:rPr>
              <w:t>11</w:t>
            </w:r>
          </w:p>
        </w:tc>
        <w:tc>
          <w:tcPr>
            <w:tcW w:w="270" w:type="pct"/>
          </w:tcPr>
          <w:p w14:paraId="507FA0F9" w14:textId="77777777" w:rsidR="00B72643" w:rsidRPr="00266B9F" w:rsidRDefault="00B72643" w:rsidP="00F5096C">
            <w:pPr>
              <w:spacing w:before="60" w:after="60" w:line="240" w:lineRule="auto"/>
              <w:rPr>
                <w:sz w:val="20"/>
                <w:lang w:eastAsia="en-AU"/>
              </w:rPr>
            </w:pPr>
            <w:r>
              <w:rPr>
                <w:sz w:val="20"/>
                <w:lang w:eastAsia="en-AU"/>
              </w:rPr>
              <w:t>17</w:t>
            </w:r>
          </w:p>
        </w:tc>
        <w:tc>
          <w:tcPr>
            <w:tcW w:w="377" w:type="pct"/>
          </w:tcPr>
          <w:p w14:paraId="4B4F5DDA" w14:textId="77777777" w:rsidR="00B72643" w:rsidRPr="00266B9F" w:rsidRDefault="00B72643" w:rsidP="00F5096C">
            <w:pPr>
              <w:spacing w:before="60" w:after="60" w:line="240" w:lineRule="auto"/>
              <w:rPr>
                <w:sz w:val="20"/>
                <w:lang w:eastAsia="en-AU"/>
              </w:rPr>
            </w:pPr>
            <w:r>
              <w:rPr>
                <w:sz w:val="20"/>
                <w:lang w:eastAsia="en-AU"/>
              </w:rPr>
              <w:t>45</w:t>
            </w:r>
          </w:p>
        </w:tc>
        <w:tc>
          <w:tcPr>
            <w:tcW w:w="455" w:type="pct"/>
          </w:tcPr>
          <w:p w14:paraId="3ED05587" w14:textId="77777777" w:rsidR="00B72643" w:rsidRDefault="00B72643" w:rsidP="00F5096C">
            <w:pPr>
              <w:spacing w:before="60" w:after="60" w:line="240" w:lineRule="auto"/>
              <w:rPr>
                <w:sz w:val="20"/>
                <w:lang w:eastAsia="en-AU"/>
              </w:rPr>
            </w:pPr>
            <w:r>
              <w:rPr>
                <w:sz w:val="20"/>
                <w:lang w:eastAsia="en-AU"/>
              </w:rPr>
              <w:t>51</w:t>
            </w:r>
          </w:p>
        </w:tc>
        <w:tc>
          <w:tcPr>
            <w:tcW w:w="343" w:type="pct"/>
          </w:tcPr>
          <w:p w14:paraId="596DF402" w14:textId="77777777" w:rsidR="00B72643" w:rsidRPr="00266B9F" w:rsidRDefault="00B72643" w:rsidP="00F5096C">
            <w:pPr>
              <w:spacing w:before="60" w:after="60" w:line="240" w:lineRule="auto"/>
              <w:rPr>
                <w:sz w:val="20"/>
                <w:lang w:eastAsia="en-AU"/>
              </w:rPr>
            </w:pPr>
            <w:r>
              <w:rPr>
                <w:sz w:val="20"/>
                <w:lang w:eastAsia="en-AU"/>
              </w:rPr>
              <w:t>106</w:t>
            </w:r>
          </w:p>
        </w:tc>
      </w:tr>
      <w:tr w:rsidR="004A1C04" w:rsidRPr="00266B9F" w14:paraId="78CF23E6" w14:textId="77777777" w:rsidTr="004A1C04">
        <w:trPr>
          <w:cnfStyle w:val="000000010000" w:firstRow="0" w:lastRow="0" w:firstColumn="0" w:lastColumn="0" w:oddVBand="0" w:evenVBand="0" w:oddHBand="0" w:evenHBand="1" w:firstRowFirstColumn="0" w:firstRowLastColumn="0" w:lastRowFirstColumn="0" w:lastRowLastColumn="0"/>
        </w:trPr>
        <w:tc>
          <w:tcPr>
            <w:tcW w:w="491" w:type="pct"/>
          </w:tcPr>
          <w:p w14:paraId="6C3DC3F1" w14:textId="6393F020" w:rsidR="00B72643" w:rsidRPr="00266B9F" w:rsidRDefault="00B72643" w:rsidP="00F5096C">
            <w:pPr>
              <w:spacing w:before="60" w:after="60" w:line="240" w:lineRule="auto"/>
              <w:rPr>
                <w:sz w:val="20"/>
                <w:lang w:eastAsia="en-AU"/>
              </w:rPr>
            </w:pPr>
            <w:r w:rsidRPr="00266B9F">
              <w:rPr>
                <w:sz w:val="20"/>
                <w:lang w:eastAsia="en-AU"/>
              </w:rPr>
              <w:t xml:space="preserve">Headcount - </w:t>
            </w:r>
            <w:r w:rsidR="004A1C04">
              <w:rPr>
                <w:sz w:val="20"/>
                <w:lang w:eastAsia="en-AU"/>
              </w:rPr>
              <w:t>t</w:t>
            </w:r>
            <w:r w:rsidRPr="00266B9F">
              <w:rPr>
                <w:sz w:val="20"/>
                <w:lang w:eastAsia="en-AU"/>
              </w:rPr>
              <w:t>emporary</w:t>
            </w:r>
          </w:p>
        </w:tc>
        <w:tc>
          <w:tcPr>
            <w:tcW w:w="334" w:type="pct"/>
          </w:tcPr>
          <w:p w14:paraId="1892F1FC" w14:textId="77777777" w:rsidR="00B72643" w:rsidRPr="00266B9F" w:rsidRDefault="00B72643" w:rsidP="00F5096C">
            <w:pPr>
              <w:spacing w:before="60" w:after="60" w:line="240" w:lineRule="auto"/>
              <w:rPr>
                <w:sz w:val="20"/>
                <w:lang w:eastAsia="en-AU"/>
              </w:rPr>
            </w:pPr>
            <w:r w:rsidRPr="00266B9F">
              <w:rPr>
                <w:sz w:val="20"/>
                <w:lang w:eastAsia="en-AU"/>
              </w:rPr>
              <w:t>4,</w:t>
            </w:r>
            <w:r>
              <w:rPr>
                <w:sz w:val="20"/>
                <w:lang w:eastAsia="en-AU"/>
              </w:rPr>
              <w:t>367</w:t>
            </w:r>
          </w:p>
        </w:tc>
        <w:tc>
          <w:tcPr>
            <w:tcW w:w="215" w:type="pct"/>
          </w:tcPr>
          <w:p w14:paraId="585A06B8" w14:textId="77777777" w:rsidR="00B72643" w:rsidRPr="00266B9F" w:rsidRDefault="00B72643" w:rsidP="00F5096C">
            <w:pPr>
              <w:spacing w:before="60" w:after="60" w:line="240" w:lineRule="auto"/>
              <w:rPr>
                <w:sz w:val="20"/>
                <w:lang w:eastAsia="en-AU"/>
              </w:rPr>
            </w:pPr>
            <w:r>
              <w:rPr>
                <w:sz w:val="20"/>
                <w:lang w:eastAsia="en-AU"/>
              </w:rPr>
              <w:t>9</w:t>
            </w:r>
          </w:p>
        </w:tc>
        <w:tc>
          <w:tcPr>
            <w:tcW w:w="274" w:type="pct"/>
          </w:tcPr>
          <w:p w14:paraId="10C0A733" w14:textId="15BE5B42" w:rsidR="00B72643" w:rsidRPr="00266B9F" w:rsidRDefault="00B72643" w:rsidP="00F5096C">
            <w:pPr>
              <w:spacing w:before="60" w:after="60" w:line="240" w:lineRule="auto"/>
              <w:rPr>
                <w:sz w:val="20"/>
                <w:lang w:eastAsia="en-AU"/>
              </w:rPr>
            </w:pPr>
            <w:r>
              <w:rPr>
                <w:sz w:val="20"/>
                <w:lang w:eastAsia="en-AU"/>
              </w:rPr>
              <w:t>4</w:t>
            </w:r>
          </w:p>
        </w:tc>
        <w:tc>
          <w:tcPr>
            <w:tcW w:w="262" w:type="pct"/>
          </w:tcPr>
          <w:p w14:paraId="49DB07A6" w14:textId="77777777" w:rsidR="00B72643" w:rsidRPr="00266B9F" w:rsidRDefault="00B72643" w:rsidP="00F5096C">
            <w:pPr>
              <w:spacing w:before="60" w:after="60" w:line="240" w:lineRule="auto"/>
              <w:rPr>
                <w:sz w:val="20"/>
                <w:lang w:eastAsia="en-AU"/>
              </w:rPr>
            </w:pPr>
            <w:r>
              <w:rPr>
                <w:sz w:val="20"/>
                <w:lang w:eastAsia="en-AU"/>
              </w:rPr>
              <w:t>2</w:t>
            </w:r>
          </w:p>
        </w:tc>
        <w:tc>
          <w:tcPr>
            <w:tcW w:w="278" w:type="pct"/>
          </w:tcPr>
          <w:p w14:paraId="72C14704" w14:textId="77777777" w:rsidR="00B72643" w:rsidRPr="00266B9F" w:rsidRDefault="00B72643" w:rsidP="00F5096C">
            <w:pPr>
              <w:spacing w:before="60" w:after="60" w:line="240" w:lineRule="auto"/>
              <w:rPr>
                <w:sz w:val="20"/>
                <w:lang w:eastAsia="en-AU"/>
              </w:rPr>
            </w:pPr>
            <w:r>
              <w:rPr>
                <w:sz w:val="20"/>
                <w:lang w:eastAsia="en-AU"/>
              </w:rPr>
              <w:t>2</w:t>
            </w:r>
          </w:p>
        </w:tc>
        <w:tc>
          <w:tcPr>
            <w:tcW w:w="353" w:type="pct"/>
          </w:tcPr>
          <w:p w14:paraId="7BCE4AE0" w14:textId="77777777" w:rsidR="00B72643" w:rsidRPr="00266B9F" w:rsidRDefault="00B72643" w:rsidP="00F5096C">
            <w:pPr>
              <w:spacing w:before="60" w:after="60" w:line="240" w:lineRule="auto"/>
              <w:rPr>
                <w:sz w:val="20"/>
                <w:lang w:eastAsia="en-AU"/>
              </w:rPr>
            </w:pPr>
            <w:r>
              <w:rPr>
                <w:sz w:val="20"/>
                <w:lang w:eastAsia="en-AU"/>
              </w:rPr>
              <w:t>149</w:t>
            </w:r>
          </w:p>
        </w:tc>
        <w:tc>
          <w:tcPr>
            <w:tcW w:w="417" w:type="pct"/>
          </w:tcPr>
          <w:p w14:paraId="341B7F44" w14:textId="77777777" w:rsidR="00B72643" w:rsidRPr="00266B9F" w:rsidRDefault="00B72643" w:rsidP="00F5096C">
            <w:pPr>
              <w:spacing w:before="60" w:after="60" w:line="240" w:lineRule="auto"/>
              <w:rPr>
                <w:sz w:val="20"/>
                <w:lang w:eastAsia="en-AU"/>
              </w:rPr>
            </w:pPr>
            <w:r>
              <w:rPr>
                <w:sz w:val="20"/>
                <w:lang w:eastAsia="en-AU"/>
              </w:rPr>
              <w:t>179</w:t>
            </w:r>
          </w:p>
        </w:tc>
        <w:tc>
          <w:tcPr>
            <w:tcW w:w="262" w:type="pct"/>
          </w:tcPr>
          <w:p w14:paraId="1DEE3257" w14:textId="77777777" w:rsidR="00B72643" w:rsidRPr="00266B9F" w:rsidRDefault="00B72643" w:rsidP="00F5096C">
            <w:pPr>
              <w:spacing w:before="60" w:after="60" w:line="240" w:lineRule="auto"/>
              <w:rPr>
                <w:sz w:val="20"/>
                <w:lang w:eastAsia="en-AU"/>
              </w:rPr>
            </w:pPr>
            <w:r w:rsidRPr="00266B9F">
              <w:rPr>
                <w:sz w:val="20"/>
                <w:lang w:eastAsia="en-AU"/>
              </w:rPr>
              <w:t>10</w:t>
            </w:r>
          </w:p>
        </w:tc>
        <w:tc>
          <w:tcPr>
            <w:tcW w:w="304" w:type="pct"/>
          </w:tcPr>
          <w:p w14:paraId="560DF6E4" w14:textId="77777777" w:rsidR="00B72643" w:rsidRPr="00266B9F" w:rsidRDefault="00B72643" w:rsidP="00F5096C">
            <w:pPr>
              <w:spacing w:before="60" w:after="60" w:line="240" w:lineRule="auto"/>
              <w:rPr>
                <w:sz w:val="20"/>
                <w:lang w:eastAsia="en-AU"/>
              </w:rPr>
            </w:pPr>
            <w:r>
              <w:rPr>
                <w:sz w:val="20"/>
                <w:lang w:eastAsia="en-AU"/>
              </w:rPr>
              <w:t>18</w:t>
            </w:r>
          </w:p>
        </w:tc>
        <w:tc>
          <w:tcPr>
            <w:tcW w:w="365" w:type="pct"/>
          </w:tcPr>
          <w:p w14:paraId="70C56703" w14:textId="77777777" w:rsidR="00B72643" w:rsidRPr="00266B9F" w:rsidRDefault="00B72643" w:rsidP="00F5096C">
            <w:pPr>
              <w:spacing w:before="60" w:after="60" w:line="240" w:lineRule="auto"/>
              <w:rPr>
                <w:sz w:val="20"/>
                <w:lang w:eastAsia="en-AU"/>
              </w:rPr>
            </w:pPr>
            <w:r>
              <w:rPr>
                <w:sz w:val="20"/>
                <w:lang w:eastAsia="en-AU"/>
              </w:rPr>
              <w:t>n/a</w:t>
            </w:r>
          </w:p>
        </w:tc>
        <w:tc>
          <w:tcPr>
            <w:tcW w:w="270" w:type="pct"/>
          </w:tcPr>
          <w:p w14:paraId="600DC44A" w14:textId="77777777" w:rsidR="00B72643" w:rsidRPr="00266B9F" w:rsidRDefault="00B72643" w:rsidP="00F5096C">
            <w:pPr>
              <w:spacing w:before="60" w:after="60" w:line="240" w:lineRule="auto"/>
              <w:rPr>
                <w:sz w:val="20"/>
                <w:lang w:eastAsia="en-AU"/>
              </w:rPr>
            </w:pPr>
            <w:r>
              <w:rPr>
                <w:sz w:val="20"/>
                <w:lang w:eastAsia="en-AU"/>
              </w:rPr>
              <w:t>3</w:t>
            </w:r>
          </w:p>
        </w:tc>
        <w:tc>
          <w:tcPr>
            <w:tcW w:w="377" w:type="pct"/>
          </w:tcPr>
          <w:p w14:paraId="0B3041CC" w14:textId="77777777" w:rsidR="00B72643" w:rsidRPr="00266B9F" w:rsidRDefault="00B72643" w:rsidP="00F5096C">
            <w:pPr>
              <w:spacing w:before="60" w:after="60" w:line="240" w:lineRule="auto"/>
              <w:rPr>
                <w:sz w:val="20"/>
                <w:lang w:eastAsia="en-AU"/>
              </w:rPr>
            </w:pPr>
            <w:r>
              <w:rPr>
                <w:sz w:val="20"/>
                <w:lang w:eastAsia="en-AU"/>
              </w:rPr>
              <w:t>9</w:t>
            </w:r>
          </w:p>
        </w:tc>
        <w:tc>
          <w:tcPr>
            <w:tcW w:w="455" w:type="pct"/>
          </w:tcPr>
          <w:p w14:paraId="5558ECB3" w14:textId="77777777" w:rsidR="00B72643" w:rsidRDefault="00B72643" w:rsidP="00F5096C">
            <w:pPr>
              <w:spacing w:before="60" w:after="60" w:line="240" w:lineRule="auto"/>
              <w:rPr>
                <w:sz w:val="20"/>
                <w:lang w:eastAsia="en-AU"/>
              </w:rPr>
            </w:pPr>
            <w:r>
              <w:rPr>
                <w:sz w:val="20"/>
                <w:lang w:eastAsia="en-AU"/>
              </w:rPr>
              <w:t>7</w:t>
            </w:r>
          </w:p>
        </w:tc>
        <w:tc>
          <w:tcPr>
            <w:tcW w:w="343" w:type="pct"/>
          </w:tcPr>
          <w:p w14:paraId="4F7D74B4" w14:textId="77777777" w:rsidR="00B72643" w:rsidRPr="00266B9F" w:rsidRDefault="00B72643" w:rsidP="00F5096C">
            <w:pPr>
              <w:spacing w:before="60" w:after="60" w:line="240" w:lineRule="auto"/>
              <w:rPr>
                <w:sz w:val="20"/>
                <w:lang w:eastAsia="en-AU"/>
              </w:rPr>
            </w:pPr>
            <w:r>
              <w:rPr>
                <w:sz w:val="20"/>
                <w:lang w:eastAsia="en-AU"/>
              </w:rPr>
              <w:t>14</w:t>
            </w:r>
          </w:p>
        </w:tc>
      </w:tr>
      <w:tr w:rsidR="004A1C04" w:rsidRPr="00266B9F" w14:paraId="1DA73D5B" w14:textId="77777777" w:rsidTr="004A1C04">
        <w:tc>
          <w:tcPr>
            <w:tcW w:w="491" w:type="pct"/>
          </w:tcPr>
          <w:p w14:paraId="3DA137F9" w14:textId="0A289C32" w:rsidR="00B72643" w:rsidRPr="00266B9F" w:rsidRDefault="00B72643" w:rsidP="00F5096C">
            <w:pPr>
              <w:spacing w:before="60" w:after="60" w:line="240" w:lineRule="auto"/>
              <w:rPr>
                <w:sz w:val="20"/>
                <w:lang w:eastAsia="en-AU"/>
              </w:rPr>
            </w:pPr>
            <w:r w:rsidRPr="00266B9F">
              <w:rPr>
                <w:sz w:val="20"/>
                <w:lang w:eastAsia="en-AU"/>
              </w:rPr>
              <w:t xml:space="preserve">Headcount - </w:t>
            </w:r>
            <w:r w:rsidR="004A1C04">
              <w:rPr>
                <w:sz w:val="20"/>
                <w:lang w:eastAsia="en-AU"/>
              </w:rPr>
              <w:t>c</w:t>
            </w:r>
            <w:r w:rsidRPr="00266B9F">
              <w:rPr>
                <w:sz w:val="20"/>
                <w:lang w:eastAsia="en-AU"/>
              </w:rPr>
              <w:t>asual</w:t>
            </w:r>
          </w:p>
        </w:tc>
        <w:tc>
          <w:tcPr>
            <w:tcW w:w="334" w:type="pct"/>
          </w:tcPr>
          <w:p w14:paraId="6CED2A64" w14:textId="77777777" w:rsidR="00B72643" w:rsidRPr="00266B9F" w:rsidRDefault="00B72643" w:rsidP="00F5096C">
            <w:pPr>
              <w:spacing w:before="60" w:after="60" w:line="240" w:lineRule="auto"/>
              <w:rPr>
                <w:sz w:val="20"/>
                <w:lang w:eastAsia="en-AU"/>
              </w:rPr>
            </w:pPr>
            <w:r w:rsidRPr="00266B9F">
              <w:rPr>
                <w:sz w:val="20"/>
                <w:lang w:eastAsia="en-AU"/>
              </w:rPr>
              <w:t>1,</w:t>
            </w:r>
            <w:r>
              <w:rPr>
                <w:sz w:val="20"/>
                <w:lang w:eastAsia="en-AU"/>
              </w:rPr>
              <w:t>772</w:t>
            </w:r>
          </w:p>
        </w:tc>
        <w:tc>
          <w:tcPr>
            <w:tcW w:w="215" w:type="pct"/>
          </w:tcPr>
          <w:p w14:paraId="61801D7C" w14:textId="77777777" w:rsidR="00B72643" w:rsidRPr="00266B9F" w:rsidRDefault="00B72643" w:rsidP="00F5096C">
            <w:pPr>
              <w:spacing w:before="60" w:after="60" w:line="240" w:lineRule="auto"/>
              <w:rPr>
                <w:sz w:val="20"/>
                <w:lang w:eastAsia="en-AU"/>
              </w:rPr>
            </w:pPr>
            <w:r>
              <w:rPr>
                <w:sz w:val="20"/>
                <w:lang w:eastAsia="en-AU"/>
              </w:rPr>
              <w:t>n/a</w:t>
            </w:r>
          </w:p>
        </w:tc>
        <w:tc>
          <w:tcPr>
            <w:tcW w:w="274" w:type="pct"/>
          </w:tcPr>
          <w:p w14:paraId="0AF81244" w14:textId="77777777" w:rsidR="00B72643" w:rsidRPr="00266B9F" w:rsidRDefault="00B72643" w:rsidP="00F5096C">
            <w:pPr>
              <w:spacing w:before="60" w:after="60" w:line="240" w:lineRule="auto"/>
              <w:rPr>
                <w:sz w:val="20"/>
                <w:lang w:eastAsia="en-AU"/>
              </w:rPr>
            </w:pPr>
            <w:r>
              <w:rPr>
                <w:sz w:val="20"/>
                <w:lang w:eastAsia="en-AU"/>
              </w:rPr>
              <w:t>5</w:t>
            </w:r>
          </w:p>
        </w:tc>
        <w:tc>
          <w:tcPr>
            <w:tcW w:w="262" w:type="pct"/>
          </w:tcPr>
          <w:p w14:paraId="69E1639D" w14:textId="77777777" w:rsidR="00B72643" w:rsidRPr="00266B9F" w:rsidRDefault="00B72643" w:rsidP="00F5096C">
            <w:pPr>
              <w:spacing w:before="60" w:after="60" w:line="240" w:lineRule="auto"/>
              <w:rPr>
                <w:sz w:val="20"/>
                <w:lang w:eastAsia="en-AU"/>
              </w:rPr>
            </w:pPr>
            <w:r>
              <w:rPr>
                <w:sz w:val="20"/>
                <w:lang w:eastAsia="en-AU"/>
              </w:rPr>
              <w:t>n/a</w:t>
            </w:r>
          </w:p>
        </w:tc>
        <w:tc>
          <w:tcPr>
            <w:tcW w:w="278" w:type="pct"/>
          </w:tcPr>
          <w:p w14:paraId="06B75E9F" w14:textId="77777777" w:rsidR="00B72643" w:rsidRPr="00266B9F" w:rsidRDefault="00B72643" w:rsidP="00F5096C">
            <w:pPr>
              <w:spacing w:before="60" w:after="60" w:line="240" w:lineRule="auto"/>
              <w:rPr>
                <w:sz w:val="20"/>
                <w:lang w:eastAsia="en-AU"/>
              </w:rPr>
            </w:pPr>
            <w:r w:rsidRPr="00266B9F">
              <w:rPr>
                <w:sz w:val="20"/>
                <w:lang w:eastAsia="en-AU"/>
              </w:rPr>
              <w:t>2</w:t>
            </w:r>
          </w:p>
        </w:tc>
        <w:tc>
          <w:tcPr>
            <w:tcW w:w="353" w:type="pct"/>
          </w:tcPr>
          <w:p w14:paraId="43B5B268" w14:textId="77777777" w:rsidR="00B72643" w:rsidRPr="00266B9F" w:rsidRDefault="00B72643" w:rsidP="00F5096C">
            <w:pPr>
              <w:spacing w:before="60" w:after="60" w:line="240" w:lineRule="auto"/>
              <w:rPr>
                <w:sz w:val="20"/>
                <w:lang w:eastAsia="en-AU"/>
              </w:rPr>
            </w:pPr>
            <w:r>
              <w:rPr>
                <w:sz w:val="20"/>
                <w:lang w:eastAsia="en-AU"/>
              </w:rPr>
              <w:t>197</w:t>
            </w:r>
          </w:p>
        </w:tc>
        <w:tc>
          <w:tcPr>
            <w:tcW w:w="417" w:type="pct"/>
          </w:tcPr>
          <w:p w14:paraId="2C8A25E9" w14:textId="77777777" w:rsidR="00B72643" w:rsidRPr="00266B9F" w:rsidRDefault="00B72643" w:rsidP="00F5096C">
            <w:pPr>
              <w:spacing w:before="60" w:after="60" w:line="240" w:lineRule="auto"/>
              <w:rPr>
                <w:sz w:val="20"/>
                <w:lang w:eastAsia="en-AU"/>
              </w:rPr>
            </w:pPr>
            <w:r>
              <w:rPr>
                <w:sz w:val="20"/>
                <w:lang w:eastAsia="en-AU"/>
              </w:rPr>
              <w:t>202</w:t>
            </w:r>
          </w:p>
        </w:tc>
        <w:tc>
          <w:tcPr>
            <w:tcW w:w="262" w:type="pct"/>
          </w:tcPr>
          <w:p w14:paraId="4ADD2539" w14:textId="77777777" w:rsidR="00B72643" w:rsidRPr="00266B9F" w:rsidRDefault="00B72643" w:rsidP="00F5096C">
            <w:pPr>
              <w:spacing w:before="60" w:after="60" w:line="240" w:lineRule="auto"/>
              <w:rPr>
                <w:sz w:val="20"/>
                <w:lang w:eastAsia="en-AU"/>
              </w:rPr>
            </w:pPr>
            <w:r>
              <w:rPr>
                <w:sz w:val="20"/>
                <w:lang w:eastAsia="en-AU"/>
              </w:rPr>
              <w:t>n/a</w:t>
            </w:r>
          </w:p>
        </w:tc>
        <w:tc>
          <w:tcPr>
            <w:tcW w:w="304" w:type="pct"/>
          </w:tcPr>
          <w:p w14:paraId="20E9E3C9" w14:textId="77777777" w:rsidR="00B72643" w:rsidRPr="00266B9F" w:rsidRDefault="00B72643" w:rsidP="00F5096C">
            <w:pPr>
              <w:spacing w:before="60" w:after="60" w:line="240" w:lineRule="auto"/>
              <w:rPr>
                <w:sz w:val="20"/>
                <w:lang w:eastAsia="en-AU"/>
              </w:rPr>
            </w:pPr>
            <w:r>
              <w:rPr>
                <w:sz w:val="20"/>
                <w:lang w:eastAsia="en-AU"/>
              </w:rPr>
              <w:t>84</w:t>
            </w:r>
          </w:p>
        </w:tc>
        <w:tc>
          <w:tcPr>
            <w:tcW w:w="365" w:type="pct"/>
          </w:tcPr>
          <w:p w14:paraId="47D454F6" w14:textId="77777777" w:rsidR="00B72643" w:rsidRPr="00266B9F" w:rsidRDefault="00B72643" w:rsidP="00F5096C">
            <w:pPr>
              <w:spacing w:before="60" w:after="60" w:line="240" w:lineRule="auto"/>
              <w:rPr>
                <w:sz w:val="20"/>
                <w:lang w:eastAsia="en-AU"/>
              </w:rPr>
            </w:pPr>
            <w:r>
              <w:rPr>
                <w:sz w:val="20"/>
                <w:lang w:eastAsia="en-AU"/>
              </w:rPr>
              <w:t>n/a</w:t>
            </w:r>
          </w:p>
        </w:tc>
        <w:tc>
          <w:tcPr>
            <w:tcW w:w="270" w:type="pct"/>
          </w:tcPr>
          <w:p w14:paraId="37CC2B06" w14:textId="77777777" w:rsidR="00B72643" w:rsidRPr="00266B9F" w:rsidRDefault="00B72643" w:rsidP="00F5096C">
            <w:pPr>
              <w:spacing w:before="60" w:after="60" w:line="240" w:lineRule="auto"/>
              <w:rPr>
                <w:sz w:val="20"/>
                <w:lang w:eastAsia="en-AU"/>
              </w:rPr>
            </w:pPr>
            <w:r>
              <w:rPr>
                <w:sz w:val="20"/>
                <w:lang w:eastAsia="en-AU"/>
              </w:rPr>
              <w:t>n/a</w:t>
            </w:r>
          </w:p>
        </w:tc>
        <w:tc>
          <w:tcPr>
            <w:tcW w:w="377" w:type="pct"/>
          </w:tcPr>
          <w:p w14:paraId="2E9B4DDD" w14:textId="77777777" w:rsidR="00B72643" w:rsidRPr="00266B9F" w:rsidRDefault="00B72643" w:rsidP="00F5096C">
            <w:pPr>
              <w:spacing w:before="60" w:after="60" w:line="240" w:lineRule="auto"/>
              <w:rPr>
                <w:sz w:val="20"/>
                <w:lang w:eastAsia="en-AU"/>
              </w:rPr>
            </w:pPr>
            <w:r>
              <w:rPr>
                <w:sz w:val="20"/>
                <w:lang w:eastAsia="en-AU"/>
              </w:rPr>
              <w:t>14</w:t>
            </w:r>
          </w:p>
        </w:tc>
        <w:tc>
          <w:tcPr>
            <w:tcW w:w="455" w:type="pct"/>
          </w:tcPr>
          <w:p w14:paraId="1706D21B" w14:textId="77777777" w:rsidR="00B72643" w:rsidRPr="00266B9F" w:rsidRDefault="00B72643" w:rsidP="00F5096C">
            <w:pPr>
              <w:spacing w:before="60" w:after="60" w:line="240" w:lineRule="auto"/>
              <w:rPr>
                <w:sz w:val="20"/>
                <w:lang w:eastAsia="en-AU"/>
              </w:rPr>
            </w:pPr>
            <w:r>
              <w:rPr>
                <w:sz w:val="20"/>
                <w:lang w:eastAsia="en-AU"/>
              </w:rPr>
              <w:t>n/a</w:t>
            </w:r>
          </w:p>
        </w:tc>
        <w:tc>
          <w:tcPr>
            <w:tcW w:w="343" w:type="pct"/>
          </w:tcPr>
          <w:p w14:paraId="7BB71FD6" w14:textId="77777777" w:rsidR="00B72643" w:rsidRPr="00266B9F" w:rsidRDefault="00B72643" w:rsidP="00F5096C">
            <w:pPr>
              <w:spacing w:before="60" w:after="60" w:line="240" w:lineRule="auto"/>
              <w:rPr>
                <w:sz w:val="20"/>
                <w:lang w:eastAsia="en-AU"/>
              </w:rPr>
            </w:pPr>
            <w:r>
              <w:rPr>
                <w:sz w:val="20"/>
                <w:lang w:eastAsia="en-AU"/>
              </w:rPr>
              <w:t>n/a</w:t>
            </w:r>
          </w:p>
        </w:tc>
      </w:tr>
      <w:tr w:rsidR="004A1C04" w:rsidRPr="00266B9F" w14:paraId="2E05EDDD" w14:textId="77777777" w:rsidTr="004A1C04">
        <w:trPr>
          <w:cnfStyle w:val="000000010000" w:firstRow="0" w:lastRow="0" w:firstColumn="0" w:lastColumn="0" w:oddVBand="0" w:evenVBand="0" w:oddHBand="0" w:evenHBand="1" w:firstRowFirstColumn="0" w:firstRowLastColumn="0" w:lastRowFirstColumn="0" w:lastRowLastColumn="0"/>
        </w:trPr>
        <w:tc>
          <w:tcPr>
            <w:tcW w:w="491" w:type="pct"/>
          </w:tcPr>
          <w:p w14:paraId="33E99EEE" w14:textId="47F84376" w:rsidR="00B72643" w:rsidRPr="00266B9F" w:rsidRDefault="00B72643" w:rsidP="00F5096C">
            <w:pPr>
              <w:spacing w:before="60" w:after="60" w:line="240" w:lineRule="auto"/>
              <w:rPr>
                <w:sz w:val="20"/>
                <w:lang w:eastAsia="en-AU"/>
              </w:rPr>
            </w:pPr>
            <w:r w:rsidRPr="00266B9F">
              <w:rPr>
                <w:sz w:val="20"/>
                <w:lang w:eastAsia="en-AU"/>
              </w:rPr>
              <w:t xml:space="preserve">Headcount </w:t>
            </w:r>
            <w:r w:rsidR="004A1C04">
              <w:rPr>
                <w:sz w:val="20"/>
                <w:lang w:eastAsia="en-AU"/>
              </w:rPr>
              <w:t>t</w:t>
            </w:r>
            <w:r w:rsidRPr="00266B9F">
              <w:rPr>
                <w:sz w:val="20"/>
                <w:lang w:eastAsia="en-AU"/>
              </w:rPr>
              <w:t>otal</w:t>
            </w:r>
          </w:p>
        </w:tc>
        <w:tc>
          <w:tcPr>
            <w:tcW w:w="334" w:type="pct"/>
          </w:tcPr>
          <w:p w14:paraId="2482E641" w14:textId="77777777" w:rsidR="00B72643" w:rsidRPr="00266B9F" w:rsidRDefault="00B72643" w:rsidP="00F5096C">
            <w:pPr>
              <w:spacing w:before="60" w:after="60" w:line="240" w:lineRule="auto"/>
              <w:rPr>
                <w:sz w:val="20"/>
                <w:lang w:eastAsia="en-AU"/>
              </w:rPr>
            </w:pPr>
            <w:r w:rsidRPr="00266B9F">
              <w:rPr>
                <w:sz w:val="20"/>
                <w:lang w:eastAsia="en-AU"/>
              </w:rPr>
              <w:t>2</w:t>
            </w:r>
            <w:r>
              <w:rPr>
                <w:sz w:val="20"/>
                <w:lang w:eastAsia="en-AU"/>
              </w:rPr>
              <w:t>6,141</w:t>
            </w:r>
          </w:p>
        </w:tc>
        <w:tc>
          <w:tcPr>
            <w:tcW w:w="215" w:type="pct"/>
          </w:tcPr>
          <w:p w14:paraId="4CC824A1" w14:textId="77777777" w:rsidR="00B72643" w:rsidRPr="00266B9F" w:rsidRDefault="00B72643" w:rsidP="00F5096C">
            <w:pPr>
              <w:spacing w:before="60" w:after="60" w:line="240" w:lineRule="auto"/>
              <w:rPr>
                <w:sz w:val="20"/>
                <w:lang w:eastAsia="en-AU"/>
              </w:rPr>
            </w:pPr>
            <w:r w:rsidRPr="00266B9F">
              <w:rPr>
                <w:sz w:val="20"/>
                <w:lang w:eastAsia="en-AU"/>
              </w:rPr>
              <w:t>4</w:t>
            </w:r>
            <w:r>
              <w:rPr>
                <w:sz w:val="20"/>
                <w:lang w:eastAsia="en-AU"/>
              </w:rPr>
              <w:t>6</w:t>
            </w:r>
          </w:p>
        </w:tc>
        <w:tc>
          <w:tcPr>
            <w:tcW w:w="274" w:type="pct"/>
          </w:tcPr>
          <w:p w14:paraId="3532063C" w14:textId="7DDE3E77" w:rsidR="00B72643" w:rsidRPr="00266B9F" w:rsidRDefault="00B72643" w:rsidP="00F5096C">
            <w:pPr>
              <w:spacing w:before="60" w:after="60" w:line="240" w:lineRule="auto"/>
              <w:rPr>
                <w:sz w:val="20"/>
                <w:lang w:eastAsia="en-AU"/>
              </w:rPr>
            </w:pPr>
            <w:r>
              <w:rPr>
                <w:sz w:val="20"/>
                <w:lang w:eastAsia="en-AU"/>
              </w:rPr>
              <w:t>22</w:t>
            </w:r>
          </w:p>
        </w:tc>
        <w:tc>
          <w:tcPr>
            <w:tcW w:w="262" w:type="pct"/>
          </w:tcPr>
          <w:p w14:paraId="5B260C27" w14:textId="77777777" w:rsidR="00B72643" w:rsidRPr="00266B9F" w:rsidRDefault="00B72643" w:rsidP="00F5096C">
            <w:pPr>
              <w:spacing w:before="60" w:after="60" w:line="240" w:lineRule="auto"/>
              <w:rPr>
                <w:sz w:val="20"/>
                <w:lang w:eastAsia="en-AU"/>
              </w:rPr>
            </w:pPr>
            <w:r>
              <w:rPr>
                <w:sz w:val="20"/>
                <w:lang w:eastAsia="en-AU"/>
              </w:rPr>
              <w:t>16</w:t>
            </w:r>
          </w:p>
        </w:tc>
        <w:tc>
          <w:tcPr>
            <w:tcW w:w="278" w:type="pct"/>
          </w:tcPr>
          <w:p w14:paraId="5DAD24A2" w14:textId="77777777" w:rsidR="00B72643" w:rsidRPr="00266B9F" w:rsidRDefault="00B72643" w:rsidP="00F5096C">
            <w:pPr>
              <w:spacing w:before="60" w:after="60" w:line="240" w:lineRule="auto"/>
              <w:rPr>
                <w:sz w:val="20"/>
                <w:lang w:eastAsia="en-AU"/>
              </w:rPr>
            </w:pPr>
            <w:r>
              <w:rPr>
                <w:sz w:val="20"/>
                <w:lang w:eastAsia="en-AU"/>
              </w:rPr>
              <w:t>12</w:t>
            </w:r>
          </w:p>
        </w:tc>
        <w:tc>
          <w:tcPr>
            <w:tcW w:w="353" w:type="pct"/>
          </w:tcPr>
          <w:p w14:paraId="56634D57" w14:textId="77777777" w:rsidR="00B72643" w:rsidRPr="00266B9F" w:rsidRDefault="00B72643" w:rsidP="00F5096C">
            <w:pPr>
              <w:spacing w:before="60" w:after="60" w:line="240" w:lineRule="auto"/>
              <w:rPr>
                <w:sz w:val="20"/>
                <w:lang w:eastAsia="en-AU"/>
              </w:rPr>
            </w:pPr>
            <w:r w:rsidRPr="00266B9F">
              <w:rPr>
                <w:sz w:val="20"/>
                <w:lang w:eastAsia="en-AU"/>
              </w:rPr>
              <w:t>1,4</w:t>
            </w:r>
            <w:r>
              <w:rPr>
                <w:sz w:val="20"/>
                <w:lang w:eastAsia="en-AU"/>
              </w:rPr>
              <w:t>54</w:t>
            </w:r>
          </w:p>
        </w:tc>
        <w:tc>
          <w:tcPr>
            <w:tcW w:w="417" w:type="pct"/>
          </w:tcPr>
          <w:p w14:paraId="3A9AF16D" w14:textId="77777777" w:rsidR="00B72643" w:rsidRPr="00266B9F" w:rsidRDefault="00B72643" w:rsidP="00F5096C">
            <w:pPr>
              <w:spacing w:before="60" w:after="60" w:line="240" w:lineRule="auto"/>
              <w:rPr>
                <w:sz w:val="20"/>
                <w:lang w:eastAsia="en-AU"/>
              </w:rPr>
            </w:pPr>
            <w:r>
              <w:rPr>
                <w:sz w:val="20"/>
                <w:lang w:eastAsia="en-AU"/>
              </w:rPr>
              <w:t>886</w:t>
            </w:r>
          </w:p>
        </w:tc>
        <w:tc>
          <w:tcPr>
            <w:tcW w:w="262" w:type="pct"/>
          </w:tcPr>
          <w:p w14:paraId="652CAEDF" w14:textId="77777777" w:rsidR="00B72643" w:rsidRPr="00266B9F" w:rsidRDefault="00B72643" w:rsidP="00F5096C">
            <w:pPr>
              <w:spacing w:before="60" w:after="60" w:line="240" w:lineRule="auto"/>
              <w:rPr>
                <w:sz w:val="20"/>
                <w:lang w:eastAsia="en-AU"/>
              </w:rPr>
            </w:pPr>
            <w:r>
              <w:rPr>
                <w:sz w:val="20"/>
                <w:lang w:eastAsia="en-AU"/>
              </w:rPr>
              <w:t>30</w:t>
            </w:r>
          </w:p>
        </w:tc>
        <w:tc>
          <w:tcPr>
            <w:tcW w:w="304" w:type="pct"/>
          </w:tcPr>
          <w:p w14:paraId="7E3D9DC4" w14:textId="77777777" w:rsidR="00B72643" w:rsidRPr="00266B9F" w:rsidRDefault="00B72643" w:rsidP="00F5096C">
            <w:pPr>
              <w:spacing w:before="60" w:after="60" w:line="240" w:lineRule="auto"/>
              <w:rPr>
                <w:sz w:val="20"/>
                <w:lang w:eastAsia="en-AU"/>
              </w:rPr>
            </w:pPr>
            <w:r>
              <w:rPr>
                <w:sz w:val="20"/>
                <w:lang w:eastAsia="en-AU"/>
              </w:rPr>
              <w:t>163</w:t>
            </w:r>
          </w:p>
        </w:tc>
        <w:tc>
          <w:tcPr>
            <w:tcW w:w="365" w:type="pct"/>
          </w:tcPr>
          <w:p w14:paraId="1CDA529B" w14:textId="77777777" w:rsidR="00B72643" w:rsidRPr="00266B9F" w:rsidRDefault="00B72643" w:rsidP="00F5096C">
            <w:pPr>
              <w:spacing w:before="60" w:after="60" w:line="240" w:lineRule="auto"/>
              <w:rPr>
                <w:sz w:val="20"/>
                <w:lang w:eastAsia="en-AU"/>
              </w:rPr>
            </w:pPr>
            <w:r>
              <w:rPr>
                <w:sz w:val="20"/>
                <w:lang w:eastAsia="en-AU"/>
              </w:rPr>
              <w:t>12</w:t>
            </w:r>
          </w:p>
        </w:tc>
        <w:tc>
          <w:tcPr>
            <w:tcW w:w="270" w:type="pct"/>
          </w:tcPr>
          <w:p w14:paraId="7E9FB515" w14:textId="77777777" w:rsidR="00B72643" w:rsidRPr="00266B9F" w:rsidRDefault="00B72643" w:rsidP="00F5096C">
            <w:pPr>
              <w:spacing w:before="60" w:after="60" w:line="240" w:lineRule="auto"/>
              <w:rPr>
                <w:sz w:val="20"/>
                <w:lang w:eastAsia="en-AU"/>
              </w:rPr>
            </w:pPr>
            <w:r>
              <w:rPr>
                <w:sz w:val="20"/>
                <w:lang w:eastAsia="en-AU"/>
              </w:rPr>
              <w:t>20</w:t>
            </w:r>
          </w:p>
        </w:tc>
        <w:tc>
          <w:tcPr>
            <w:tcW w:w="377" w:type="pct"/>
          </w:tcPr>
          <w:p w14:paraId="4FF2F059" w14:textId="77777777" w:rsidR="00B72643" w:rsidRPr="00266B9F" w:rsidRDefault="00B72643" w:rsidP="00F5096C">
            <w:pPr>
              <w:spacing w:before="60" w:after="60" w:line="240" w:lineRule="auto"/>
              <w:rPr>
                <w:sz w:val="20"/>
                <w:lang w:eastAsia="en-AU"/>
              </w:rPr>
            </w:pPr>
            <w:r>
              <w:rPr>
                <w:sz w:val="20"/>
                <w:lang w:eastAsia="en-AU"/>
              </w:rPr>
              <w:t>68</w:t>
            </w:r>
          </w:p>
        </w:tc>
        <w:tc>
          <w:tcPr>
            <w:tcW w:w="455" w:type="pct"/>
          </w:tcPr>
          <w:p w14:paraId="35FB5AC7" w14:textId="77777777" w:rsidR="00B72643" w:rsidRDefault="00B72643" w:rsidP="00F5096C">
            <w:pPr>
              <w:spacing w:before="60" w:after="60" w:line="240" w:lineRule="auto"/>
              <w:rPr>
                <w:sz w:val="20"/>
                <w:lang w:eastAsia="en-AU"/>
              </w:rPr>
            </w:pPr>
            <w:r>
              <w:rPr>
                <w:sz w:val="20"/>
                <w:lang w:eastAsia="en-AU"/>
              </w:rPr>
              <w:t>58</w:t>
            </w:r>
          </w:p>
        </w:tc>
        <w:tc>
          <w:tcPr>
            <w:tcW w:w="343" w:type="pct"/>
          </w:tcPr>
          <w:p w14:paraId="06D652F9" w14:textId="77777777" w:rsidR="00B72643" w:rsidRPr="00266B9F" w:rsidRDefault="00B72643" w:rsidP="00F5096C">
            <w:pPr>
              <w:spacing w:before="60" w:after="60" w:line="240" w:lineRule="auto"/>
              <w:rPr>
                <w:sz w:val="20"/>
                <w:lang w:eastAsia="en-AU"/>
              </w:rPr>
            </w:pPr>
            <w:r>
              <w:rPr>
                <w:sz w:val="20"/>
                <w:lang w:eastAsia="en-AU"/>
              </w:rPr>
              <w:t>120</w:t>
            </w:r>
          </w:p>
        </w:tc>
      </w:tr>
      <w:tr w:rsidR="004A1C04" w:rsidRPr="00266B9F" w14:paraId="2B7E0DC1" w14:textId="77777777" w:rsidTr="004A1C04">
        <w:tc>
          <w:tcPr>
            <w:tcW w:w="491" w:type="pct"/>
          </w:tcPr>
          <w:p w14:paraId="3482F40E" w14:textId="77777777" w:rsidR="00B72643" w:rsidRPr="00266B9F" w:rsidRDefault="00B72643" w:rsidP="00F5096C">
            <w:pPr>
              <w:spacing w:before="60" w:after="60" w:line="240" w:lineRule="auto"/>
              <w:rPr>
                <w:sz w:val="20"/>
                <w:lang w:eastAsia="en-AU"/>
              </w:rPr>
            </w:pPr>
            <w:r w:rsidRPr="00266B9F">
              <w:rPr>
                <w:sz w:val="20"/>
                <w:lang w:eastAsia="en-AU"/>
              </w:rPr>
              <w:t>Age (average)</w:t>
            </w:r>
          </w:p>
        </w:tc>
        <w:tc>
          <w:tcPr>
            <w:tcW w:w="334" w:type="pct"/>
          </w:tcPr>
          <w:p w14:paraId="1ED97C7A" w14:textId="77777777" w:rsidR="00B72643" w:rsidRPr="00266B9F" w:rsidRDefault="00B72643" w:rsidP="00F5096C">
            <w:pPr>
              <w:spacing w:before="60" w:after="60" w:line="240" w:lineRule="auto"/>
              <w:rPr>
                <w:sz w:val="20"/>
                <w:lang w:eastAsia="en-AU"/>
              </w:rPr>
            </w:pPr>
            <w:r w:rsidRPr="00266B9F">
              <w:rPr>
                <w:sz w:val="20"/>
                <w:lang w:eastAsia="en-AU"/>
              </w:rPr>
              <w:t>4</w:t>
            </w:r>
            <w:r>
              <w:rPr>
                <w:sz w:val="20"/>
                <w:lang w:eastAsia="en-AU"/>
              </w:rPr>
              <w:t>1.9</w:t>
            </w:r>
          </w:p>
        </w:tc>
        <w:tc>
          <w:tcPr>
            <w:tcW w:w="215" w:type="pct"/>
          </w:tcPr>
          <w:p w14:paraId="1889216D" w14:textId="77777777" w:rsidR="00B72643" w:rsidRPr="00266B9F" w:rsidRDefault="00B72643" w:rsidP="00F5096C">
            <w:pPr>
              <w:spacing w:before="60" w:after="60" w:line="240" w:lineRule="auto"/>
              <w:rPr>
                <w:sz w:val="20"/>
                <w:lang w:eastAsia="en-AU"/>
              </w:rPr>
            </w:pPr>
            <w:r w:rsidRPr="00266B9F">
              <w:rPr>
                <w:sz w:val="20"/>
                <w:lang w:eastAsia="en-AU"/>
              </w:rPr>
              <w:t>39.</w:t>
            </w:r>
            <w:r>
              <w:rPr>
                <w:sz w:val="20"/>
                <w:lang w:eastAsia="en-AU"/>
              </w:rPr>
              <w:t>4</w:t>
            </w:r>
          </w:p>
        </w:tc>
        <w:tc>
          <w:tcPr>
            <w:tcW w:w="274" w:type="pct"/>
          </w:tcPr>
          <w:p w14:paraId="5FD4028D" w14:textId="77777777" w:rsidR="00B72643" w:rsidRPr="00266B9F" w:rsidRDefault="00B72643" w:rsidP="00F5096C">
            <w:pPr>
              <w:spacing w:before="60" w:after="60" w:line="240" w:lineRule="auto"/>
              <w:rPr>
                <w:sz w:val="20"/>
                <w:lang w:eastAsia="en-AU"/>
              </w:rPr>
            </w:pPr>
            <w:r>
              <w:rPr>
                <w:sz w:val="20"/>
                <w:lang w:eastAsia="en-AU"/>
              </w:rPr>
              <w:t>47.9</w:t>
            </w:r>
          </w:p>
        </w:tc>
        <w:tc>
          <w:tcPr>
            <w:tcW w:w="262" w:type="pct"/>
          </w:tcPr>
          <w:p w14:paraId="6372BEA7" w14:textId="77777777" w:rsidR="00B72643" w:rsidRPr="00266B9F" w:rsidRDefault="00B72643" w:rsidP="00F5096C">
            <w:pPr>
              <w:spacing w:before="60" w:after="60" w:line="240" w:lineRule="auto"/>
              <w:rPr>
                <w:sz w:val="20"/>
                <w:lang w:eastAsia="en-AU"/>
              </w:rPr>
            </w:pPr>
            <w:r>
              <w:rPr>
                <w:sz w:val="20"/>
                <w:lang w:eastAsia="en-AU"/>
              </w:rPr>
              <w:t>36.4</w:t>
            </w:r>
          </w:p>
        </w:tc>
        <w:tc>
          <w:tcPr>
            <w:tcW w:w="278" w:type="pct"/>
          </w:tcPr>
          <w:p w14:paraId="4408E7EE" w14:textId="77777777" w:rsidR="00B72643" w:rsidRPr="00266B9F" w:rsidRDefault="00B72643" w:rsidP="00F5096C">
            <w:pPr>
              <w:spacing w:before="60" w:after="60" w:line="240" w:lineRule="auto"/>
              <w:rPr>
                <w:sz w:val="20"/>
                <w:lang w:eastAsia="en-AU"/>
              </w:rPr>
            </w:pPr>
            <w:r>
              <w:rPr>
                <w:sz w:val="20"/>
                <w:lang w:eastAsia="en-AU"/>
              </w:rPr>
              <w:t>54.2</w:t>
            </w:r>
          </w:p>
        </w:tc>
        <w:tc>
          <w:tcPr>
            <w:tcW w:w="353" w:type="pct"/>
          </w:tcPr>
          <w:p w14:paraId="24B67871" w14:textId="77777777" w:rsidR="00B72643" w:rsidRPr="00266B9F" w:rsidRDefault="00B72643" w:rsidP="00F5096C">
            <w:pPr>
              <w:spacing w:before="60" w:after="60" w:line="240" w:lineRule="auto"/>
              <w:rPr>
                <w:sz w:val="20"/>
                <w:lang w:eastAsia="en-AU"/>
              </w:rPr>
            </w:pPr>
            <w:r w:rsidRPr="00266B9F">
              <w:rPr>
                <w:sz w:val="20"/>
                <w:lang w:eastAsia="en-AU"/>
              </w:rPr>
              <w:t>41.1</w:t>
            </w:r>
          </w:p>
        </w:tc>
        <w:tc>
          <w:tcPr>
            <w:tcW w:w="417" w:type="pct"/>
          </w:tcPr>
          <w:p w14:paraId="07375EDF" w14:textId="77777777" w:rsidR="00B72643" w:rsidRPr="00266B9F" w:rsidRDefault="00B72643" w:rsidP="00F5096C">
            <w:pPr>
              <w:spacing w:before="60" w:after="60" w:line="240" w:lineRule="auto"/>
              <w:rPr>
                <w:sz w:val="20"/>
                <w:lang w:eastAsia="en-AU"/>
              </w:rPr>
            </w:pPr>
            <w:r>
              <w:rPr>
                <w:sz w:val="20"/>
                <w:lang w:eastAsia="en-AU"/>
              </w:rPr>
              <w:t>46.9</w:t>
            </w:r>
          </w:p>
        </w:tc>
        <w:tc>
          <w:tcPr>
            <w:tcW w:w="262" w:type="pct"/>
          </w:tcPr>
          <w:p w14:paraId="723F3FFD" w14:textId="77777777" w:rsidR="00B72643" w:rsidRPr="00266B9F" w:rsidRDefault="00B72643" w:rsidP="00F5096C">
            <w:pPr>
              <w:spacing w:before="60" w:after="60" w:line="240" w:lineRule="auto"/>
              <w:rPr>
                <w:sz w:val="20"/>
                <w:lang w:eastAsia="en-AU"/>
              </w:rPr>
            </w:pPr>
            <w:r>
              <w:rPr>
                <w:sz w:val="20"/>
                <w:lang w:eastAsia="en-AU"/>
              </w:rPr>
              <w:t>43.7</w:t>
            </w:r>
          </w:p>
        </w:tc>
        <w:tc>
          <w:tcPr>
            <w:tcW w:w="304" w:type="pct"/>
          </w:tcPr>
          <w:p w14:paraId="7F86C8D7" w14:textId="77777777" w:rsidR="00B72643" w:rsidRPr="00266B9F" w:rsidRDefault="00B72643" w:rsidP="00F5096C">
            <w:pPr>
              <w:spacing w:before="60" w:after="60" w:line="240" w:lineRule="auto"/>
              <w:rPr>
                <w:sz w:val="20"/>
                <w:lang w:eastAsia="en-AU"/>
              </w:rPr>
            </w:pPr>
            <w:r>
              <w:rPr>
                <w:sz w:val="20"/>
                <w:lang w:eastAsia="en-AU"/>
              </w:rPr>
              <w:t>41.5</w:t>
            </w:r>
          </w:p>
        </w:tc>
        <w:tc>
          <w:tcPr>
            <w:tcW w:w="365" w:type="pct"/>
          </w:tcPr>
          <w:p w14:paraId="70D3CABA" w14:textId="77777777" w:rsidR="00B72643" w:rsidRPr="00266B9F" w:rsidRDefault="00B72643" w:rsidP="00F5096C">
            <w:pPr>
              <w:spacing w:before="60" w:after="60" w:line="240" w:lineRule="auto"/>
              <w:rPr>
                <w:sz w:val="20"/>
                <w:lang w:eastAsia="en-AU"/>
              </w:rPr>
            </w:pPr>
            <w:r>
              <w:rPr>
                <w:sz w:val="20"/>
                <w:lang w:eastAsia="en-AU"/>
              </w:rPr>
              <w:t>40.8</w:t>
            </w:r>
          </w:p>
        </w:tc>
        <w:tc>
          <w:tcPr>
            <w:tcW w:w="270" w:type="pct"/>
          </w:tcPr>
          <w:p w14:paraId="08152DB2" w14:textId="77777777" w:rsidR="00B72643" w:rsidRPr="00266B9F" w:rsidRDefault="00B72643" w:rsidP="00F5096C">
            <w:pPr>
              <w:spacing w:before="60" w:after="60" w:line="240" w:lineRule="auto"/>
              <w:rPr>
                <w:sz w:val="20"/>
                <w:lang w:eastAsia="en-AU"/>
              </w:rPr>
            </w:pPr>
            <w:r>
              <w:rPr>
                <w:sz w:val="20"/>
                <w:lang w:eastAsia="en-AU"/>
              </w:rPr>
              <w:t>40.6</w:t>
            </w:r>
          </w:p>
        </w:tc>
        <w:tc>
          <w:tcPr>
            <w:tcW w:w="377" w:type="pct"/>
          </w:tcPr>
          <w:p w14:paraId="2F86BD56" w14:textId="77777777" w:rsidR="00B72643" w:rsidRPr="00266B9F" w:rsidRDefault="00B72643" w:rsidP="00F5096C">
            <w:pPr>
              <w:spacing w:before="60" w:after="60" w:line="240" w:lineRule="auto"/>
              <w:rPr>
                <w:sz w:val="20"/>
                <w:lang w:eastAsia="en-AU"/>
              </w:rPr>
            </w:pPr>
            <w:r>
              <w:rPr>
                <w:sz w:val="20"/>
                <w:lang w:eastAsia="en-AU"/>
              </w:rPr>
              <w:t>51.5</w:t>
            </w:r>
          </w:p>
        </w:tc>
        <w:tc>
          <w:tcPr>
            <w:tcW w:w="455" w:type="pct"/>
          </w:tcPr>
          <w:p w14:paraId="5F1A6482" w14:textId="77777777" w:rsidR="00B72643" w:rsidRDefault="00B72643" w:rsidP="00F5096C">
            <w:pPr>
              <w:spacing w:before="60" w:after="60" w:line="240" w:lineRule="auto"/>
              <w:rPr>
                <w:sz w:val="20"/>
                <w:lang w:eastAsia="en-AU"/>
              </w:rPr>
            </w:pPr>
            <w:r>
              <w:rPr>
                <w:sz w:val="20"/>
                <w:lang w:eastAsia="en-AU"/>
              </w:rPr>
              <w:t>44.4</w:t>
            </w:r>
          </w:p>
        </w:tc>
        <w:tc>
          <w:tcPr>
            <w:tcW w:w="343" w:type="pct"/>
          </w:tcPr>
          <w:p w14:paraId="128EA805" w14:textId="77777777" w:rsidR="00B72643" w:rsidRPr="00266B9F" w:rsidRDefault="00B72643" w:rsidP="00F5096C">
            <w:pPr>
              <w:spacing w:before="60" w:after="60" w:line="240" w:lineRule="auto"/>
              <w:rPr>
                <w:sz w:val="20"/>
                <w:lang w:eastAsia="en-AU"/>
              </w:rPr>
            </w:pPr>
            <w:r>
              <w:rPr>
                <w:sz w:val="20"/>
                <w:lang w:eastAsia="en-AU"/>
              </w:rPr>
              <w:t>42.3</w:t>
            </w:r>
          </w:p>
        </w:tc>
      </w:tr>
      <w:tr w:rsidR="004A1C04" w:rsidRPr="00266B9F" w14:paraId="5E0CBCFC" w14:textId="77777777" w:rsidTr="004A1C04">
        <w:trPr>
          <w:cnfStyle w:val="000000010000" w:firstRow="0" w:lastRow="0" w:firstColumn="0" w:lastColumn="0" w:oddVBand="0" w:evenVBand="0" w:oddHBand="0" w:evenHBand="1" w:firstRowFirstColumn="0" w:firstRowLastColumn="0" w:lastRowFirstColumn="0" w:lastRowLastColumn="0"/>
        </w:trPr>
        <w:tc>
          <w:tcPr>
            <w:tcW w:w="491" w:type="pct"/>
          </w:tcPr>
          <w:p w14:paraId="1DE26E19" w14:textId="438E4E8D" w:rsidR="00B72643" w:rsidRPr="00266B9F" w:rsidRDefault="00B72643" w:rsidP="00F5096C">
            <w:pPr>
              <w:spacing w:before="60" w:after="60" w:line="240" w:lineRule="auto"/>
              <w:rPr>
                <w:sz w:val="20"/>
                <w:lang w:eastAsia="en-AU"/>
              </w:rPr>
            </w:pPr>
            <w:r w:rsidRPr="00266B9F">
              <w:rPr>
                <w:sz w:val="20"/>
                <w:lang w:eastAsia="en-AU"/>
              </w:rPr>
              <w:t xml:space="preserve">Length of </w:t>
            </w:r>
            <w:r w:rsidR="004A1C04">
              <w:rPr>
                <w:sz w:val="20"/>
                <w:lang w:eastAsia="en-AU"/>
              </w:rPr>
              <w:t>s</w:t>
            </w:r>
            <w:r w:rsidRPr="00266B9F">
              <w:rPr>
                <w:sz w:val="20"/>
                <w:lang w:eastAsia="en-AU"/>
              </w:rPr>
              <w:t>ervice (average years - excludes casuals)</w:t>
            </w:r>
          </w:p>
        </w:tc>
        <w:tc>
          <w:tcPr>
            <w:tcW w:w="334" w:type="pct"/>
          </w:tcPr>
          <w:p w14:paraId="12A6656A" w14:textId="77777777" w:rsidR="00B72643" w:rsidRPr="00266B9F" w:rsidRDefault="00B72643" w:rsidP="00F5096C">
            <w:pPr>
              <w:spacing w:before="60" w:after="60" w:line="240" w:lineRule="auto"/>
              <w:rPr>
                <w:sz w:val="20"/>
                <w:lang w:eastAsia="en-AU"/>
              </w:rPr>
            </w:pPr>
            <w:r w:rsidRPr="00266B9F">
              <w:rPr>
                <w:sz w:val="20"/>
                <w:lang w:eastAsia="en-AU"/>
              </w:rPr>
              <w:t>8.5</w:t>
            </w:r>
          </w:p>
        </w:tc>
        <w:tc>
          <w:tcPr>
            <w:tcW w:w="215" w:type="pct"/>
          </w:tcPr>
          <w:p w14:paraId="148D4D0E" w14:textId="3A5988DF" w:rsidR="00B72643" w:rsidRPr="00266B9F" w:rsidRDefault="00B72643" w:rsidP="00F5096C">
            <w:pPr>
              <w:spacing w:before="60" w:after="60" w:line="240" w:lineRule="auto"/>
              <w:rPr>
                <w:sz w:val="20"/>
                <w:lang w:eastAsia="en-AU"/>
              </w:rPr>
            </w:pPr>
            <w:r w:rsidRPr="00266B9F">
              <w:rPr>
                <w:sz w:val="20"/>
                <w:lang w:eastAsia="en-AU"/>
              </w:rPr>
              <w:t>5.</w:t>
            </w:r>
            <w:r>
              <w:rPr>
                <w:sz w:val="20"/>
                <w:lang w:eastAsia="en-AU"/>
              </w:rPr>
              <w:t>5</w:t>
            </w:r>
          </w:p>
        </w:tc>
        <w:tc>
          <w:tcPr>
            <w:tcW w:w="274" w:type="pct"/>
          </w:tcPr>
          <w:p w14:paraId="0BD1D8BF" w14:textId="611FAD02" w:rsidR="00B72643" w:rsidRPr="00266B9F" w:rsidRDefault="00B72643" w:rsidP="00F5096C">
            <w:pPr>
              <w:spacing w:before="60" w:after="60" w:line="240" w:lineRule="auto"/>
              <w:rPr>
                <w:sz w:val="20"/>
                <w:lang w:eastAsia="en-AU"/>
              </w:rPr>
            </w:pPr>
            <w:r>
              <w:rPr>
                <w:sz w:val="20"/>
                <w:lang w:eastAsia="en-AU"/>
              </w:rPr>
              <w:t>8.8</w:t>
            </w:r>
          </w:p>
        </w:tc>
        <w:tc>
          <w:tcPr>
            <w:tcW w:w="262" w:type="pct"/>
          </w:tcPr>
          <w:p w14:paraId="0C74D5E1" w14:textId="77777777" w:rsidR="00B72643" w:rsidRPr="00266B9F" w:rsidRDefault="00B72643" w:rsidP="00F5096C">
            <w:pPr>
              <w:spacing w:before="60" w:after="60" w:line="240" w:lineRule="auto"/>
              <w:rPr>
                <w:sz w:val="20"/>
                <w:lang w:eastAsia="en-AU"/>
              </w:rPr>
            </w:pPr>
            <w:r>
              <w:rPr>
                <w:sz w:val="20"/>
                <w:lang w:eastAsia="en-AU"/>
              </w:rPr>
              <w:t>0.8</w:t>
            </w:r>
          </w:p>
        </w:tc>
        <w:tc>
          <w:tcPr>
            <w:tcW w:w="278" w:type="pct"/>
          </w:tcPr>
          <w:p w14:paraId="793DDEF1" w14:textId="77777777" w:rsidR="00B72643" w:rsidRPr="00266B9F" w:rsidRDefault="00B72643" w:rsidP="00F5096C">
            <w:pPr>
              <w:spacing w:before="60" w:after="60" w:line="240" w:lineRule="auto"/>
              <w:rPr>
                <w:sz w:val="20"/>
                <w:lang w:eastAsia="en-AU"/>
              </w:rPr>
            </w:pPr>
            <w:r>
              <w:rPr>
                <w:sz w:val="20"/>
                <w:lang w:eastAsia="en-AU"/>
              </w:rPr>
              <w:t>13.8</w:t>
            </w:r>
          </w:p>
        </w:tc>
        <w:tc>
          <w:tcPr>
            <w:tcW w:w="353" w:type="pct"/>
          </w:tcPr>
          <w:p w14:paraId="559ECB52" w14:textId="77777777" w:rsidR="00B72643" w:rsidRPr="00266B9F" w:rsidRDefault="00B72643" w:rsidP="00F5096C">
            <w:pPr>
              <w:spacing w:before="60" w:after="60" w:line="240" w:lineRule="auto"/>
              <w:rPr>
                <w:sz w:val="20"/>
                <w:lang w:eastAsia="en-AU"/>
              </w:rPr>
            </w:pPr>
            <w:r w:rsidRPr="00266B9F">
              <w:rPr>
                <w:sz w:val="20"/>
                <w:lang w:eastAsia="en-AU"/>
              </w:rPr>
              <w:t>6.3</w:t>
            </w:r>
          </w:p>
        </w:tc>
        <w:tc>
          <w:tcPr>
            <w:tcW w:w="417" w:type="pct"/>
          </w:tcPr>
          <w:p w14:paraId="47EAE7B9" w14:textId="77777777" w:rsidR="00B72643" w:rsidRPr="00266B9F" w:rsidRDefault="00B72643" w:rsidP="00F5096C">
            <w:pPr>
              <w:spacing w:before="60" w:after="60" w:line="240" w:lineRule="auto"/>
              <w:rPr>
                <w:sz w:val="20"/>
                <w:lang w:eastAsia="en-AU"/>
              </w:rPr>
            </w:pPr>
            <w:r>
              <w:rPr>
                <w:sz w:val="20"/>
                <w:lang w:eastAsia="en-AU"/>
              </w:rPr>
              <w:t>10.4</w:t>
            </w:r>
          </w:p>
        </w:tc>
        <w:tc>
          <w:tcPr>
            <w:tcW w:w="262" w:type="pct"/>
          </w:tcPr>
          <w:p w14:paraId="19C8835E" w14:textId="77777777" w:rsidR="00B72643" w:rsidRPr="00266B9F" w:rsidRDefault="00B72643" w:rsidP="00F5096C">
            <w:pPr>
              <w:spacing w:before="60" w:after="60" w:line="240" w:lineRule="auto"/>
              <w:rPr>
                <w:sz w:val="20"/>
                <w:lang w:eastAsia="en-AU"/>
              </w:rPr>
            </w:pPr>
            <w:r>
              <w:rPr>
                <w:sz w:val="20"/>
                <w:lang w:eastAsia="en-AU"/>
              </w:rPr>
              <w:t>5.5</w:t>
            </w:r>
          </w:p>
        </w:tc>
        <w:tc>
          <w:tcPr>
            <w:tcW w:w="304" w:type="pct"/>
          </w:tcPr>
          <w:p w14:paraId="3C647ADA" w14:textId="77777777" w:rsidR="00B72643" w:rsidRPr="00266B9F" w:rsidRDefault="00B72643" w:rsidP="00F5096C">
            <w:pPr>
              <w:spacing w:before="60" w:after="60" w:line="240" w:lineRule="auto"/>
              <w:rPr>
                <w:sz w:val="20"/>
                <w:lang w:eastAsia="en-AU"/>
              </w:rPr>
            </w:pPr>
            <w:r>
              <w:rPr>
                <w:sz w:val="20"/>
                <w:lang w:eastAsia="en-AU"/>
              </w:rPr>
              <w:t>7.9</w:t>
            </w:r>
          </w:p>
        </w:tc>
        <w:tc>
          <w:tcPr>
            <w:tcW w:w="365" w:type="pct"/>
          </w:tcPr>
          <w:p w14:paraId="75C9BE88" w14:textId="77777777" w:rsidR="00B72643" w:rsidRPr="00266B9F" w:rsidRDefault="00B72643" w:rsidP="00F5096C">
            <w:pPr>
              <w:spacing w:before="60" w:after="60" w:line="240" w:lineRule="auto"/>
              <w:rPr>
                <w:sz w:val="20"/>
                <w:lang w:eastAsia="en-AU"/>
              </w:rPr>
            </w:pPr>
            <w:r>
              <w:rPr>
                <w:sz w:val="20"/>
                <w:lang w:eastAsia="en-AU"/>
              </w:rPr>
              <w:t>4.3</w:t>
            </w:r>
          </w:p>
        </w:tc>
        <w:tc>
          <w:tcPr>
            <w:tcW w:w="270" w:type="pct"/>
          </w:tcPr>
          <w:p w14:paraId="579F503B" w14:textId="77777777" w:rsidR="00B72643" w:rsidRPr="00266B9F" w:rsidRDefault="00B72643" w:rsidP="00F5096C">
            <w:pPr>
              <w:spacing w:before="60" w:after="60" w:line="240" w:lineRule="auto"/>
              <w:rPr>
                <w:sz w:val="20"/>
                <w:lang w:eastAsia="en-AU"/>
              </w:rPr>
            </w:pPr>
            <w:r>
              <w:rPr>
                <w:sz w:val="20"/>
                <w:lang w:eastAsia="en-AU"/>
              </w:rPr>
              <w:t>6.4</w:t>
            </w:r>
          </w:p>
        </w:tc>
        <w:tc>
          <w:tcPr>
            <w:tcW w:w="377" w:type="pct"/>
          </w:tcPr>
          <w:p w14:paraId="15D5C5C5" w14:textId="77777777" w:rsidR="00B72643" w:rsidRPr="00266B9F" w:rsidRDefault="00B72643" w:rsidP="00F5096C">
            <w:pPr>
              <w:spacing w:before="60" w:after="60" w:line="240" w:lineRule="auto"/>
              <w:rPr>
                <w:sz w:val="20"/>
                <w:lang w:eastAsia="en-AU"/>
              </w:rPr>
            </w:pPr>
            <w:r>
              <w:rPr>
                <w:sz w:val="20"/>
                <w:lang w:eastAsia="en-AU"/>
              </w:rPr>
              <w:t>10.2</w:t>
            </w:r>
          </w:p>
        </w:tc>
        <w:tc>
          <w:tcPr>
            <w:tcW w:w="455" w:type="pct"/>
          </w:tcPr>
          <w:p w14:paraId="4510E458" w14:textId="77777777" w:rsidR="00B72643" w:rsidRDefault="00B72643" w:rsidP="00F5096C">
            <w:pPr>
              <w:spacing w:before="60" w:after="60" w:line="240" w:lineRule="auto"/>
              <w:rPr>
                <w:sz w:val="20"/>
                <w:lang w:eastAsia="en-AU"/>
              </w:rPr>
            </w:pPr>
            <w:r>
              <w:rPr>
                <w:sz w:val="20"/>
                <w:lang w:eastAsia="en-AU"/>
              </w:rPr>
              <w:t>6.2</w:t>
            </w:r>
          </w:p>
        </w:tc>
        <w:tc>
          <w:tcPr>
            <w:tcW w:w="343" w:type="pct"/>
          </w:tcPr>
          <w:p w14:paraId="3414CC47" w14:textId="77777777" w:rsidR="00B72643" w:rsidRPr="00266B9F" w:rsidRDefault="00B72643" w:rsidP="00F5096C">
            <w:pPr>
              <w:spacing w:before="60" w:after="60" w:line="240" w:lineRule="auto"/>
              <w:rPr>
                <w:sz w:val="20"/>
                <w:lang w:eastAsia="en-AU"/>
              </w:rPr>
            </w:pPr>
            <w:r>
              <w:rPr>
                <w:sz w:val="20"/>
                <w:lang w:eastAsia="en-AU"/>
              </w:rPr>
              <w:t>7.9</w:t>
            </w:r>
          </w:p>
        </w:tc>
      </w:tr>
    </w:tbl>
    <w:p w14:paraId="04F6D15A" w14:textId="12A433A7" w:rsidR="000C6E0C" w:rsidRPr="00E10352" w:rsidRDefault="005E41F1" w:rsidP="000C6E0C">
      <w:pPr>
        <w:keepNext/>
        <w:spacing w:before="120" w:after="60"/>
        <w:outlineLvl w:val="4"/>
        <w:rPr>
          <w:b/>
          <w:i/>
          <w:color w:val="000000"/>
          <w:szCs w:val="22"/>
        </w:rPr>
      </w:pPr>
      <w:r w:rsidRPr="00E10352">
        <w:rPr>
          <w:noProof/>
          <w:szCs w:val="22"/>
          <w:lang w:val="en-GB" w:eastAsia="en-GB"/>
        </w:rPr>
        <mc:AlternateContent>
          <mc:Choice Requires="wps">
            <w:drawing>
              <wp:anchor distT="0" distB="0" distL="114300" distR="114300" simplePos="0" relativeHeight="251807744" behindDoc="0" locked="0" layoutInCell="1" allowOverlap="1" wp14:anchorId="28783F9F" wp14:editId="09FB880A">
                <wp:simplePos x="0" y="0"/>
                <wp:positionH relativeFrom="margin">
                  <wp:posOffset>9525</wp:posOffset>
                </wp:positionH>
                <wp:positionV relativeFrom="bottomMargin">
                  <wp:posOffset>476250</wp:posOffset>
                </wp:positionV>
                <wp:extent cx="8894618" cy="359410"/>
                <wp:effectExtent l="0" t="0" r="1905" b="2540"/>
                <wp:wrapNone/>
                <wp:docPr id="1869" name="Rectangle 1869"/>
                <wp:cNvGraphicFramePr/>
                <a:graphic xmlns:a="http://schemas.openxmlformats.org/drawingml/2006/main">
                  <a:graphicData uri="http://schemas.microsoft.com/office/word/2010/wordprocessingShape">
                    <wps:wsp>
                      <wps:cNvSpPr/>
                      <wps:spPr>
                        <a:xfrm>
                          <a:off x="0" y="0"/>
                          <a:ext cx="8894618" cy="359410"/>
                        </a:xfrm>
                        <a:prstGeom prst="rect">
                          <a:avLst/>
                        </a:prstGeom>
                        <a:solidFill>
                          <a:srgbClr val="492581"/>
                        </a:solidFill>
                        <a:ln w="12700" cap="flat" cmpd="sng" algn="ctr">
                          <a:noFill/>
                          <a:prstDash val="solid"/>
                          <a:miter lim="800000"/>
                        </a:ln>
                        <a:effectLst/>
                      </wps:spPr>
                      <wps:txbx>
                        <w:txbxContent>
                          <w:p w14:paraId="319B8889" w14:textId="0EE923F9"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54</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3F9F" id="Rectangle 1869" o:spid="_x0000_s1066" style="position:absolute;margin-left:.75pt;margin-top:37.5pt;width:700.35pt;height:28.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" fillcolor="#492581" stroked="f" strokeweight="1pt">
                <v:textbox inset="5mm">
                  <w:txbxContent>
                    <w:p w14:paraId="319B8889" w14:textId="0EE923F9" w:rsidR="005E41F1" w:rsidRDefault="005E41F1" w:rsidP="005E41F1">
                      <w:pPr>
                        <w:spacing w:before="0" w:after="0" w:line="240" w:lineRule="auto"/>
                      </w:pPr>
                      <w:r w:rsidRPr="000F6FF3">
                        <w:rPr>
                          <w:bCs/>
                          <w:noProof/>
                          <w:color w:val="FFFFFF"/>
                          <w:sz w:val="15"/>
                          <w:szCs w:val="15"/>
                        </w:rPr>
                        <w:t xml:space="preserve">ACT Government  </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t xml:space="preserve">        </w:t>
                      </w:r>
                      <w:r>
                        <w:rPr>
                          <w:bCs/>
                          <w:noProof/>
                          <w:color w:val="FFFFFF"/>
                          <w:sz w:val="15"/>
                          <w:szCs w:val="15"/>
                        </w:rPr>
                        <w:t xml:space="preserve">                                       </w:t>
                      </w:r>
                      <w:r w:rsidR="00F05062">
                        <w:rPr>
                          <w:bCs/>
                          <w:noProof/>
                          <w:color w:val="FFFFFF"/>
                          <w:sz w:val="15"/>
                          <w:szCs w:val="15"/>
                        </w:rPr>
                        <w:t>54</w:t>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sidRPr="000F6FF3">
                        <w:rPr>
                          <w:bCs/>
                          <w:noProof/>
                          <w:color w:val="FFFFFF"/>
                          <w:sz w:val="15"/>
                          <w:szCs w:val="15"/>
                        </w:rPr>
                        <w:tab/>
                      </w:r>
                      <w:r>
                        <w:rPr>
                          <w:bCs/>
                          <w:noProof/>
                          <w:color w:val="FFFFFF"/>
                          <w:sz w:val="15"/>
                          <w:szCs w:val="15"/>
                        </w:rPr>
                        <w:t xml:space="preserve">                                                 </w:t>
                      </w:r>
                      <w:r w:rsidRPr="000F6FF3">
                        <w:rPr>
                          <w:b/>
                          <w:color w:val="FFFFFF"/>
                          <w:sz w:val="16"/>
                          <w:szCs w:val="16"/>
                        </w:rPr>
                        <w:t>State of the Service Report</w:t>
                      </w:r>
                      <w:r>
                        <w:rPr>
                          <w:b/>
                          <w:color w:val="FFFFFF"/>
                          <w:sz w:val="16"/>
                          <w:szCs w:val="16"/>
                        </w:rPr>
                        <w:t xml:space="preserve"> </w:t>
                      </w:r>
                      <w:r w:rsidRPr="000F6FF3">
                        <w:rPr>
                          <w:b/>
                          <w:color w:val="FFFFFF"/>
                          <w:sz w:val="16"/>
                          <w:szCs w:val="16"/>
                        </w:rPr>
                        <w:t>2020-2021</w:t>
                      </w:r>
                    </w:p>
                  </w:txbxContent>
                </v:textbox>
                <w10:wrap anchorx="margin" anchory="margin"/>
              </v:rect>
            </w:pict>
          </mc:Fallback>
        </mc:AlternateContent>
      </w:r>
      <w:r w:rsidR="000C6E0C" w:rsidRPr="00E10352">
        <w:rPr>
          <w:b/>
          <w:i/>
          <w:color w:val="000000"/>
          <w:szCs w:val="22"/>
        </w:rPr>
        <w:t xml:space="preserve">Table </w:t>
      </w:r>
      <w:r w:rsidR="00B72643" w:rsidRPr="00E10352">
        <w:rPr>
          <w:b/>
          <w:i/>
          <w:color w:val="000000"/>
          <w:szCs w:val="22"/>
        </w:rPr>
        <w:t>A</w:t>
      </w:r>
      <w:r w:rsidR="000C6E0C" w:rsidRPr="00E10352">
        <w:rPr>
          <w:b/>
          <w:i/>
          <w:color w:val="000000"/>
          <w:szCs w:val="22"/>
        </w:rPr>
        <w:t>13: Diversity</w:t>
      </w:r>
      <w:r w:rsidR="00355B21" w:rsidRPr="00E10352">
        <w:rPr>
          <w:b/>
          <w:i/>
          <w:color w:val="000000"/>
          <w:szCs w:val="22"/>
        </w:rPr>
        <w:t xml:space="preserve"> group</w:t>
      </w:r>
      <w:r w:rsidR="000C6E0C" w:rsidRPr="00E10352">
        <w:rPr>
          <w:b/>
          <w:i/>
          <w:color w:val="000000"/>
          <w:szCs w:val="22"/>
        </w:rPr>
        <w:t xml:space="preserve"> by agency</w:t>
      </w:r>
      <w:r w:rsidR="00B165A4" w:rsidRPr="00E10352">
        <w:rPr>
          <w:rStyle w:val="FootnoteReference"/>
          <w:b/>
          <w:i/>
          <w:color w:val="000000"/>
          <w:szCs w:val="22"/>
        </w:rPr>
        <w:footnoteReference w:id="22"/>
      </w:r>
      <w:r w:rsidR="000C6E0C" w:rsidRPr="00E10352">
        <w:rPr>
          <w:b/>
          <w:i/>
          <w:color w:val="000000"/>
          <w:szCs w:val="22"/>
        </w:rPr>
        <w:t xml:space="preserve"> </w:t>
      </w:r>
    </w:p>
    <w:tbl>
      <w:tblPr>
        <w:tblStyle w:val="ARTable13"/>
        <w:tblW w:w="4983" w:type="pct"/>
        <w:tblLook w:val="04A0" w:firstRow="1" w:lastRow="0" w:firstColumn="1" w:lastColumn="0" w:noHBand="0" w:noVBand="1"/>
      </w:tblPr>
      <w:tblGrid>
        <w:gridCol w:w="1982"/>
        <w:gridCol w:w="1092"/>
        <w:gridCol w:w="654"/>
        <w:gridCol w:w="729"/>
        <w:gridCol w:w="729"/>
        <w:gridCol w:w="728"/>
        <w:gridCol w:w="876"/>
        <w:gridCol w:w="873"/>
        <w:gridCol w:w="728"/>
        <w:gridCol w:w="731"/>
        <w:gridCol w:w="1024"/>
        <w:gridCol w:w="879"/>
        <w:gridCol w:w="1024"/>
        <w:gridCol w:w="1024"/>
        <w:gridCol w:w="879"/>
      </w:tblGrid>
      <w:tr w:rsidR="00E10352" w:rsidRPr="0023117B" w14:paraId="4DACC7B6" w14:textId="77777777" w:rsidTr="00843841">
        <w:trPr>
          <w:cnfStyle w:val="100000000000" w:firstRow="1" w:lastRow="0" w:firstColumn="0" w:lastColumn="0" w:oddVBand="0" w:evenVBand="0" w:oddHBand="0" w:evenHBand="0" w:firstRowFirstColumn="0" w:firstRowLastColumn="0" w:lastRowFirstColumn="0" w:lastRowLastColumn="0"/>
          <w:cantSplit/>
          <w:trHeight w:val="2393"/>
          <w:tblHeader/>
        </w:trPr>
        <w:tc>
          <w:tcPr>
            <w:tcW w:w="0" w:type="pct"/>
            <w:tcBorders>
              <w:right w:val="single" w:sz="4" w:space="0" w:color="FFFFFF"/>
            </w:tcBorders>
            <w:vAlign w:val="bottom"/>
          </w:tcPr>
          <w:p w14:paraId="0BCA298A" w14:textId="3407DED5" w:rsidR="00B165A4" w:rsidRPr="00E10352" w:rsidRDefault="00355B21" w:rsidP="00A34A58">
            <w:pPr>
              <w:spacing w:before="60" w:after="60" w:line="240" w:lineRule="auto"/>
              <w:rPr>
                <w:b/>
                <w:bCs/>
                <w:color w:val="FFFFFF"/>
                <w:sz w:val="18"/>
                <w:szCs w:val="18"/>
                <w:lang w:eastAsia="en-AU"/>
              </w:rPr>
            </w:pPr>
            <w:r w:rsidRPr="00E10352">
              <w:rPr>
                <w:b/>
                <w:bCs/>
                <w:color w:val="FFFFFF"/>
                <w:sz w:val="18"/>
                <w:szCs w:val="18"/>
                <w:lang w:eastAsia="en-AU"/>
              </w:rPr>
              <w:t xml:space="preserve">Diversity group and Female </w:t>
            </w:r>
          </w:p>
        </w:tc>
        <w:tc>
          <w:tcPr>
            <w:tcW w:w="0" w:type="pct"/>
            <w:tcBorders>
              <w:left w:val="single" w:sz="4" w:space="0" w:color="FFFFFF"/>
              <w:right w:val="single" w:sz="4" w:space="0" w:color="FFFFFF"/>
            </w:tcBorders>
            <w:textDirection w:val="btLr"/>
            <w:vAlign w:val="center"/>
          </w:tcPr>
          <w:p w14:paraId="65A83D51"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ACTPS</w:t>
            </w:r>
          </w:p>
        </w:tc>
        <w:tc>
          <w:tcPr>
            <w:tcW w:w="234" w:type="pct"/>
            <w:tcBorders>
              <w:left w:val="single" w:sz="4" w:space="0" w:color="FFFFFF"/>
              <w:right w:val="single" w:sz="4" w:space="0" w:color="FFFFFF"/>
            </w:tcBorders>
            <w:textDirection w:val="btLr"/>
            <w:vAlign w:val="center"/>
          </w:tcPr>
          <w:p w14:paraId="02453062" w14:textId="2942638E"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ACT Audit Office</w:t>
            </w:r>
          </w:p>
        </w:tc>
        <w:tc>
          <w:tcPr>
            <w:tcW w:w="0" w:type="pct"/>
            <w:tcBorders>
              <w:left w:val="single" w:sz="4" w:space="0" w:color="FFFFFF"/>
              <w:right w:val="single" w:sz="4" w:space="0" w:color="FFFFFF"/>
            </w:tcBorders>
            <w:textDirection w:val="btLr"/>
            <w:vAlign w:val="center"/>
          </w:tcPr>
          <w:p w14:paraId="335DDEEB"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ACT Electoral Commission</w:t>
            </w:r>
          </w:p>
        </w:tc>
        <w:tc>
          <w:tcPr>
            <w:tcW w:w="0" w:type="pct"/>
            <w:tcBorders>
              <w:left w:val="single" w:sz="4" w:space="0" w:color="FFFFFF"/>
              <w:right w:val="single" w:sz="4" w:space="0" w:color="FFFFFF"/>
            </w:tcBorders>
            <w:textDirection w:val="btLr"/>
            <w:vAlign w:val="center"/>
          </w:tcPr>
          <w:p w14:paraId="333DA382"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ACT Integrity Commission</w:t>
            </w:r>
          </w:p>
        </w:tc>
        <w:tc>
          <w:tcPr>
            <w:tcW w:w="0" w:type="pct"/>
            <w:tcBorders>
              <w:left w:val="single" w:sz="4" w:space="0" w:color="FFFFFF"/>
              <w:right w:val="single" w:sz="4" w:space="0" w:color="FFFFFF"/>
            </w:tcBorders>
            <w:textDirection w:val="btLr"/>
            <w:vAlign w:val="center"/>
          </w:tcPr>
          <w:p w14:paraId="5EB67D4E"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ACT Teacher Quality Institute</w:t>
            </w:r>
          </w:p>
        </w:tc>
        <w:tc>
          <w:tcPr>
            <w:tcW w:w="0" w:type="pct"/>
            <w:tcBorders>
              <w:left w:val="single" w:sz="4" w:space="0" w:color="FFFFFF"/>
              <w:right w:val="single" w:sz="4" w:space="0" w:color="FFFFFF"/>
            </w:tcBorders>
            <w:textDirection w:val="btLr"/>
            <w:vAlign w:val="center"/>
          </w:tcPr>
          <w:p w14:paraId="19F1F354"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Calvary Health Care (Public)</w:t>
            </w:r>
          </w:p>
        </w:tc>
        <w:tc>
          <w:tcPr>
            <w:tcW w:w="0" w:type="pct"/>
            <w:tcBorders>
              <w:left w:val="single" w:sz="4" w:space="0" w:color="FFFFFF"/>
              <w:right w:val="single" w:sz="4" w:space="0" w:color="FFFFFF"/>
            </w:tcBorders>
            <w:textDirection w:val="btLr"/>
            <w:vAlign w:val="center"/>
          </w:tcPr>
          <w:p w14:paraId="721096C2"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Canberra Institute of Technology</w:t>
            </w:r>
          </w:p>
        </w:tc>
        <w:tc>
          <w:tcPr>
            <w:tcW w:w="0" w:type="pct"/>
            <w:tcBorders>
              <w:left w:val="single" w:sz="4" w:space="0" w:color="FFFFFF"/>
              <w:right w:val="single" w:sz="4" w:space="0" w:color="FFFFFF"/>
            </w:tcBorders>
            <w:textDirection w:val="btLr"/>
            <w:vAlign w:val="center"/>
          </w:tcPr>
          <w:p w14:paraId="017487FE"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City Renewal Authority</w:t>
            </w:r>
          </w:p>
        </w:tc>
        <w:tc>
          <w:tcPr>
            <w:tcW w:w="0" w:type="pct"/>
            <w:tcBorders>
              <w:left w:val="single" w:sz="4" w:space="0" w:color="FFFFFF"/>
              <w:right w:val="single" w:sz="4" w:space="0" w:color="FFFFFF"/>
            </w:tcBorders>
            <w:textDirection w:val="btLr"/>
            <w:vAlign w:val="center"/>
          </w:tcPr>
          <w:p w14:paraId="6E91C3F5"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Cultural Facilities Corporation</w:t>
            </w:r>
          </w:p>
        </w:tc>
        <w:tc>
          <w:tcPr>
            <w:tcW w:w="0" w:type="pct"/>
            <w:tcBorders>
              <w:left w:val="single" w:sz="4" w:space="0" w:color="FFFFFF"/>
              <w:right w:val="single" w:sz="4" w:space="0" w:color="FFFFFF"/>
            </w:tcBorders>
            <w:textDirection w:val="btLr"/>
            <w:vAlign w:val="center"/>
          </w:tcPr>
          <w:p w14:paraId="6917800B" w14:textId="77777777"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Independent Competition and Regulatory Commission</w:t>
            </w:r>
          </w:p>
        </w:tc>
        <w:tc>
          <w:tcPr>
            <w:tcW w:w="0" w:type="pct"/>
            <w:tcBorders>
              <w:left w:val="single" w:sz="4" w:space="0" w:color="FFFFFF"/>
              <w:right w:val="single" w:sz="4" w:space="0" w:color="FFFFFF"/>
            </w:tcBorders>
            <w:textDirection w:val="btLr"/>
            <w:vAlign w:val="center"/>
          </w:tcPr>
          <w:p w14:paraId="53841ECE" w14:textId="6E723CFD"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Long Service Leave Authority</w:t>
            </w:r>
          </w:p>
        </w:tc>
        <w:tc>
          <w:tcPr>
            <w:tcW w:w="0" w:type="pct"/>
            <w:tcBorders>
              <w:left w:val="single" w:sz="4" w:space="0" w:color="FFFFFF"/>
              <w:right w:val="single" w:sz="4" w:space="0" w:color="FFFFFF"/>
            </w:tcBorders>
            <w:textDirection w:val="btLr"/>
            <w:vAlign w:val="center"/>
          </w:tcPr>
          <w:p w14:paraId="0B76E031" w14:textId="6E65CD5E"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Office of the Legislative Assembly</w:t>
            </w:r>
          </w:p>
        </w:tc>
        <w:tc>
          <w:tcPr>
            <w:tcW w:w="0" w:type="pct"/>
            <w:tcBorders>
              <w:left w:val="single" w:sz="4" w:space="0" w:color="FFFFFF"/>
              <w:right w:val="single" w:sz="4" w:space="0" w:color="FFFFFF"/>
            </w:tcBorders>
            <w:textDirection w:val="btLr"/>
          </w:tcPr>
          <w:p w14:paraId="0FC7086E" w14:textId="20DD9F3F"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Office of the Work Health and Safety Commissioner</w:t>
            </w:r>
          </w:p>
        </w:tc>
        <w:tc>
          <w:tcPr>
            <w:tcW w:w="0" w:type="pct"/>
            <w:tcBorders>
              <w:left w:val="single" w:sz="4" w:space="0" w:color="FFFFFF"/>
              <w:right w:val="single" w:sz="4" w:space="0" w:color="FFFFFF"/>
            </w:tcBorders>
            <w:textDirection w:val="btLr"/>
          </w:tcPr>
          <w:p w14:paraId="225EB2EC" w14:textId="5A1EA82C" w:rsidR="00B165A4" w:rsidRPr="00E10352" w:rsidRDefault="00B165A4" w:rsidP="00A34A58">
            <w:pPr>
              <w:spacing w:before="60" w:after="60" w:line="240" w:lineRule="auto"/>
              <w:ind w:left="113" w:right="113"/>
              <w:rPr>
                <w:b/>
                <w:bCs/>
                <w:color w:val="FFFFFF"/>
                <w:sz w:val="18"/>
                <w:szCs w:val="18"/>
                <w:lang w:eastAsia="en-AU"/>
              </w:rPr>
            </w:pPr>
            <w:r w:rsidRPr="00E10352">
              <w:rPr>
                <w:b/>
                <w:bCs/>
                <w:color w:val="FFFFFF"/>
                <w:sz w:val="18"/>
                <w:szCs w:val="18"/>
                <w:lang w:eastAsia="en-AU"/>
              </w:rPr>
              <w:t>Suburban Land Agency</w:t>
            </w:r>
          </w:p>
        </w:tc>
      </w:tr>
      <w:tr w:rsidR="00843841" w:rsidRPr="0023117B" w14:paraId="7AD64091" w14:textId="77777777" w:rsidTr="00843841">
        <w:trPr>
          <w:trHeight w:val="771"/>
        </w:trPr>
        <w:tc>
          <w:tcPr>
            <w:tcW w:w="710" w:type="pct"/>
          </w:tcPr>
          <w:p w14:paraId="78767046" w14:textId="09E69A1F" w:rsidR="00B165A4" w:rsidRPr="00E10352" w:rsidRDefault="00B165A4" w:rsidP="00A34A58">
            <w:pPr>
              <w:spacing w:before="60" w:after="60" w:line="240" w:lineRule="auto"/>
              <w:rPr>
                <w:sz w:val="18"/>
                <w:szCs w:val="18"/>
                <w:lang w:eastAsia="en-AU"/>
              </w:rPr>
            </w:pPr>
            <w:r w:rsidRPr="00E10352">
              <w:rPr>
                <w:sz w:val="18"/>
                <w:szCs w:val="18"/>
                <w:lang w:eastAsia="en-AU"/>
              </w:rPr>
              <w:t xml:space="preserve">Aboriginal and Torres Strait Islander </w:t>
            </w:r>
            <w:proofErr w:type="gramStart"/>
            <w:r w:rsidR="00355B21" w:rsidRPr="00E10352">
              <w:rPr>
                <w:sz w:val="18"/>
                <w:szCs w:val="18"/>
                <w:lang w:eastAsia="en-AU"/>
              </w:rPr>
              <w:t>peoples</w:t>
            </w:r>
            <w:proofErr w:type="gramEnd"/>
            <w:r w:rsidR="00355B21" w:rsidRPr="00E10352">
              <w:rPr>
                <w:sz w:val="18"/>
                <w:szCs w:val="18"/>
                <w:lang w:eastAsia="en-AU"/>
              </w:rPr>
              <w:t xml:space="preserve"> h</w:t>
            </w:r>
            <w:r w:rsidRPr="00E10352">
              <w:rPr>
                <w:sz w:val="18"/>
                <w:szCs w:val="18"/>
                <w:lang w:eastAsia="en-AU"/>
              </w:rPr>
              <w:t>eadcount</w:t>
            </w:r>
          </w:p>
        </w:tc>
        <w:tc>
          <w:tcPr>
            <w:tcW w:w="391" w:type="pct"/>
          </w:tcPr>
          <w:p w14:paraId="72BE217E" w14:textId="1FBE9EE1" w:rsidR="00B165A4" w:rsidRPr="00E10352" w:rsidRDefault="00B165A4" w:rsidP="00A34A58">
            <w:pPr>
              <w:spacing w:before="60" w:after="60" w:line="240" w:lineRule="auto"/>
              <w:rPr>
                <w:sz w:val="18"/>
                <w:szCs w:val="18"/>
                <w:lang w:eastAsia="en-AU"/>
              </w:rPr>
            </w:pPr>
            <w:r w:rsidRPr="00E10352">
              <w:rPr>
                <w:sz w:val="18"/>
                <w:szCs w:val="18"/>
                <w:lang w:eastAsia="en-AU"/>
              </w:rPr>
              <w:t>517</w:t>
            </w:r>
          </w:p>
        </w:tc>
        <w:tc>
          <w:tcPr>
            <w:tcW w:w="234" w:type="pct"/>
          </w:tcPr>
          <w:p w14:paraId="0317C68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4228D8B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340F38A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46FE454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23B47502"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5CF99AC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21</w:t>
            </w:r>
          </w:p>
        </w:tc>
        <w:tc>
          <w:tcPr>
            <w:tcW w:w="261" w:type="pct"/>
          </w:tcPr>
          <w:p w14:paraId="6EB2AD7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2" w:type="pct"/>
          </w:tcPr>
          <w:p w14:paraId="57B56F6B"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668036E8"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5" w:type="pct"/>
          </w:tcPr>
          <w:p w14:paraId="777EF5E7" w14:textId="0C5D0403"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4D83C24D" w14:textId="6B9FB6AD"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1726A69E" w14:textId="749323BC" w:rsidR="00B165A4" w:rsidRPr="00E10352" w:rsidRDefault="00B165A4" w:rsidP="00A34A58">
            <w:pPr>
              <w:spacing w:before="60" w:after="60" w:line="240" w:lineRule="auto"/>
              <w:rPr>
                <w:sz w:val="18"/>
                <w:szCs w:val="18"/>
                <w:lang w:eastAsia="en-AU"/>
              </w:rPr>
            </w:pPr>
            <w:r w:rsidRPr="00E10352">
              <w:rPr>
                <w:sz w:val="18"/>
                <w:szCs w:val="18"/>
                <w:lang w:eastAsia="en-AU"/>
              </w:rPr>
              <w:t>4</w:t>
            </w:r>
          </w:p>
        </w:tc>
        <w:tc>
          <w:tcPr>
            <w:tcW w:w="315" w:type="pct"/>
          </w:tcPr>
          <w:p w14:paraId="5424FDA6" w14:textId="1324C924" w:rsidR="00B165A4" w:rsidRPr="00E10352" w:rsidRDefault="00B165A4" w:rsidP="00A34A58">
            <w:pPr>
              <w:spacing w:before="60" w:after="60" w:line="240" w:lineRule="auto"/>
              <w:rPr>
                <w:sz w:val="18"/>
                <w:szCs w:val="18"/>
                <w:lang w:eastAsia="en-AU"/>
              </w:rPr>
            </w:pPr>
            <w:r w:rsidRPr="00E10352">
              <w:rPr>
                <w:sz w:val="18"/>
                <w:szCs w:val="18"/>
                <w:lang w:eastAsia="en-AU"/>
              </w:rPr>
              <w:t>n/a</w:t>
            </w:r>
          </w:p>
        </w:tc>
      </w:tr>
      <w:tr w:rsidR="00843841" w:rsidRPr="0023117B" w14:paraId="480D9B9C" w14:textId="77777777" w:rsidTr="00843841">
        <w:trPr>
          <w:cnfStyle w:val="000000010000" w:firstRow="0" w:lastRow="0" w:firstColumn="0" w:lastColumn="0" w:oddVBand="0" w:evenVBand="0" w:oddHBand="0" w:evenHBand="1" w:firstRowFirstColumn="0" w:firstRowLastColumn="0" w:lastRowFirstColumn="0" w:lastRowLastColumn="0"/>
          <w:trHeight w:val="785"/>
        </w:trPr>
        <w:tc>
          <w:tcPr>
            <w:tcW w:w="710" w:type="pct"/>
          </w:tcPr>
          <w:p w14:paraId="0877E647" w14:textId="6326C05C" w:rsidR="00B165A4" w:rsidRPr="00E10352" w:rsidRDefault="00B165A4" w:rsidP="00A34A58">
            <w:pPr>
              <w:spacing w:before="60" w:after="60" w:line="240" w:lineRule="auto"/>
              <w:rPr>
                <w:sz w:val="18"/>
                <w:szCs w:val="18"/>
                <w:lang w:eastAsia="en-AU"/>
              </w:rPr>
            </w:pPr>
            <w:r w:rsidRPr="00E10352">
              <w:rPr>
                <w:sz w:val="18"/>
                <w:szCs w:val="18"/>
                <w:lang w:eastAsia="en-AU"/>
              </w:rPr>
              <w:t xml:space="preserve">Aboriginal and Torres Strait Islander </w:t>
            </w:r>
            <w:r w:rsidR="00355B21" w:rsidRPr="00E10352">
              <w:rPr>
                <w:sz w:val="18"/>
                <w:szCs w:val="18"/>
                <w:lang w:eastAsia="en-AU"/>
              </w:rPr>
              <w:t xml:space="preserve">peoples </w:t>
            </w:r>
            <w:r w:rsidRPr="00E10352">
              <w:rPr>
                <w:sz w:val="18"/>
                <w:szCs w:val="18"/>
                <w:lang w:eastAsia="en-AU"/>
              </w:rPr>
              <w:t>FTE</w:t>
            </w:r>
          </w:p>
        </w:tc>
        <w:tc>
          <w:tcPr>
            <w:tcW w:w="391" w:type="pct"/>
          </w:tcPr>
          <w:p w14:paraId="7AC9DEF9" w14:textId="6EE1D5B5" w:rsidR="00B165A4" w:rsidRPr="00E10352" w:rsidRDefault="00B165A4" w:rsidP="00A34A58">
            <w:pPr>
              <w:spacing w:before="60" w:after="60" w:line="240" w:lineRule="auto"/>
              <w:rPr>
                <w:sz w:val="18"/>
                <w:szCs w:val="18"/>
                <w:lang w:eastAsia="en-AU"/>
              </w:rPr>
            </w:pPr>
            <w:r w:rsidRPr="00E10352">
              <w:rPr>
                <w:sz w:val="18"/>
                <w:szCs w:val="18"/>
                <w:lang w:eastAsia="en-AU"/>
              </w:rPr>
              <w:t>462.6</w:t>
            </w:r>
          </w:p>
        </w:tc>
        <w:tc>
          <w:tcPr>
            <w:tcW w:w="234" w:type="pct"/>
          </w:tcPr>
          <w:p w14:paraId="2D7BE49A" w14:textId="5A0F66B2"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04FDC263"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16170CA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0D4D67D2"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6D948E25"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771E1DBF"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15.4</w:t>
            </w:r>
          </w:p>
        </w:tc>
        <w:tc>
          <w:tcPr>
            <w:tcW w:w="261" w:type="pct"/>
          </w:tcPr>
          <w:p w14:paraId="59680F6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2" w:type="pct"/>
          </w:tcPr>
          <w:p w14:paraId="0824260F"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6DD4CB0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5" w:type="pct"/>
          </w:tcPr>
          <w:p w14:paraId="6483E40A" w14:textId="397AD1EF"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752D464A" w14:textId="692FF3D2"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71CFE7E6" w14:textId="4BCED57D" w:rsidR="00B165A4" w:rsidRPr="00E10352" w:rsidRDefault="00B165A4" w:rsidP="00A34A58">
            <w:pPr>
              <w:spacing w:before="60" w:after="60" w:line="240" w:lineRule="auto"/>
              <w:rPr>
                <w:sz w:val="18"/>
                <w:szCs w:val="18"/>
                <w:lang w:eastAsia="en-AU"/>
              </w:rPr>
            </w:pPr>
            <w:r w:rsidRPr="00E10352">
              <w:rPr>
                <w:sz w:val="18"/>
                <w:szCs w:val="18"/>
                <w:lang w:eastAsia="en-AU"/>
              </w:rPr>
              <w:t>4.0</w:t>
            </w:r>
          </w:p>
        </w:tc>
        <w:tc>
          <w:tcPr>
            <w:tcW w:w="315" w:type="pct"/>
          </w:tcPr>
          <w:p w14:paraId="33679D6D" w14:textId="054537C8" w:rsidR="00B165A4" w:rsidRPr="00E10352" w:rsidRDefault="00B165A4" w:rsidP="00A34A58">
            <w:pPr>
              <w:spacing w:before="60" w:after="60" w:line="240" w:lineRule="auto"/>
              <w:rPr>
                <w:sz w:val="18"/>
                <w:szCs w:val="18"/>
                <w:lang w:eastAsia="en-AU"/>
              </w:rPr>
            </w:pPr>
            <w:r w:rsidRPr="00E10352">
              <w:rPr>
                <w:sz w:val="18"/>
                <w:szCs w:val="18"/>
                <w:lang w:eastAsia="en-AU"/>
              </w:rPr>
              <w:t>n/a</w:t>
            </w:r>
          </w:p>
        </w:tc>
      </w:tr>
      <w:tr w:rsidR="00843841" w:rsidRPr="0023117B" w14:paraId="7A55CCDE" w14:textId="77777777" w:rsidTr="00843841">
        <w:trPr>
          <w:trHeight w:val="555"/>
        </w:trPr>
        <w:tc>
          <w:tcPr>
            <w:tcW w:w="710" w:type="pct"/>
          </w:tcPr>
          <w:p w14:paraId="4D17975F" w14:textId="7CC91B7C" w:rsidR="00B165A4" w:rsidRPr="00E10352" w:rsidRDefault="00B165A4" w:rsidP="00A34A58">
            <w:pPr>
              <w:spacing w:before="60" w:after="60" w:line="240" w:lineRule="auto"/>
              <w:rPr>
                <w:sz w:val="18"/>
                <w:szCs w:val="18"/>
                <w:lang w:eastAsia="en-AU"/>
              </w:rPr>
            </w:pPr>
            <w:r w:rsidRPr="00E10352">
              <w:rPr>
                <w:sz w:val="18"/>
                <w:szCs w:val="18"/>
                <w:lang w:eastAsia="en-AU"/>
              </w:rPr>
              <w:t xml:space="preserve">People with </w:t>
            </w:r>
            <w:r w:rsidR="00355B21" w:rsidRPr="00E10352">
              <w:rPr>
                <w:sz w:val="18"/>
                <w:szCs w:val="18"/>
                <w:lang w:eastAsia="en-AU"/>
              </w:rPr>
              <w:t>d</w:t>
            </w:r>
            <w:r w:rsidRPr="00E10352">
              <w:rPr>
                <w:sz w:val="18"/>
                <w:szCs w:val="18"/>
                <w:lang w:eastAsia="en-AU"/>
              </w:rPr>
              <w:t xml:space="preserve">isability </w:t>
            </w:r>
            <w:r w:rsidR="00355B21" w:rsidRPr="00E10352">
              <w:rPr>
                <w:sz w:val="18"/>
                <w:szCs w:val="18"/>
                <w:lang w:eastAsia="en-AU"/>
              </w:rPr>
              <w:t>h</w:t>
            </w:r>
            <w:r w:rsidRPr="00E10352">
              <w:rPr>
                <w:sz w:val="18"/>
                <w:szCs w:val="18"/>
                <w:lang w:eastAsia="en-AU"/>
              </w:rPr>
              <w:t>eadcount</w:t>
            </w:r>
          </w:p>
        </w:tc>
        <w:tc>
          <w:tcPr>
            <w:tcW w:w="391" w:type="pct"/>
          </w:tcPr>
          <w:p w14:paraId="1D170057" w14:textId="68D074E4" w:rsidR="00B165A4" w:rsidRPr="00E10352" w:rsidRDefault="00B165A4" w:rsidP="00A34A58">
            <w:pPr>
              <w:spacing w:before="60" w:after="60" w:line="240" w:lineRule="auto"/>
              <w:rPr>
                <w:sz w:val="18"/>
                <w:szCs w:val="18"/>
                <w:lang w:eastAsia="en-AU"/>
              </w:rPr>
            </w:pPr>
            <w:r w:rsidRPr="00E10352">
              <w:rPr>
                <w:sz w:val="18"/>
                <w:szCs w:val="18"/>
                <w:lang w:eastAsia="en-AU"/>
              </w:rPr>
              <w:t>763</w:t>
            </w:r>
          </w:p>
        </w:tc>
        <w:tc>
          <w:tcPr>
            <w:tcW w:w="234" w:type="pct"/>
          </w:tcPr>
          <w:p w14:paraId="1674C181"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183038A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0CFAEAE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1112D0F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19E7C29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6B21D8E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29</w:t>
            </w:r>
          </w:p>
        </w:tc>
        <w:tc>
          <w:tcPr>
            <w:tcW w:w="261" w:type="pct"/>
          </w:tcPr>
          <w:p w14:paraId="0C8BD86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2" w:type="pct"/>
          </w:tcPr>
          <w:p w14:paraId="6BFA0597" w14:textId="77777777" w:rsidR="00B165A4" w:rsidRPr="00E10352" w:rsidRDefault="00B165A4" w:rsidP="00A34A58">
            <w:pPr>
              <w:spacing w:before="60" w:after="60" w:line="240" w:lineRule="auto"/>
              <w:rPr>
                <w:sz w:val="18"/>
                <w:szCs w:val="18"/>
                <w:lang w:eastAsia="en-AU"/>
              </w:rPr>
            </w:pPr>
            <w:r w:rsidRPr="00E10352">
              <w:rPr>
                <w:sz w:val="18"/>
                <w:szCs w:val="18"/>
                <w:lang w:eastAsia="en-AU"/>
              </w:rPr>
              <w:t>3</w:t>
            </w:r>
          </w:p>
        </w:tc>
        <w:tc>
          <w:tcPr>
            <w:tcW w:w="367" w:type="pct"/>
          </w:tcPr>
          <w:p w14:paraId="71B55CB3"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5" w:type="pct"/>
          </w:tcPr>
          <w:p w14:paraId="7B02435F" w14:textId="73436595"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2A5272BF" w14:textId="36C85D6B"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3AD0B31A" w14:textId="58E0EF5B" w:rsidR="00B165A4" w:rsidRPr="00E10352" w:rsidRDefault="00B165A4" w:rsidP="00A34A58">
            <w:pPr>
              <w:spacing w:before="60" w:after="60" w:line="240" w:lineRule="auto"/>
              <w:rPr>
                <w:sz w:val="18"/>
                <w:szCs w:val="18"/>
                <w:lang w:eastAsia="en-AU"/>
              </w:rPr>
            </w:pPr>
            <w:r w:rsidRPr="00E10352">
              <w:rPr>
                <w:sz w:val="18"/>
                <w:szCs w:val="18"/>
                <w:lang w:eastAsia="en-AU"/>
              </w:rPr>
              <w:t>2</w:t>
            </w:r>
          </w:p>
        </w:tc>
        <w:tc>
          <w:tcPr>
            <w:tcW w:w="315" w:type="pct"/>
          </w:tcPr>
          <w:p w14:paraId="465CC4B9" w14:textId="4B79B4FE" w:rsidR="00B165A4" w:rsidRPr="00E10352" w:rsidRDefault="00B165A4" w:rsidP="00A34A58">
            <w:pPr>
              <w:spacing w:before="60" w:after="60" w:line="240" w:lineRule="auto"/>
              <w:rPr>
                <w:sz w:val="18"/>
                <w:szCs w:val="18"/>
                <w:lang w:eastAsia="en-AU"/>
              </w:rPr>
            </w:pPr>
            <w:r w:rsidRPr="00E10352">
              <w:rPr>
                <w:sz w:val="18"/>
                <w:szCs w:val="18"/>
                <w:lang w:eastAsia="en-AU"/>
              </w:rPr>
              <w:t>4</w:t>
            </w:r>
          </w:p>
        </w:tc>
      </w:tr>
      <w:tr w:rsidR="00843841" w:rsidRPr="0023117B" w14:paraId="2AA2F3A4" w14:textId="77777777" w:rsidTr="00843841">
        <w:trPr>
          <w:cnfStyle w:val="000000010000" w:firstRow="0" w:lastRow="0" w:firstColumn="0" w:lastColumn="0" w:oddVBand="0" w:evenVBand="0" w:oddHBand="0" w:evenHBand="1" w:firstRowFirstColumn="0" w:firstRowLastColumn="0" w:lastRowFirstColumn="0" w:lastRowLastColumn="0"/>
          <w:trHeight w:val="569"/>
        </w:trPr>
        <w:tc>
          <w:tcPr>
            <w:tcW w:w="710" w:type="pct"/>
          </w:tcPr>
          <w:p w14:paraId="48A169C4" w14:textId="6F90D299" w:rsidR="00B165A4" w:rsidRPr="00E10352" w:rsidRDefault="00B165A4" w:rsidP="00A34A58">
            <w:pPr>
              <w:spacing w:before="60" w:after="60" w:line="240" w:lineRule="auto"/>
              <w:rPr>
                <w:sz w:val="18"/>
                <w:szCs w:val="18"/>
                <w:lang w:eastAsia="en-AU"/>
              </w:rPr>
            </w:pPr>
            <w:r w:rsidRPr="00E10352">
              <w:rPr>
                <w:sz w:val="18"/>
                <w:szCs w:val="18"/>
                <w:lang w:eastAsia="en-AU"/>
              </w:rPr>
              <w:t xml:space="preserve">People with </w:t>
            </w:r>
            <w:r w:rsidR="00355B21" w:rsidRPr="00E10352">
              <w:rPr>
                <w:sz w:val="18"/>
                <w:szCs w:val="18"/>
                <w:lang w:eastAsia="en-AU"/>
              </w:rPr>
              <w:t>d</w:t>
            </w:r>
            <w:r w:rsidRPr="00E10352">
              <w:rPr>
                <w:sz w:val="18"/>
                <w:szCs w:val="18"/>
                <w:lang w:eastAsia="en-AU"/>
              </w:rPr>
              <w:t>isability FTE</w:t>
            </w:r>
          </w:p>
        </w:tc>
        <w:tc>
          <w:tcPr>
            <w:tcW w:w="391" w:type="pct"/>
          </w:tcPr>
          <w:p w14:paraId="73636DA0" w14:textId="20213DA6" w:rsidR="00B165A4" w:rsidRPr="00E10352" w:rsidRDefault="00B165A4" w:rsidP="00A34A58">
            <w:pPr>
              <w:spacing w:before="60" w:after="60" w:line="240" w:lineRule="auto"/>
              <w:rPr>
                <w:sz w:val="18"/>
                <w:szCs w:val="18"/>
                <w:lang w:eastAsia="en-AU"/>
              </w:rPr>
            </w:pPr>
            <w:r w:rsidRPr="00E10352">
              <w:rPr>
                <w:sz w:val="18"/>
                <w:szCs w:val="18"/>
                <w:lang w:eastAsia="en-AU"/>
              </w:rPr>
              <w:t>687.3</w:t>
            </w:r>
          </w:p>
        </w:tc>
        <w:tc>
          <w:tcPr>
            <w:tcW w:w="234" w:type="pct"/>
          </w:tcPr>
          <w:p w14:paraId="487182C5" w14:textId="08B03D58"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45B28BEB"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6DAE93BB"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5D66533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3993163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5AC7D60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24.3</w:t>
            </w:r>
          </w:p>
        </w:tc>
        <w:tc>
          <w:tcPr>
            <w:tcW w:w="261" w:type="pct"/>
          </w:tcPr>
          <w:p w14:paraId="3F6BB904"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2" w:type="pct"/>
          </w:tcPr>
          <w:p w14:paraId="22A5B7C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2.0</w:t>
            </w:r>
          </w:p>
        </w:tc>
        <w:tc>
          <w:tcPr>
            <w:tcW w:w="367" w:type="pct"/>
          </w:tcPr>
          <w:p w14:paraId="4A891C2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5" w:type="pct"/>
          </w:tcPr>
          <w:p w14:paraId="3A9797A6" w14:textId="4DAF4FEA"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47C59C75" w14:textId="3FB49AA0"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3B2614B8" w14:textId="484B52D2" w:rsidR="00B165A4" w:rsidRPr="00E10352" w:rsidRDefault="00B165A4" w:rsidP="00A34A58">
            <w:pPr>
              <w:spacing w:before="60" w:after="60" w:line="240" w:lineRule="auto"/>
              <w:rPr>
                <w:sz w:val="18"/>
                <w:szCs w:val="18"/>
                <w:lang w:eastAsia="en-AU"/>
              </w:rPr>
            </w:pPr>
            <w:r w:rsidRPr="00E10352">
              <w:rPr>
                <w:sz w:val="18"/>
                <w:szCs w:val="18"/>
                <w:lang w:eastAsia="en-AU"/>
              </w:rPr>
              <w:t>2.0</w:t>
            </w:r>
          </w:p>
        </w:tc>
        <w:tc>
          <w:tcPr>
            <w:tcW w:w="315" w:type="pct"/>
          </w:tcPr>
          <w:p w14:paraId="778C58FE" w14:textId="17215D1A" w:rsidR="00B165A4" w:rsidRPr="00E10352" w:rsidRDefault="00B165A4" w:rsidP="00A34A58">
            <w:pPr>
              <w:spacing w:before="60" w:after="60" w:line="240" w:lineRule="auto"/>
              <w:rPr>
                <w:sz w:val="18"/>
                <w:szCs w:val="18"/>
                <w:lang w:eastAsia="en-AU"/>
              </w:rPr>
            </w:pPr>
            <w:r w:rsidRPr="00E10352">
              <w:rPr>
                <w:sz w:val="18"/>
                <w:szCs w:val="18"/>
                <w:lang w:eastAsia="en-AU"/>
              </w:rPr>
              <w:t>4.0</w:t>
            </w:r>
          </w:p>
        </w:tc>
      </w:tr>
      <w:tr w:rsidR="00843841" w:rsidRPr="0023117B" w14:paraId="4C065191" w14:textId="77777777" w:rsidTr="00843841">
        <w:trPr>
          <w:trHeight w:val="771"/>
        </w:trPr>
        <w:tc>
          <w:tcPr>
            <w:tcW w:w="710" w:type="pct"/>
          </w:tcPr>
          <w:p w14:paraId="4869B3BE" w14:textId="260D1B1E" w:rsidR="00B165A4" w:rsidRPr="00E10352" w:rsidRDefault="00B165A4" w:rsidP="00A34A58">
            <w:pPr>
              <w:spacing w:before="60" w:after="60" w:line="240" w:lineRule="auto"/>
              <w:rPr>
                <w:sz w:val="18"/>
                <w:szCs w:val="18"/>
                <w:lang w:eastAsia="en-AU"/>
              </w:rPr>
            </w:pPr>
            <w:r w:rsidRPr="00E10352">
              <w:rPr>
                <w:sz w:val="18"/>
                <w:szCs w:val="18"/>
                <w:lang w:eastAsia="en-AU"/>
              </w:rPr>
              <w:t xml:space="preserve">Culturally and </w:t>
            </w:r>
            <w:r w:rsidR="00355B21" w:rsidRPr="00E10352">
              <w:rPr>
                <w:sz w:val="18"/>
                <w:szCs w:val="18"/>
                <w:lang w:eastAsia="en-AU"/>
              </w:rPr>
              <w:t>l</w:t>
            </w:r>
            <w:r w:rsidRPr="00E10352">
              <w:rPr>
                <w:sz w:val="18"/>
                <w:szCs w:val="18"/>
                <w:lang w:eastAsia="en-AU"/>
              </w:rPr>
              <w:t xml:space="preserve">inguistically </w:t>
            </w:r>
            <w:r w:rsidR="00355B21" w:rsidRPr="00E10352">
              <w:rPr>
                <w:sz w:val="18"/>
                <w:szCs w:val="18"/>
                <w:lang w:eastAsia="en-AU"/>
              </w:rPr>
              <w:t>d</w:t>
            </w:r>
            <w:r w:rsidRPr="00E10352">
              <w:rPr>
                <w:sz w:val="18"/>
                <w:szCs w:val="18"/>
                <w:lang w:eastAsia="en-AU"/>
              </w:rPr>
              <w:t xml:space="preserve">iverse </w:t>
            </w:r>
            <w:r w:rsidR="00355B21" w:rsidRPr="00E10352">
              <w:rPr>
                <w:sz w:val="18"/>
                <w:szCs w:val="18"/>
                <w:lang w:eastAsia="en-AU"/>
              </w:rPr>
              <w:t>h</w:t>
            </w:r>
            <w:r w:rsidRPr="00E10352">
              <w:rPr>
                <w:sz w:val="18"/>
                <w:szCs w:val="18"/>
                <w:lang w:eastAsia="en-AU"/>
              </w:rPr>
              <w:t>eadcount</w:t>
            </w:r>
          </w:p>
        </w:tc>
        <w:tc>
          <w:tcPr>
            <w:tcW w:w="391" w:type="pct"/>
          </w:tcPr>
          <w:p w14:paraId="1A215FB6" w14:textId="3646D595" w:rsidR="00B165A4" w:rsidRPr="00E10352" w:rsidRDefault="00B165A4" w:rsidP="00A34A58">
            <w:pPr>
              <w:spacing w:before="60" w:after="60" w:line="240" w:lineRule="auto"/>
              <w:rPr>
                <w:sz w:val="18"/>
                <w:szCs w:val="18"/>
                <w:lang w:eastAsia="en-AU"/>
              </w:rPr>
            </w:pPr>
            <w:r w:rsidRPr="00E10352">
              <w:rPr>
                <w:sz w:val="18"/>
                <w:szCs w:val="18"/>
                <w:lang w:eastAsia="en-AU"/>
              </w:rPr>
              <w:t>5624</w:t>
            </w:r>
          </w:p>
        </w:tc>
        <w:tc>
          <w:tcPr>
            <w:tcW w:w="234" w:type="pct"/>
          </w:tcPr>
          <w:p w14:paraId="0D617ADF" w14:textId="07F90D77" w:rsidR="00B165A4" w:rsidRPr="00E10352" w:rsidRDefault="00B165A4" w:rsidP="00A34A58">
            <w:pPr>
              <w:spacing w:before="60" w:after="60" w:line="240" w:lineRule="auto"/>
              <w:rPr>
                <w:sz w:val="18"/>
                <w:szCs w:val="18"/>
                <w:lang w:eastAsia="en-AU"/>
              </w:rPr>
            </w:pPr>
            <w:r w:rsidRPr="00E10352">
              <w:rPr>
                <w:sz w:val="18"/>
                <w:szCs w:val="18"/>
                <w:lang w:eastAsia="en-AU"/>
              </w:rPr>
              <w:t>23</w:t>
            </w:r>
          </w:p>
        </w:tc>
        <w:tc>
          <w:tcPr>
            <w:tcW w:w="261" w:type="pct"/>
          </w:tcPr>
          <w:p w14:paraId="6FB387DD" w14:textId="77777777" w:rsidR="00B165A4" w:rsidRPr="00E10352" w:rsidRDefault="00B165A4" w:rsidP="00A34A58">
            <w:pPr>
              <w:spacing w:before="60" w:after="60" w:line="240" w:lineRule="auto"/>
              <w:rPr>
                <w:sz w:val="18"/>
                <w:szCs w:val="18"/>
                <w:lang w:eastAsia="en-AU"/>
              </w:rPr>
            </w:pPr>
            <w:r w:rsidRPr="00E10352">
              <w:rPr>
                <w:sz w:val="18"/>
                <w:szCs w:val="18"/>
                <w:lang w:eastAsia="en-AU"/>
              </w:rPr>
              <w:t>6</w:t>
            </w:r>
          </w:p>
        </w:tc>
        <w:tc>
          <w:tcPr>
            <w:tcW w:w="261" w:type="pct"/>
          </w:tcPr>
          <w:p w14:paraId="557014BB"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47D8360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4C9E950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7AC8BEA7"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164</w:t>
            </w:r>
          </w:p>
        </w:tc>
        <w:tc>
          <w:tcPr>
            <w:tcW w:w="261" w:type="pct"/>
          </w:tcPr>
          <w:p w14:paraId="02470FF2"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w:t>
            </w:r>
          </w:p>
        </w:tc>
        <w:tc>
          <w:tcPr>
            <w:tcW w:w="262" w:type="pct"/>
          </w:tcPr>
          <w:p w14:paraId="7B3B7361"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16</w:t>
            </w:r>
          </w:p>
        </w:tc>
        <w:tc>
          <w:tcPr>
            <w:tcW w:w="367" w:type="pct"/>
          </w:tcPr>
          <w:p w14:paraId="32C6407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4</w:t>
            </w:r>
          </w:p>
        </w:tc>
        <w:tc>
          <w:tcPr>
            <w:tcW w:w="315" w:type="pct"/>
          </w:tcPr>
          <w:p w14:paraId="2226492E" w14:textId="20DAD402" w:rsidR="00B165A4" w:rsidRPr="00E10352" w:rsidRDefault="00B165A4" w:rsidP="00A34A58">
            <w:pPr>
              <w:spacing w:before="60" w:after="60" w:line="240" w:lineRule="auto"/>
              <w:rPr>
                <w:sz w:val="18"/>
                <w:szCs w:val="18"/>
                <w:lang w:eastAsia="en-AU"/>
              </w:rPr>
            </w:pPr>
            <w:r w:rsidRPr="00E10352">
              <w:rPr>
                <w:sz w:val="18"/>
                <w:szCs w:val="18"/>
                <w:lang w:eastAsia="en-AU"/>
              </w:rPr>
              <w:t>6</w:t>
            </w:r>
          </w:p>
        </w:tc>
        <w:tc>
          <w:tcPr>
            <w:tcW w:w="367" w:type="pct"/>
          </w:tcPr>
          <w:p w14:paraId="1B6A677A" w14:textId="0E9CD44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71180BCC" w14:textId="0CB51730" w:rsidR="00B165A4" w:rsidRPr="00E10352" w:rsidRDefault="00B165A4" w:rsidP="00A34A58">
            <w:pPr>
              <w:spacing w:before="60" w:after="60" w:line="240" w:lineRule="auto"/>
              <w:rPr>
                <w:sz w:val="18"/>
                <w:szCs w:val="18"/>
                <w:lang w:eastAsia="en-AU"/>
              </w:rPr>
            </w:pPr>
            <w:r w:rsidRPr="00E10352">
              <w:rPr>
                <w:sz w:val="18"/>
                <w:szCs w:val="18"/>
                <w:lang w:eastAsia="en-AU"/>
              </w:rPr>
              <w:t>9</w:t>
            </w:r>
          </w:p>
        </w:tc>
        <w:tc>
          <w:tcPr>
            <w:tcW w:w="315" w:type="pct"/>
          </w:tcPr>
          <w:p w14:paraId="315217CC" w14:textId="75FD6657" w:rsidR="00B165A4" w:rsidRPr="00E10352" w:rsidRDefault="00B165A4" w:rsidP="00A34A58">
            <w:pPr>
              <w:spacing w:before="60" w:after="60" w:line="240" w:lineRule="auto"/>
              <w:rPr>
                <w:sz w:val="18"/>
                <w:szCs w:val="18"/>
                <w:lang w:eastAsia="en-AU"/>
              </w:rPr>
            </w:pPr>
            <w:r w:rsidRPr="00E10352">
              <w:rPr>
                <w:sz w:val="18"/>
                <w:szCs w:val="18"/>
                <w:lang w:eastAsia="en-AU"/>
              </w:rPr>
              <w:t>24</w:t>
            </w:r>
          </w:p>
        </w:tc>
      </w:tr>
      <w:tr w:rsidR="00843841" w:rsidRPr="0023117B" w14:paraId="21EF98BE" w14:textId="77777777" w:rsidTr="00843841">
        <w:trPr>
          <w:cnfStyle w:val="000000010000" w:firstRow="0" w:lastRow="0" w:firstColumn="0" w:lastColumn="0" w:oddVBand="0" w:evenVBand="0" w:oddHBand="0" w:evenHBand="1" w:firstRowFirstColumn="0" w:firstRowLastColumn="0" w:lastRowFirstColumn="0" w:lastRowLastColumn="0"/>
          <w:trHeight w:val="771"/>
        </w:trPr>
        <w:tc>
          <w:tcPr>
            <w:tcW w:w="710" w:type="pct"/>
          </w:tcPr>
          <w:p w14:paraId="2973F4A1" w14:textId="6DD54F86" w:rsidR="00B165A4" w:rsidRPr="00E10352" w:rsidRDefault="00B165A4" w:rsidP="00A34A58">
            <w:pPr>
              <w:spacing w:before="60" w:after="60" w:line="240" w:lineRule="auto"/>
              <w:rPr>
                <w:sz w:val="18"/>
                <w:szCs w:val="18"/>
                <w:lang w:eastAsia="en-AU"/>
              </w:rPr>
            </w:pPr>
            <w:r w:rsidRPr="00E10352">
              <w:rPr>
                <w:sz w:val="18"/>
                <w:szCs w:val="18"/>
                <w:lang w:eastAsia="en-AU"/>
              </w:rPr>
              <w:t xml:space="preserve">Culturally and </w:t>
            </w:r>
            <w:r w:rsidR="00355B21" w:rsidRPr="00E10352">
              <w:rPr>
                <w:sz w:val="18"/>
                <w:szCs w:val="18"/>
                <w:lang w:eastAsia="en-AU"/>
              </w:rPr>
              <w:t>l</w:t>
            </w:r>
            <w:r w:rsidRPr="00E10352">
              <w:rPr>
                <w:sz w:val="18"/>
                <w:szCs w:val="18"/>
                <w:lang w:eastAsia="en-AU"/>
              </w:rPr>
              <w:t xml:space="preserve">inguistically </w:t>
            </w:r>
            <w:r w:rsidR="00355B21" w:rsidRPr="00E10352">
              <w:rPr>
                <w:sz w:val="18"/>
                <w:szCs w:val="18"/>
                <w:lang w:eastAsia="en-AU"/>
              </w:rPr>
              <w:t>d</w:t>
            </w:r>
            <w:r w:rsidRPr="00E10352">
              <w:rPr>
                <w:sz w:val="18"/>
                <w:szCs w:val="18"/>
                <w:lang w:eastAsia="en-AU"/>
              </w:rPr>
              <w:t>iverse FTE</w:t>
            </w:r>
          </w:p>
        </w:tc>
        <w:tc>
          <w:tcPr>
            <w:tcW w:w="391" w:type="pct"/>
          </w:tcPr>
          <w:p w14:paraId="607C8CDE" w14:textId="567C8B85" w:rsidR="00B165A4" w:rsidRPr="00E10352" w:rsidRDefault="00B165A4" w:rsidP="00A34A58">
            <w:pPr>
              <w:spacing w:before="60" w:after="60" w:line="240" w:lineRule="auto"/>
              <w:rPr>
                <w:sz w:val="18"/>
                <w:szCs w:val="18"/>
                <w:lang w:eastAsia="en-AU"/>
              </w:rPr>
            </w:pPr>
            <w:r w:rsidRPr="00E10352">
              <w:rPr>
                <w:sz w:val="18"/>
                <w:szCs w:val="18"/>
                <w:lang w:eastAsia="en-AU"/>
              </w:rPr>
              <w:t>4,955.5</w:t>
            </w:r>
          </w:p>
        </w:tc>
        <w:tc>
          <w:tcPr>
            <w:tcW w:w="234" w:type="pct"/>
          </w:tcPr>
          <w:p w14:paraId="25350C53"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23.0</w:t>
            </w:r>
          </w:p>
        </w:tc>
        <w:tc>
          <w:tcPr>
            <w:tcW w:w="261" w:type="pct"/>
          </w:tcPr>
          <w:p w14:paraId="7F26804D" w14:textId="77777777" w:rsidR="00B165A4" w:rsidRPr="00E10352" w:rsidRDefault="00B165A4" w:rsidP="00A34A58">
            <w:pPr>
              <w:spacing w:before="60" w:after="60" w:line="240" w:lineRule="auto"/>
              <w:rPr>
                <w:sz w:val="18"/>
                <w:szCs w:val="18"/>
                <w:lang w:eastAsia="en-AU"/>
              </w:rPr>
            </w:pPr>
            <w:r w:rsidRPr="00E10352">
              <w:rPr>
                <w:sz w:val="18"/>
                <w:szCs w:val="18"/>
                <w:lang w:eastAsia="en-AU"/>
              </w:rPr>
              <w:t>5.6</w:t>
            </w:r>
          </w:p>
        </w:tc>
        <w:tc>
          <w:tcPr>
            <w:tcW w:w="261" w:type="pct"/>
          </w:tcPr>
          <w:p w14:paraId="0314F40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261" w:type="pct"/>
          </w:tcPr>
          <w:p w14:paraId="55E1586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4" w:type="pct"/>
          </w:tcPr>
          <w:p w14:paraId="41083371" w14:textId="77777777"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13" w:type="pct"/>
          </w:tcPr>
          <w:p w14:paraId="72AA5B5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127.5</w:t>
            </w:r>
          </w:p>
        </w:tc>
        <w:tc>
          <w:tcPr>
            <w:tcW w:w="261" w:type="pct"/>
          </w:tcPr>
          <w:p w14:paraId="0C7F7BB7"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2.0</w:t>
            </w:r>
          </w:p>
        </w:tc>
        <w:tc>
          <w:tcPr>
            <w:tcW w:w="262" w:type="pct"/>
          </w:tcPr>
          <w:p w14:paraId="11B9E43D" w14:textId="77777777" w:rsidR="00B165A4" w:rsidRPr="00E10352" w:rsidRDefault="00B165A4" w:rsidP="00A34A58">
            <w:pPr>
              <w:spacing w:before="60" w:after="60" w:line="240" w:lineRule="auto"/>
              <w:rPr>
                <w:sz w:val="18"/>
                <w:szCs w:val="18"/>
                <w:lang w:eastAsia="en-AU"/>
              </w:rPr>
            </w:pPr>
            <w:r w:rsidRPr="00E10352">
              <w:rPr>
                <w:sz w:val="18"/>
                <w:szCs w:val="18"/>
                <w:lang w:eastAsia="en-AU"/>
              </w:rPr>
              <w:t>9.4</w:t>
            </w:r>
          </w:p>
        </w:tc>
        <w:tc>
          <w:tcPr>
            <w:tcW w:w="367" w:type="pct"/>
          </w:tcPr>
          <w:p w14:paraId="2375B9F3" w14:textId="77777777" w:rsidR="00B165A4" w:rsidRPr="00E10352" w:rsidRDefault="00B165A4" w:rsidP="00A34A58">
            <w:pPr>
              <w:spacing w:before="60" w:after="60" w:line="240" w:lineRule="auto"/>
              <w:rPr>
                <w:sz w:val="18"/>
                <w:szCs w:val="18"/>
                <w:lang w:eastAsia="en-AU"/>
              </w:rPr>
            </w:pPr>
            <w:r w:rsidRPr="00E10352">
              <w:rPr>
                <w:sz w:val="18"/>
                <w:szCs w:val="18"/>
                <w:lang w:eastAsia="en-AU"/>
              </w:rPr>
              <w:t>4.0</w:t>
            </w:r>
          </w:p>
        </w:tc>
        <w:tc>
          <w:tcPr>
            <w:tcW w:w="315" w:type="pct"/>
          </w:tcPr>
          <w:p w14:paraId="6914B9CD" w14:textId="0604215A" w:rsidR="00B165A4" w:rsidRPr="00E10352" w:rsidRDefault="00B165A4" w:rsidP="00A34A58">
            <w:pPr>
              <w:spacing w:before="60" w:after="60" w:line="240" w:lineRule="auto"/>
              <w:rPr>
                <w:sz w:val="18"/>
                <w:szCs w:val="18"/>
                <w:lang w:eastAsia="en-AU"/>
              </w:rPr>
            </w:pPr>
            <w:r w:rsidRPr="00E10352">
              <w:rPr>
                <w:sz w:val="18"/>
                <w:szCs w:val="18"/>
                <w:lang w:eastAsia="en-AU"/>
              </w:rPr>
              <w:t>5.8</w:t>
            </w:r>
          </w:p>
        </w:tc>
        <w:tc>
          <w:tcPr>
            <w:tcW w:w="367" w:type="pct"/>
          </w:tcPr>
          <w:p w14:paraId="7F7D83AA" w14:textId="31886DB4" w:rsidR="00B165A4" w:rsidRPr="00E10352" w:rsidRDefault="00B165A4" w:rsidP="00A34A58">
            <w:pPr>
              <w:spacing w:before="60" w:after="60" w:line="240" w:lineRule="auto"/>
              <w:rPr>
                <w:sz w:val="18"/>
                <w:szCs w:val="18"/>
                <w:lang w:eastAsia="en-AU"/>
              </w:rPr>
            </w:pPr>
            <w:r w:rsidRPr="00E10352">
              <w:rPr>
                <w:sz w:val="18"/>
                <w:szCs w:val="18"/>
                <w:lang w:eastAsia="en-AU"/>
              </w:rPr>
              <w:t>n/a</w:t>
            </w:r>
          </w:p>
        </w:tc>
        <w:tc>
          <w:tcPr>
            <w:tcW w:w="367" w:type="pct"/>
          </w:tcPr>
          <w:p w14:paraId="31174D24" w14:textId="1A473833" w:rsidR="00B165A4" w:rsidRPr="00E10352" w:rsidRDefault="00B165A4" w:rsidP="00A34A58">
            <w:pPr>
              <w:spacing w:before="60" w:after="60" w:line="240" w:lineRule="auto"/>
              <w:rPr>
                <w:sz w:val="18"/>
                <w:szCs w:val="18"/>
                <w:lang w:eastAsia="en-AU"/>
              </w:rPr>
            </w:pPr>
            <w:r w:rsidRPr="00E10352">
              <w:rPr>
                <w:sz w:val="18"/>
                <w:szCs w:val="18"/>
                <w:lang w:eastAsia="en-AU"/>
              </w:rPr>
              <w:t>9.0</w:t>
            </w:r>
          </w:p>
        </w:tc>
        <w:tc>
          <w:tcPr>
            <w:tcW w:w="315" w:type="pct"/>
          </w:tcPr>
          <w:p w14:paraId="64C77DCF" w14:textId="154C04C7" w:rsidR="00B165A4" w:rsidRPr="00E10352" w:rsidRDefault="00B165A4" w:rsidP="00A34A58">
            <w:pPr>
              <w:spacing w:before="60" w:after="60" w:line="240" w:lineRule="auto"/>
              <w:rPr>
                <w:sz w:val="18"/>
                <w:szCs w:val="18"/>
                <w:lang w:eastAsia="en-AU"/>
              </w:rPr>
            </w:pPr>
            <w:r w:rsidRPr="00E10352">
              <w:rPr>
                <w:sz w:val="18"/>
                <w:szCs w:val="18"/>
                <w:lang w:eastAsia="en-AU"/>
              </w:rPr>
              <w:t>23.8</w:t>
            </w:r>
          </w:p>
        </w:tc>
      </w:tr>
      <w:tr w:rsidR="00843841" w:rsidRPr="0023117B" w14:paraId="43B44747" w14:textId="77777777" w:rsidTr="00843841">
        <w:trPr>
          <w:trHeight w:val="351"/>
        </w:trPr>
        <w:tc>
          <w:tcPr>
            <w:tcW w:w="710" w:type="pct"/>
          </w:tcPr>
          <w:p w14:paraId="7FC372F5" w14:textId="06890B68" w:rsidR="00B165A4" w:rsidRPr="00E10352" w:rsidRDefault="00B165A4" w:rsidP="00A34A58">
            <w:pPr>
              <w:spacing w:before="60" w:after="60" w:line="240" w:lineRule="auto"/>
              <w:rPr>
                <w:sz w:val="18"/>
                <w:szCs w:val="18"/>
                <w:lang w:eastAsia="en-AU"/>
              </w:rPr>
            </w:pPr>
            <w:r w:rsidRPr="00E10352">
              <w:rPr>
                <w:sz w:val="18"/>
                <w:szCs w:val="18"/>
                <w:lang w:eastAsia="en-AU"/>
              </w:rPr>
              <w:t xml:space="preserve">Female </w:t>
            </w:r>
            <w:r w:rsidR="00355B21" w:rsidRPr="00E10352">
              <w:rPr>
                <w:sz w:val="18"/>
                <w:szCs w:val="18"/>
                <w:lang w:eastAsia="en-AU"/>
              </w:rPr>
              <w:t>h</w:t>
            </w:r>
            <w:r w:rsidRPr="00E10352">
              <w:rPr>
                <w:sz w:val="18"/>
                <w:szCs w:val="18"/>
                <w:lang w:eastAsia="en-AU"/>
              </w:rPr>
              <w:t>eadcount</w:t>
            </w:r>
          </w:p>
        </w:tc>
        <w:tc>
          <w:tcPr>
            <w:tcW w:w="391" w:type="pct"/>
          </w:tcPr>
          <w:p w14:paraId="081E1B37" w14:textId="030157B8" w:rsidR="00B165A4" w:rsidRPr="00E10352" w:rsidRDefault="00B165A4" w:rsidP="00A34A58">
            <w:pPr>
              <w:spacing w:before="60" w:after="60" w:line="240" w:lineRule="auto"/>
              <w:rPr>
                <w:sz w:val="18"/>
                <w:szCs w:val="18"/>
                <w:lang w:eastAsia="en-AU"/>
              </w:rPr>
            </w:pPr>
            <w:r w:rsidRPr="00E10352">
              <w:rPr>
                <w:sz w:val="18"/>
                <w:szCs w:val="18"/>
                <w:lang w:eastAsia="en-AU"/>
              </w:rPr>
              <w:t>16,988</w:t>
            </w:r>
          </w:p>
        </w:tc>
        <w:tc>
          <w:tcPr>
            <w:tcW w:w="234" w:type="pct"/>
          </w:tcPr>
          <w:p w14:paraId="0606CA5A"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22</w:t>
            </w:r>
          </w:p>
        </w:tc>
        <w:tc>
          <w:tcPr>
            <w:tcW w:w="261" w:type="pct"/>
          </w:tcPr>
          <w:p w14:paraId="4D8D891B"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12</w:t>
            </w:r>
          </w:p>
        </w:tc>
        <w:tc>
          <w:tcPr>
            <w:tcW w:w="261" w:type="pct"/>
          </w:tcPr>
          <w:p w14:paraId="49D1A34E" w14:textId="77777777" w:rsidR="00B165A4" w:rsidRPr="00E10352" w:rsidRDefault="00B165A4" w:rsidP="00A34A58">
            <w:pPr>
              <w:spacing w:before="60" w:after="60" w:line="240" w:lineRule="auto"/>
              <w:rPr>
                <w:sz w:val="18"/>
                <w:szCs w:val="18"/>
                <w:lang w:eastAsia="en-AU"/>
              </w:rPr>
            </w:pPr>
            <w:r w:rsidRPr="00E10352">
              <w:rPr>
                <w:sz w:val="18"/>
                <w:szCs w:val="18"/>
                <w:lang w:eastAsia="en-AU"/>
              </w:rPr>
              <w:t>7</w:t>
            </w:r>
          </w:p>
        </w:tc>
        <w:tc>
          <w:tcPr>
            <w:tcW w:w="261" w:type="pct"/>
          </w:tcPr>
          <w:p w14:paraId="0A72C0A7" w14:textId="77777777" w:rsidR="00B165A4" w:rsidRPr="00E10352" w:rsidRDefault="00B165A4" w:rsidP="00A34A58">
            <w:pPr>
              <w:spacing w:before="60" w:after="60" w:line="240" w:lineRule="auto"/>
              <w:rPr>
                <w:sz w:val="18"/>
                <w:szCs w:val="18"/>
                <w:lang w:eastAsia="en-AU"/>
              </w:rPr>
            </w:pPr>
            <w:r w:rsidRPr="00E10352">
              <w:rPr>
                <w:sz w:val="18"/>
                <w:szCs w:val="18"/>
                <w:lang w:eastAsia="en-AU"/>
              </w:rPr>
              <w:t>9</w:t>
            </w:r>
          </w:p>
        </w:tc>
        <w:tc>
          <w:tcPr>
            <w:tcW w:w="314" w:type="pct"/>
          </w:tcPr>
          <w:p w14:paraId="6F558DE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1,118</w:t>
            </w:r>
          </w:p>
        </w:tc>
        <w:tc>
          <w:tcPr>
            <w:tcW w:w="313" w:type="pct"/>
          </w:tcPr>
          <w:p w14:paraId="40328CF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505</w:t>
            </w:r>
          </w:p>
        </w:tc>
        <w:tc>
          <w:tcPr>
            <w:tcW w:w="261" w:type="pct"/>
          </w:tcPr>
          <w:p w14:paraId="6E56F835"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16</w:t>
            </w:r>
          </w:p>
        </w:tc>
        <w:tc>
          <w:tcPr>
            <w:tcW w:w="262" w:type="pct"/>
          </w:tcPr>
          <w:p w14:paraId="197CFB9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100</w:t>
            </w:r>
          </w:p>
        </w:tc>
        <w:tc>
          <w:tcPr>
            <w:tcW w:w="367" w:type="pct"/>
          </w:tcPr>
          <w:p w14:paraId="6ACCD74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5</w:t>
            </w:r>
          </w:p>
        </w:tc>
        <w:tc>
          <w:tcPr>
            <w:tcW w:w="315" w:type="pct"/>
          </w:tcPr>
          <w:p w14:paraId="479B2C6A" w14:textId="67803E41" w:rsidR="00B165A4" w:rsidRPr="00E10352" w:rsidRDefault="00B165A4" w:rsidP="00A34A58">
            <w:pPr>
              <w:spacing w:before="60" w:after="60" w:line="240" w:lineRule="auto"/>
              <w:rPr>
                <w:sz w:val="18"/>
                <w:szCs w:val="18"/>
                <w:lang w:eastAsia="en-AU"/>
              </w:rPr>
            </w:pPr>
            <w:r w:rsidRPr="00E10352">
              <w:rPr>
                <w:sz w:val="18"/>
                <w:szCs w:val="18"/>
                <w:lang w:eastAsia="en-AU"/>
              </w:rPr>
              <w:t>14</w:t>
            </w:r>
          </w:p>
        </w:tc>
        <w:tc>
          <w:tcPr>
            <w:tcW w:w="367" w:type="pct"/>
          </w:tcPr>
          <w:p w14:paraId="2DF1844A" w14:textId="59E557EC" w:rsidR="00B165A4" w:rsidRPr="00E10352" w:rsidRDefault="00B165A4" w:rsidP="00A34A58">
            <w:pPr>
              <w:spacing w:before="60" w:after="60" w:line="240" w:lineRule="auto"/>
              <w:rPr>
                <w:sz w:val="18"/>
                <w:szCs w:val="18"/>
                <w:lang w:eastAsia="en-AU"/>
              </w:rPr>
            </w:pPr>
            <w:r w:rsidRPr="00E10352">
              <w:rPr>
                <w:sz w:val="18"/>
                <w:szCs w:val="18"/>
                <w:lang w:eastAsia="en-AU"/>
              </w:rPr>
              <w:t>39</w:t>
            </w:r>
          </w:p>
        </w:tc>
        <w:tc>
          <w:tcPr>
            <w:tcW w:w="367" w:type="pct"/>
          </w:tcPr>
          <w:p w14:paraId="55A800E2" w14:textId="3943B300" w:rsidR="00B165A4" w:rsidRPr="00E10352" w:rsidRDefault="00B165A4" w:rsidP="00A34A58">
            <w:pPr>
              <w:spacing w:before="60" w:after="60" w:line="240" w:lineRule="auto"/>
              <w:rPr>
                <w:sz w:val="18"/>
                <w:szCs w:val="18"/>
                <w:lang w:eastAsia="en-AU"/>
              </w:rPr>
            </w:pPr>
            <w:r w:rsidRPr="00E10352">
              <w:rPr>
                <w:sz w:val="18"/>
                <w:szCs w:val="18"/>
                <w:lang w:eastAsia="en-AU"/>
              </w:rPr>
              <w:t>29</w:t>
            </w:r>
          </w:p>
        </w:tc>
        <w:tc>
          <w:tcPr>
            <w:tcW w:w="315" w:type="pct"/>
          </w:tcPr>
          <w:p w14:paraId="2861550A" w14:textId="206012CC" w:rsidR="00B165A4" w:rsidRPr="00E10352" w:rsidRDefault="00B165A4" w:rsidP="00A34A58">
            <w:pPr>
              <w:spacing w:before="60" w:after="60" w:line="240" w:lineRule="auto"/>
              <w:rPr>
                <w:sz w:val="18"/>
                <w:szCs w:val="18"/>
                <w:lang w:eastAsia="en-AU"/>
              </w:rPr>
            </w:pPr>
            <w:r w:rsidRPr="00E10352">
              <w:rPr>
                <w:sz w:val="18"/>
                <w:szCs w:val="18"/>
                <w:lang w:eastAsia="en-AU"/>
              </w:rPr>
              <w:t>63</w:t>
            </w:r>
          </w:p>
        </w:tc>
      </w:tr>
      <w:tr w:rsidR="00843841" w:rsidRPr="0023117B" w14:paraId="63009CA4" w14:textId="77777777" w:rsidTr="00843841">
        <w:trPr>
          <w:cnfStyle w:val="000000010000" w:firstRow="0" w:lastRow="0" w:firstColumn="0" w:lastColumn="0" w:oddVBand="0" w:evenVBand="0" w:oddHBand="0" w:evenHBand="1" w:firstRowFirstColumn="0" w:firstRowLastColumn="0" w:lastRowFirstColumn="0" w:lastRowLastColumn="0"/>
          <w:trHeight w:val="338"/>
        </w:trPr>
        <w:tc>
          <w:tcPr>
            <w:tcW w:w="710" w:type="pct"/>
          </w:tcPr>
          <w:p w14:paraId="761F3E1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Female FTE</w:t>
            </w:r>
          </w:p>
        </w:tc>
        <w:tc>
          <w:tcPr>
            <w:tcW w:w="391" w:type="pct"/>
          </w:tcPr>
          <w:p w14:paraId="279CF2C3" w14:textId="658EDE9F" w:rsidR="00B165A4" w:rsidRPr="00E10352" w:rsidRDefault="00B165A4" w:rsidP="00A34A58">
            <w:pPr>
              <w:spacing w:before="60" w:after="60" w:line="240" w:lineRule="auto"/>
              <w:rPr>
                <w:sz w:val="18"/>
                <w:szCs w:val="18"/>
                <w:lang w:eastAsia="en-AU"/>
              </w:rPr>
            </w:pPr>
            <w:r w:rsidRPr="00E10352">
              <w:rPr>
                <w:sz w:val="18"/>
                <w:szCs w:val="18"/>
                <w:lang w:eastAsia="en-AU"/>
              </w:rPr>
              <w:t>14,662.2.5</w:t>
            </w:r>
          </w:p>
        </w:tc>
        <w:tc>
          <w:tcPr>
            <w:tcW w:w="234" w:type="pct"/>
          </w:tcPr>
          <w:p w14:paraId="4B19DB8F" w14:textId="77777777" w:rsidR="00B165A4" w:rsidRPr="00E10352" w:rsidRDefault="00B165A4" w:rsidP="00A34A58">
            <w:pPr>
              <w:spacing w:before="60" w:after="60" w:line="240" w:lineRule="auto"/>
              <w:rPr>
                <w:sz w:val="18"/>
                <w:szCs w:val="18"/>
                <w:lang w:eastAsia="en-AU"/>
              </w:rPr>
            </w:pPr>
            <w:r w:rsidRPr="00E10352">
              <w:rPr>
                <w:sz w:val="18"/>
                <w:szCs w:val="18"/>
                <w:lang w:eastAsia="en-AU"/>
              </w:rPr>
              <w:t>21.4</w:t>
            </w:r>
          </w:p>
        </w:tc>
        <w:tc>
          <w:tcPr>
            <w:tcW w:w="261" w:type="pct"/>
          </w:tcPr>
          <w:p w14:paraId="3A08EA0C" w14:textId="77777777" w:rsidR="00B165A4" w:rsidRPr="00E10352" w:rsidRDefault="00B165A4" w:rsidP="00A34A58">
            <w:pPr>
              <w:spacing w:before="60" w:after="60" w:line="240" w:lineRule="auto"/>
              <w:rPr>
                <w:sz w:val="18"/>
                <w:szCs w:val="18"/>
                <w:lang w:eastAsia="en-AU"/>
              </w:rPr>
            </w:pPr>
            <w:r w:rsidRPr="00E10352">
              <w:rPr>
                <w:sz w:val="18"/>
                <w:szCs w:val="18"/>
                <w:lang w:eastAsia="en-AU"/>
              </w:rPr>
              <w:t>9.9</w:t>
            </w:r>
          </w:p>
        </w:tc>
        <w:tc>
          <w:tcPr>
            <w:tcW w:w="261" w:type="pct"/>
          </w:tcPr>
          <w:p w14:paraId="030793D2" w14:textId="77777777" w:rsidR="00B165A4" w:rsidRPr="00E10352" w:rsidRDefault="00B165A4" w:rsidP="00A34A58">
            <w:pPr>
              <w:spacing w:before="60" w:after="60" w:line="240" w:lineRule="auto"/>
              <w:rPr>
                <w:sz w:val="18"/>
                <w:szCs w:val="18"/>
                <w:lang w:eastAsia="en-AU"/>
              </w:rPr>
            </w:pPr>
            <w:r w:rsidRPr="00E10352">
              <w:rPr>
                <w:sz w:val="18"/>
                <w:szCs w:val="18"/>
                <w:lang w:eastAsia="en-AU"/>
              </w:rPr>
              <w:t>7.0</w:t>
            </w:r>
          </w:p>
        </w:tc>
        <w:tc>
          <w:tcPr>
            <w:tcW w:w="261" w:type="pct"/>
          </w:tcPr>
          <w:p w14:paraId="54BEA160" w14:textId="77777777" w:rsidR="00B165A4" w:rsidRPr="00E10352" w:rsidRDefault="00B165A4" w:rsidP="00A34A58">
            <w:pPr>
              <w:spacing w:before="60" w:after="60" w:line="240" w:lineRule="auto"/>
              <w:rPr>
                <w:sz w:val="18"/>
                <w:szCs w:val="18"/>
                <w:lang w:eastAsia="en-AU"/>
              </w:rPr>
            </w:pPr>
            <w:r w:rsidRPr="00E10352">
              <w:rPr>
                <w:sz w:val="18"/>
                <w:szCs w:val="18"/>
                <w:lang w:eastAsia="en-AU"/>
              </w:rPr>
              <w:t>7.7</w:t>
            </w:r>
          </w:p>
        </w:tc>
        <w:tc>
          <w:tcPr>
            <w:tcW w:w="314" w:type="pct"/>
          </w:tcPr>
          <w:p w14:paraId="3041C1A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893.6</w:t>
            </w:r>
          </w:p>
        </w:tc>
        <w:tc>
          <w:tcPr>
            <w:tcW w:w="313" w:type="pct"/>
          </w:tcPr>
          <w:p w14:paraId="65AF3C72" w14:textId="77777777" w:rsidR="00B165A4" w:rsidRPr="00E10352" w:rsidRDefault="00B165A4" w:rsidP="00A34A58">
            <w:pPr>
              <w:spacing w:before="60" w:after="60" w:line="240" w:lineRule="auto"/>
              <w:rPr>
                <w:sz w:val="18"/>
                <w:szCs w:val="18"/>
                <w:lang w:eastAsia="en-AU"/>
              </w:rPr>
            </w:pPr>
            <w:r w:rsidRPr="00E10352">
              <w:rPr>
                <w:sz w:val="18"/>
                <w:szCs w:val="18"/>
                <w:lang w:eastAsia="en-AU"/>
              </w:rPr>
              <w:t>394.7</w:t>
            </w:r>
          </w:p>
        </w:tc>
        <w:tc>
          <w:tcPr>
            <w:tcW w:w="261" w:type="pct"/>
          </w:tcPr>
          <w:p w14:paraId="0EAEC945" w14:textId="77777777" w:rsidR="00B165A4" w:rsidRPr="00E10352" w:rsidRDefault="00B165A4" w:rsidP="00A34A58">
            <w:pPr>
              <w:spacing w:before="60" w:after="60" w:line="240" w:lineRule="auto"/>
              <w:rPr>
                <w:sz w:val="18"/>
                <w:szCs w:val="18"/>
                <w:lang w:eastAsia="en-AU"/>
              </w:rPr>
            </w:pPr>
            <w:r w:rsidRPr="00E10352">
              <w:rPr>
                <w:sz w:val="18"/>
                <w:szCs w:val="18"/>
                <w:lang w:eastAsia="en-AU"/>
              </w:rPr>
              <w:t>15.1</w:t>
            </w:r>
          </w:p>
        </w:tc>
        <w:tc>
          <w:tcPr>
            <w:tcW w:w="262" w:type="pct"/>
          </w:tcPr>
          <w:p w14:paraId="626C0619" w14:textId="77777777" w:rsidR="00B165A4" w:rsidRPr="00E10352" w:rsidRDefault="00B165A4" w:rsidP="00A34A58">
            <w:pPr>
              <w:spacing w:before="60" w:after="60" w:line="240" w:lineRule="auto"/>
              <w:rPr>
                <w:sz w:val="18"/>
                <w:szCs w:val="18"/>
                <w:lang w:eastAsia="en-AU"/>
              </w:rPr>
            </w:pPr>
            <w:r w:rsidRPr="00E10352">
              <w:rPr>
                <w:sz w:val="18"/>
                <w:szCs w:val="18"/>
                <w:lang w:eastAsia="en-AU"/>
              </w:rPr>
              <w:t>61.3</w:t>
            </w:r>
          </w:p>
        </w:tc>
        <w:tc>
          <w:tcPr>
            <w:tcW w:w="367" w:type="pct"/>
          </w:tcPr>
          <w:p w14:paraId="6532E976" w14:textId="77777777" w:rsidR="00B165A4" w:rsidRPr="00E10352" w:rsidRDefault="00B165A4" w:rsidP="00A34A58">
            <w:pPr>
              <w:spacing w:before="60" w:after="60" w:line="240" w:lineRule="auto"/>
              <w:rPr>
                <w:sz w:val="18"/>
                <w:szCs w:val="18"/>
                <w:lang w:eastAsia="en-AU"/>
              </w:rPr>
            </w:pPr>
            <w:r w:rsidRPr="00E10352">
              <w:rPr>
                <w:sz w:val="18"/>
                <w:szCs w:val="18"/>
                <w:lang w:eastAsia="en-AU"/>
              </w:rPr>
              <w:t>3.5</w:t>
            </w:r>
          </w:p>
        </w:tc>
        <w:tc>
          <w:tcPr>
            <w:tcW w:w="315" w:type="pct"/>
          </w:tcPr>
          <w:p w14:paraId="5453E50C" w14:textId="3DE1252C" w:rsidR="00B165A4" w:rsidRPr="00E10352" w:rsidRDefault="00B165A4" w:rsidP="00A34A58">
            <w:pPr>
              <w:spacing w:before="60" w:after="60" w:line="240" w:lineRule="auto"/>
              <w:rPr>
                <w:sz w:val="18"/>
                <w:szCs w:val="18"/>
                <w:lang w:eastAsia="en-AU"/>
              </w:rPr>
            </w:pPr>
            <w:r w:rsidRPr="00E10352">
              <w:rPr>
                <w:sz w:val="18"/>
                <w:szCs w:val="18"/>
                <w:lang w:eastAsia="en-AU"/>
              </w:rPr>
              <w:t>13.4</w:t>
            </w:r>
          </w:p>
        </w:tc>
        <w:tc>
          <w:tcPr>
            <w:tcW w:w="367" w:type="pct"/>
          </w:tcPr>
          <w:p w14:paraId="5A7EA22F" w14:textId="4E6AE827" w:rsidR="00B165A4" w:rsidRPr="00E10352" w:rsidRDefault="00B165A4" w:rsidP="00A34A58">
            <w:pPr>
              <w:spacing w:before="60" w:after="60" w:line="240" w:lineRule="auto"/>
              <w:rPr>
                <w:sz w:val="18"/>
                <w:szCs w:val="18"/>
                <w:lang w:eastAsia="en-AU"/>
              </w:rPr>
            </w:pPr>
            <w:r w:rsidRPr="00E10352">
              <w:rPr>
                <w:sz w:val="18"/>
                <w:szCs w:val="18"/>
                <w:lang w:eastAsia="en-AU"/>
              </w:rPr>
              <w:t>30.8</w:t>
            </w:r>
          </w:p>
        </w:tc>
        <w:tc>
          <w:tcPr>
            <w:tcW w:w="367" w:type="pct"/>
          </w:tcPr>
          <w:p w14:paraId="32E80DF9" w14:textId="7536E2DC" w:rsidR="00B165A4" w:rsidRPr="00E10352" w:rsidRDefault="00B165A4" w:rsidP="00A34A58">
            <w:pPr>
              <w:spacing w:before="60" w:after="60" w:line="240" w:lineRule="auto"/>
              <w:rPr>
                <w:sz w:val="18"/>
                <w:szCs w:val="18"/>
                <w:lang w:eastAsia="en-AU"/>
              </w:rPr>
            </w:pPr>
            <w:r w:rsidRPr="00E10352">
              <w:rPr>
                <w:sz w:val="18"/>
                <w:szCs w:val="18"/>
                <w:lang w:eastAsia="en-AU"/>
              </w:rPr>
              <w:t>28.6</w:t>
            </w:r>
          </w:p>
        </w:tc>
        <w:tc>
          <w:tcPr>
            <w:tcW w:w="315" w:type="pct"/>
          </w:tcPr>
          <w:p w14:paraId="0884CA7E" w14:textId="20BDE10C" w:rsidR="00B165A4" w:rsidRPr="00E10352" w:rsidRDefault="00B165A4" w:rsidP="00A34A58">
            <w:pPr>
              <w:spacing w:before="60" w:after="60" w:line="240" w:lineRule="auto"/>
              <w:rPr>
                <w:sz w:val="18"/>
                <w:szCs w:val="18"/>
                <w:lang w:eastAsia="en-AU"/>
              </w:rPr>
            </w:pPr>
            <w:r w:rsidRPr="00E10352">
              <w:rPr>
                <w:sz w:val="18"/>
                <w:szCs w:val="18"/>
                <w:lang w:eastAsia="en-AU"/>
              </w:rPr>
              <w:t>60.7</w:t>
            </w:r>
          </w:p>
        </w:tc>
      </w:tr>
    </w:tbl>
    <w:p w14:paraId="1F56F3BB" w14:textId="331B78DE" w:rsidR="00115FED" w:rsidRDefault="00115FED" w:rsidP="00AE7EF4">
      <w:pPr>
        <w:spacing w:beforeLines="60" w:before="144" w:afterLines="60" w:after="144"/>
        <w:rPr>
          <w:szCs w:val="22"/>
          <w:lang w:eastAsia="en-AU"/>
        </w:rPr>
        <w:sectPr w:rsidR="00115FED" w:rsidSect="00BD75F0">
          <w:pgSz w:w="16840" w:h="11907" w:orient="landscape" w:code="9"/>
          <w:pgMar w:top="1134" w:right="1134" w:bottom="1134" w:left="1701" w:header="567" w:footer="294" w:gutter="0"/>
          <w:cols w:space="720"/>
          <w:docGrid w:linePitch="299"/>
        </w:sectPr>
      </w:pPr>
    </w:p>
    <w:p w14:paraId="5944EC73" w14:textId="34FF5D1F" w:rsidR="000C6E0C" w:rsidRPr="002D1985" w:rsidRDefault="000C6E0C" w:rsidP="000C6E0C">
      <w:pPr>
        <w:keepNext/>
        <w:spacing w:before="120" w:after="60"/>
        <w:outlineLvl w:val="4"/>
        <w:rPr>
          <w:b/>
          <w:i/>
          <w:color w:val="000000"/>
        </w:rPr>
      </w:pPr>
      <w:r w:rsidRPr="002D1985">
        <w:rPr>
          <w:b/>
          <w:i/>
          <w:color w:val="000000"/>
        </w:rPr>
        <w:t xml:space="preserve">Table </w:t>
      </w:r>
      <w:r w:rsidR="00290EA8">
        <w:rPr>
          <w:b/>
          <w:i/>
          <w:color w:val="000000"/>
        </w:rPr>
        <w:t>A</w:t>
      </w:r>
      <w:r w:rsidRPr="002D1985">
        <w:rPr>
          <w:b/>
          <w:i/>
          <w:color w:val="000000"/>
        </w:rPr>
        <w:t>14</w:t>
      </w:r>
      <w:r w:rsidR="00355B21">
        <w:rPr>
          <w:b/>
          <w:i/>
          <w:color w:val="000000"/>
        </w:rPr>
        <w:t xml:space="preserve">: </w:t>
      </w:r>
      <w:r w:rsidRPr="002D1985">
        <w:rPr>
          <w:b/>
          <w:i/>
          <w:color w:val="000000"/>
        </w:rPr>
        <w:t>Recruitment and separation rates (</w:t>
      </w:r>
      <w:r w:rsidR="0074184B">
        <w:rPr>
          <w:b/>
          <w:i/>
          <w:color w:val="000000"/>
        </w:rPr>
        <w:t>p</w:t>
      </w:r>
      <w:r w:rsidRPr="002D1985">
        <w:rPr>
          <w:b/>
          <w:i/>
          <w:color w:val="000000"/>
        </w:rPr>
        <w:t xml:space="preserve">ublic </w:t>
      </w:r>
      <w:r w:rsidR="00355B21">
        <w:rPr>
          <w:b/>
          <w:i/>
          <w:color w:val="000000"/>
        </w:rPr>
        <w:t>s</w:t>
      </w:r>
      <w:r w:rsidRPr="002D1985">
        <w:rPr>
          <w:b/>
          <w:i/>
          <w:color w:val="000000"/>
        </w:rPr>
        <w:t xml:space="preserve">ector </w:t>
      </w:r>
      <w:r w:rsidR="00355B21">
        <w:rPr>
          <w:b/>
          <w:i/>
          <w:color w:val="000000"/>
        </w:rPr>
        <w:t>b</w:t>
      </w:r>
      <w:r w:rsidRPr="002D1985">
        <w:rPr>
          <w:b/>
          <w:i/>
          <w:color w:val="000000"/>
        </w:rPr>
        <w:t>odies)</w:t>
      </w:r>
    </w:p>
    <w:tbl>
      <w:tblPr>
        <w:tblStyle w:val="ARTable14"/>
        <w:tblW w:w="9639" w:type="dxa"/>
        <w:tblLook w:val="04A0" w:firstRow="1" w:lastRow="0" w:firstColumn="1" w:lastColumn="0" w:noHBand="0" w:noVBand="1"/>
      </w:tblPr>
      <w:tblGrid>
        <w:gridCol w:w="3718"/>
        <w:gridCol w:w="3162"/>
        <w:gridCol w:w="2759"/>
      </w:tblGrid>
      <w:tr w:rsidR="000C6E0C" w:rsidRPr="002D1985" w14:paraId="5514E5CA" w14:textId="77777777" w:rsidTr="00F5096C">
        <w:trPr>
          <w:cnfStyle w:val="100000000000" w:firstRow="1" w:lastRow="0" w:firstColumn="0" w:lastColumn="0" w:oddVBand="0" w:evenVBand="0" w:oddHBand="0" w:evenHBand="0" w:firstRowFirstColumn="0" w:firstRowLastColumn="0" w:lastRowFirstColumn="0" w:lastRowLastColumn="0"/>
        </w:trPr>
        <w:tc>
          <w:tcPr>
            <w:tcW w:w="3718" w:type="dxa"/>
          </w:tcPr>
          <w:p w14:paraId="442FD25E" w14:textId="2074FDAA" w:rsidR="000C6E0C" w:rsidRPr="002D1985" w:rsidRDefault="000C6E0C" w:rsidP="00F5096C">
            <w:pPr>
              <w:spacing w:before="60" w:after="60" w:line="240" w:lineRule="auto"/>
              <w:rPr>
                <w:b/>
                <w:bCs/>
                <w:color w:val="FFFFFF"/>
                <w:sz w:val="20"/>
                <w:szCs w:val="22"/>
                <w:lang w:eastAsia="en-AU"/>
              </w:rPr>
            </w:pPr>
            <w:r w:rsidRPr="002D1985">
              <w:rPr>
                <w:b/>
                <w:bCs/>
                <w:color w:val="FFFFFF"/>
                <w:sz w:val="20"/>
                <w:szCs w:val="22"/>
                <w:lang w:eastAsia="en-AU"/>
              </w:rPr>
              <w:t xml:space="preserve">Public </w:t>
            </w:r>
            <w:r w:rsidR="00355B21">
              <w:rPr>
                <w:b/>
                <w:bCs/>
                <w:color w:val="FFFFFF"/>
                <w:sz w:val="20"/>
                <w:szCs w:val="22"/>
                <w:lang w:eastAsia="en-AU"/>
              </w:rPr>
              <w:t>s</w:t>
            </w:r>
            <w:r w:rsidRPr="002D1985">
              <w:rPr>
                <w:b/>
                <w:bCs/>
                <w:color w:val="FFFFFF"/>
                <w:sz w:val="20"/>
                <w:szCs w:val="22"/>
                <w:lang w:eastAsia="en-AU"/>
              </w:rPr>
              <w:t xml:space="preserve">ector </w:t>
            </w:r>
            <w:r w:rsidR="00355B21">
              <w:rPr>
                <w:b/>
                <w:bCs/>
                <w:color w:val="FFFFFF"/>
                <w:sz w:val="20"/>
                <w:szCs w:val="22"/>
                <w:lang w:eastAsia="en-AU"/>
              </w:rPr>
              <w:t>b</w:t>
            </w:r>
            <w:r w:rsidRPr="002D1985">
              <w:rPr>
                <w:b/>
                <w:bCs/>
                <w:color w:val="FFFFFF"/>
                <w:sz w:val="20"/>
                <w:szCs w:val="22"/>
                <w:lang w:eastAsia="en-AU"/>
              </w:rPr>
              <w:t>od</w:t>
            </w:r>
            <w:r w:rsidR="00355B21">
              <w:rPr>
                <w:b/>
                <w:bCs/>
                <w:color w:val="FFFFFF"/>
                <w:sz w:val="20"/>
                <w:szCs w:val="22"/>
                <w:lang w:eastAsia="en-AU"/>
              </w:rPr>
              <w:t>y</w:t>
            </w:r>
          </w:p>
        </w:tc>
        <w:tc>
          <w:tcPr>
            <w:tcW w:w="3162" w:type="dxa"/>
          </w:tcPr>
          <w:p w14:paraId="79A62AC6" w14:textId="21F3E80C" w:rsidR="000C6E0C" w:rsidRPr="002D1985" w:rsidRDefault="000C6E0C" w:rsidP="00F5096C">
            <w:pPr>
              <w:spacing w:before="60" w:after="60" w:line="240" w:lineRule="auto"/>
              <w:rPr>
                <w:b/>
                <w:bCs/>
                <w:color w:val="FFFFFF"/>
                <w:sz w:val="20"/>
                <w:szCs w:val="22"/>
                <w:lang w:eastAsia="en-AU"/>
              </w:rPr>
            </w:pPr>
            <w:r w:rsidRPr="002D1985">
              <w:rPr>
                <w:b/>
                <w:bCs/>
                <w:color w:val="FFFFFF"/>
                <w:sz w:val="20"/>
                <w:szCs w:val="22"/>
                <w:lang w:eastAsia="en-AU"/>
              </w:rPr>
              <w:t xml:space="preserve">Recruitment </w:t>
            </w:r>
            <w:r w:rsidR="00355B21">
              <w:rPr>
                <w:b/>
                <w:bCs/>
                <w:color w:val="FFFFFF"/>
                <w:sz w:val="20"/>
                <w:szCs w:val="22"/>
                <w:lang w:eastAsia="en-AU"/>
              </w:rPr>
              <w:t>r</w:t>
            </w:r>
            <w:r w:rsidRPr="002D1985">
              <w:rPr>
                <w:b/>
                <w:bCs/>
                <w:color w:val="FFFFFF"/>
                <w:sz w:val="20"/>
                <w:szCs w:val="22"/>
                <w:lang w:eastAsia="en-AU"/>
              </w:rPr>
              <w:t>ate</w:t>
            </w:r>
            <w:r w:rsidR="00355B21">
              <w:rPr>
                <w:b/>
                <w:bCs/>
                <w:color w:val="FFFFFF"/>
                <w:sz w:val="20"/>
                <w:szCs w:val="22"/>
                <w:lang w:eastAsia="en-AU"/>
              </w:rPr>
              <w:t xml:space="preserve"> (%)</w:t>
            </w:r>
          </w:p>
        </w:tc>
        <w:tc>
          <w:tcPr>
            <w:tcW w:w="2759" w:type="dxa"/>
          </w:tcPr>
          <w:p w14:paraId="76C3EAD5" w14:textId="04B9F0D4" w:rsidR="000C6E0C" w:rsidRPr="002D1985" w:rsidRDefault="000C6E0C" w:rsidP="00F5096C">
            <w:pPr>
              <w:spacing w:before="60" w:after="60" w:line="240" w:lineRule="auto"/>
              <w:rPr>
                <w:b/>
                <w:bCs/>
                <w:color w:val="FFFFFF"/>
                <w:sz w:val="20"/>
                <w:szCs w:val="22"/>
                <w:lang w:eastAsia="en-AU"/>
              </w:rPr>
            </w:pPr>
            <w:r w:rsidRPr="002D1985">
              <w:rPr>
                <w:b/>
                <w:bCs/>
                <w:color w:val="FFFFFF"/>
                <w:sz w:val="20"/>
                <w:szCs w:val="22"/>
                <w:lang w:eastAsia="en-AU"/>
              </w:rPr>
              <w:t xml:space="preserve">Separation </w:t>
            </w:r>
            <w:r w:rsidR="00355B21">
              <w:rPr>
                <w:b/>
                <w:bCs/>
                <w:color w:val="FFFFFF"/>
                <w:sz w:val="20"/>
                <w:szCs w:val="22"/>
                <w:lang w:eastAsia="en-AU"/>
              </w:rPr>
              <w:t>r</w:t>
            </w:r>
            <w:r w:rsidRPr="002D1985">
              <w:rPr>
                <w:b/>
                <w:bCs/>
                <w:color w:val="FFFFFF"/>
                <w:sz w:val="20"/>
                <w:szCs w:val="22"/>
                <w:lang w:eastAsia="en-AU"/>
              </w:rPr>
              <w:t>ate</w:t>
            </w:r>
            <w:r w:rsidR="00355B21">
              <w:rPr>
                <w:b/>
                <w:bCs/>
                <w:color w:val="FFFFFF"/>
                <w:sz w:val="20"/>
                <w:szCs w:val="22"/>
                <w:lang w:eastAsia="en-AU"/>
              </w:rPr>
              <w:t xml:space="preserve"> (%)</w:t>
            </w:r>
          </w:p>
        </w:tc>
      </w:tr>
      <w:tr w:rsidR="000C6E0C" w:rsidRPr="002D1985" w14:paraId="49160A3F" w14:textId="77777777" w:rsidTr="00F5096C">
        <w:tc>
          <w:tcPr>
            <w:tcW w:w="3718" w:type="dxa"/>
          </w:tcPr>
          <w:p w14:paraId="1DC04C54" w14:textId="77777777" w:rsidR="000C6E0C" w:rsidRPr="002D1985" w:rsidRDefault="000C6E0C" w:rsidP="00F5096C">
            <w:pPr>
              <w:spacing w:before="60" w:after="60" w:line="240" w:lineRule="auto"/>
              <w:rPr>
                <w:sz w:val="20"/>
                <w:lang w:eastAsia="en-AU"/>
              </w:rPr>
            </w:pPr>
            <w:r w:rsidRPr="002D1985">
              <w:rPr>
                <w:sz w:val="20"/>
                <w:lang w:eastAsia="en-AU"/>
              </w:rPr>
              <w:t>ACT Audit Office</w:t>
            </w:r>
          </w:p>
        </w:tc>
        <w:tc>
          <w:tcPr>
            <w:tcW w:w="3162" w:type="dxa"/>
          </w:tcPr>
          <w:p w14:paraId="753CF31A" w14:textId="77777777" w:rsidR="000C6E0C" w:rsidRPr="002D1985" w:rsidRDefault="000C6E0C" w:rsidP="00A34A58">
            <w:pPr>
              <w:spacing w:before="60" w:after="60" w:line="240" w:lineRule="auto"/>
              <w:jc w:val="center"/>
              <w:rPr>
                <w:sz w:val="20"/>
                <w:lang w:eastAsia="en-AU"/>
              </w:rPr>
            </w:pPr>
            <w:r>
              <w:rPr>
                <w:sz w:val="20"/>
                <w:lang w:eastAsia="en-AU"/>
              </w:rPr>
              <w:t>2.6</w:t>
            </w:r>
            <w:r w:rsidRPr="002D1985">
              <w:rPr>
                <w:sz w:val="20"/>
                <w:lang w:eastAsia="en-AU"/>
              </w:rPr>
              <w:t>%</w:t>
            </w:r>
          </w:p>
        </w:tc>
        <w:tc>
          <w:tcPr>
            <w:tcW w:w="2759" w:type="dxa"/>
          </w:tcPr>
          <w:p w14:paraId="3E471C50" w14:textId="77777777" w:rsidR="000C6E0C" w:rsidRPr="002D1985" w:rsidRDefault="000C6E0C" w:rsidP="00A34A58">
            <w:pPr>
              <w:spacing w:before="60" w:after="60" w:line="240" w:lineRule="auto"/>
              <w:jc w:val="center"/>
              <w:rPr>
                <w:sz w:val="20"/>
                <w:lang w:eastAsia="en-AU"/>
              </w:rPr>
            </w:pPr>
            <w:r w:rsidRPr="002D1985">
              <w:rPr>
                <w:sz w:val="20"/>
                <w:lang w:eastAsia="en-AU"/>
              </w:rPr>
              <w:t>5.</w:t>
            </w:r>
            <w:r>
              <w:rPr>
                <w:sz w:val="20"/>
                <w:lang w:eastAsia="en-AU"/>
              </w:rPr>
              <w:t>2</w:t>
            </w:r>
            <w:r w:rsidRPr="002D1985">
              <w:rPr>
                <w:sz w:val="20"/>
                <w:lang w:eastAsia="en-AU"/>
              </w:rPr>
              <w:t>%</w:t>
            </w:r>
          </w:p>
        </w:tc>
      </w:tr>
      <w:tr w:rsidR="000C6E0C" w:rsidRPr="002D1985" w14:paraId="286CF052"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6D93DCEA" w14:textId="77777777" w:rsidR="000C6E0C" w:rsidRPr="002D1985" w:rsidRDefault="000C6E0C" w:rsidP="00F5096C">
            <w:pPr>
              <w:spacing w:before="60" w:after="60" w:line="240" w:lineRule="auto"/>
              <w:rPr>
                <w:sz w:val="20"/>
                <w:lang w:eastAsia="en-AU"/>
              </w:rPr>
            </w:pPr>
            <w:r w:rsidRPr="002D1985">
              <w:rPr>
                <w:sz w:val="20"/>
                <w:lang w:eastAsia="en-AU"/>
              </w:rPr>
              <w:t>ACT Electoral Commission</w:t>
            </w:r>
          </w:p>
        </w:tc>
        <w:tc>
          <w:tcPr>
            <w:tcW w:w="3162" w:type="dxa"/>
          </w:tcPr>
          <w:p w14:paraId="5C8EE887" w14:textId="77777777" w:rsidR="000C6E0C" w:rsidRPr="002D1985" w:rsidRDefault="000C6E0C" w:rsidP="00A34A58">
            <w:pPr>
              <w:spacing w:before="60" w:after="60" w:line="240" w:lineRule="auto"/>
              <w:jc w:val="center"/>
              <w:rPr>
                <w:sz w:val="20"/>
                <w:lang w:eastAsia="en-AU"/>
              </w:rPr>
            </w:pPr>
            <w:r>
              <w:rPr>
                <w:sz w:val="20"/>
                <w:lang w:eastAsia="en-AU"/>
              </w:rPr>
              <w:t>8.2</w:t>
            </w:r>
            <w:r w:rsidRPr="002D1985">
              <w:rPr>
                <w:sz w:val="20"/>
                <w:lang w:eastAsia="en-AU"/>
              </w:rPr>
              <w:t>%</w:t>
            </w:r>
          </w:p>
        </w:tc>
        <w:tc>
          <w:tcPr>
            <w:tcW w:w="2759" w:type="dxa"/>
          </w:tcPr>
          <w:p w14:paraId="717B760E" w14:textId="77777777" w:rsidR="000C6E0C" w:rsidRPr="002D1985" w:rsidRDefault="000C6E0C" w:rsidP="00A34A58">
            <w:pPr>
              <w:spacing w:before="60" w:after="60" w:line="240" w:lineRule="auto"/>
              <w:jc w:val="center"/>
              <w:rPr>
                <w:sz w:val="20"/>
                <w:lang w:eastAsia="en-AU"/>
              </w:rPr>
            </w:pPr>
            <w:r>
              <w:rPr>
                <w:sz w:val="20"/>
                <w:lang w:eastAsia="en-AU"/>
              </w:rPr>
              <w:t>0.0</w:t>
            </w:r>
            <w:r w:rsidRPr="002D1985">
              <w:rPr>
                <w:sz w:val="20"/>
                <w:lang w:eastAsia="en-AU"/>
              </w:rPr>
              <w:t>%</w:t>
            </w:r>
          </w:p>
        </w:tc>
      </w:tr>
      <w:tr w:rsidR="000C6E0C" w:rsidRPr="002D1985" w14:paraId="15391AF2" w14:textId="77777777" w:rsidTr="00F5096C">
        <w:tc>
          <w:tcPr>
            <w:tcW w:w="3718" w:type="dxa"/>
          </w:tcPr>
          <w:p w14:paraId="764C4FBB" w14:textId="77777777" w:rsidR="000C6E0C" w:rsidRPr="002D1985" w:rsidRDefault="000C6E0C" w:rsidP="00F5096C">
            <w:pPr>
              <w:spacing w:before="60" w:after="60" w:line="240" w:lineRule="auto"/>
              <w:rPr>
                <w:sz w:val="20"/>
                <w:lang w:eastAsia="en-AU"/>
              </w:rPr>
            </w:pPr>
            <w:r w:rsidRPr="002D1985">
              <w:rPr>
                <w:sz w:val="20"/>
                <w:lang w:eastAsia="en-AU"/>
              </w:rPr>
              <w:t>ACT Integrity Commission</w:t>
            </w:r>
          </w:p>
        </w:tc>
        <w:tc>
          <w:tcPr>
            <w:tcW w:w="3162" w:type="dxa"/>
          </w:tcPr>
          <w:p w14:paraId="689B9FE2" w14:textId="77777777" w:rsidR="000C6E0C" w:rsidRPr="002D1985" w:rsidRDefault="000C6E0C" w:rsidP="00A34A58">
            <w:pPr>
              <w:spacing w:before="60" w:after="60" w:line="240" w:lineRule="auto"/>
              <w:jc w:val="center"/>
              <w:rPr>
                <w:sz w:val="20"/>
                <w:lang w:eastAsia="en-AU"/>
              </w:rPr>
            </w:pPr>
            <w:r>
              <w:rPr>
                <w:sz w:val="20"/>
                <w:lang w:eastAsia="en-AU"/>
              </w:rPr>
              <w:t>112.2</w:t>
            </w:r>
            <w:r w:rsidRPr="002D1985">
              <w:rPr>
                <w:sz w:val="20"/>
                <w:lang w:eastAsia="en-AU"/>
              </w:rPr>
              <w:t>%</w:t>
            </w:r>
          </w:p>
        </w:tc>
        <w:tc>
          <w:tcPr>
            <w:tcW w:w="2759" w:type="dxa"/>
          </w:tcPr>
          <w:p w14:paraId="3551911F" w14:textId="77777777" w:rsidR="000C6E0C" w:rsidRPr="002D1985" w:rsidRDefault="000C6E0C" w:rsidP="00A34A58">
            <w:pPr>
              <w:spacing w:before="60" w:after="60" w:line="240" w:lineRule="auto"/>
              <w:jc w:val="center"/>
              <w:rPr>
                <w:sz w:val="20"/>
                <w:lang w:eastAsia="en-AU"/>
              </w:rPr>
            </w:pPr>
            <w:r w:rsidRPr="002D1985">
              <w:rPr>
                <w:sz w:val="20"/>
                <w:lang w:eastAsia="en-AU"/>
              </w:rPr>
              <w:t>0.0%</w:t>
            </w:r>
          </w:p>
        </w:tc>
      </w:tr>
      <w:tr w:rsidR="000C6E0C" w:rsidRPr="002D1985" w14:paraId="071F1E81"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4ACB70BC" w14:textId="77777777" w:rsidR="000C6E0C" w:rsidRPr="002D1985" w:rsidRDefault="000C6E0C" w:rsidP="00F5096C">
            <w:pPr>
              <w:spacing w:before="60" w:after="60" w:line="240" w:lineRule="auto"/>
              <w:rPr>
                <w:sz w:val="20"/>
                <w:lang w:eastAsia="en-AU"/>
              </w:rPr>
            </w:pPr>
            <w:r w:rsidRPr="002D1985">
              <w:rPr>
                <w:sz w:val="20"/>
                <w:lang w:eastAsia="en-AU"/>
              </w:rPr>
              <w:t>ACT Teacher Quality Institute</w:t>
            </w:r>
          </w:p>
        </w:tc>
        <w:tc>
          <w:tcPr>
            <w:tcW w:w="3162" w:type="dxa"/>
          </w:tcPr>
          <w:p w14:paraId="79B0A653" w14:textId="77777777" w:rsidR="000C6E0C" w:rsidRPr="002D1985" w:rsidRDefault="000C6E0C" w:rsidP="00A34A58">
            <w:pPr>
              <w:spacing w:before="60" w:after="60" w:line="240" w:lineRule="auto"/>
              <w:jc w:val="center"/>
              <w:rPr>
                <w:sz w:val="20"/>
                <w:lang w:eastAsia="en-AU"/>
              </w:rPr>
            </w:pPr>
            <w:r>
              <w:rPr>
                <w:sz w:val="20"/>
                <w:lang w:eastAsia="en-AU"/>
              </w:rPr>
              <w:t>12.9</w:t>
            </w:r>
            <w:r w:rsidRPr="002D1985">
              <w:rPr>
                <w:sz w:val="20"/>
                <w:lang w:eastAsia="en-AU"/>
              </w:rPr>
              <w:t>%</w:t>
            </w:r>
          </w:p>
        </w:tc>
        <w:tc>
          <w:tcPr>
            <w:tcW w:w="2759" w:type="dxa"/>
          </w:tcPr>
          <w:p w14:paraId="08E9A9AE" w14:textId="77777777" w:rsidR="000C6E0C" w:rsidRPr="002D1985" w:rsidRDefault="000C6E0C" w:rsidP="00A34A58">
            <w:pPr>
              <w:spacing w:before="60" w:after="60" w:line="240" w:lineRule="auto"/>
              <w:jc w:val="center"/>
              <w:rPr>
                <w:sz w:val="20"/>
                <w:lang w:eastAsia="en-AU"/>
              </w:rPr>
            </w:pPr>
            <w:r>
              <w:rPr>
                <w:sz w:val="20"/>
                <w:lang w:eastAsia="en-AU"/>
              </w:rPr>
              <w:t>12.9</w:t>
            </w:r>
            <w:r w:rsidRPr="002D1985">
              <w:rPr>
                <w:sz w:val="20"/>
                <w:lang w:eastAsia="en-AU"/>
              </w:rPr>
              <w:t>%</w:t>
            </w:r>
          </w:p>
        </w:tc>
      </w:tr>
      <w:tr w:rsidR="000C6E0C" w:rsidRPr="002D1985" w14:paraId="3AC6B871" w14:textId="77777777" w:rsidTr="00F5096C">
        <w:tc>
          <w:tcPr>
            <w:tcW w:w="3718" w:type="dxa"/>
          </w:tcPr>
          <w:p w14:paraId="4FE1E75F" w14:textId="77777777" w:rsidR="000C6E0C" w:rsidRPr="002D1985" w:rsidRDefault="000C6E0C" w:rsidP="00F5096C">
            <w:pPr>
              <w:spacing w:before="60" w:after="60" w:line="240" w:lineRule="auto"/>
              <w:rPr>
                <w:sz w:val="20"/>
                <w:lang w:eastAsia="en-AU"/>
              </w:rPr>
            </w:pPr>
            <w:r w:rsidRPr="002D1985">
              <w:rPr>
                <w:sz w:val="20"/>
                <w:lang w:eastAsia="en-AU"/>
              </w:rPr>
              <w:t>Calvary Health Care (Public)</w:t>
            </w:r>
          </w:p>
        </w:tc>
        <w:tc>
          <w:tcPr>
            <w:tcW w:w="3162" w:type="dxa"/>
          </w:tcPr>
          <w:p w14:paraId="2875FD4E" w14:textId="6CC81107" w:rsidR="000C6E0C" w:rsidRPr="002D1985" w:rsidRDefault="000C6E0C" w:rsidP="00A34A58">
            <w:pPr>
              <w:spacing w:before="60" w:after="60" w:line="240" w:lineRule="auto"/>
              <w:jc w:val="center"/>
              <w:rPr>
                <w:sz w:val="20"/>
                <w:lang w:eastAsia="en-AU"/>
              </w:rPr>
            </w:pPr>
            <w:r>
              <w:rPr>
                <w:sz w:val="20"/>
                <w:lang w:eastAsia="en-AU"/>
              </w:rPr>
              <w:t>13</w:t>
            </w:r>
            <w:r w:rsidR="00355B21">
              <w:rPr>
                <w:sz w:val="20"/>
                <w:lang w:eastAsia="en-AU"/>
              </w:rPr>
              <w:t>.0</w:t>
            </w:r>
            <w:r w:rsidRPr="002D1985">
              <w:rPr>
                <w:sz w:val="20"/>
                <w:lang w:eastAsia="en-AU"/>
              </w:rPr>
              <w:t>%</w:t>
            </w:r>
          </w:p>
        </w:tc>
        <w:tc>
          <w:tcPr>
            <w:tcW w:w="2759" w:type="dxa"/>
          </w:tcPr>
          <w:p w14:paraId="5183725A" w14:textId="4F584108" w:rsidR="000C6E0C" w:rsidRPr="002D1985" w:rsidRDefault="000C6E0C" w:rsidP="00A34A58">
            <w:pPr>
              <w:spacing w:before="60" w:after="60" w:line="240" w:lineRule="auto"/>
              <w:jc w:val="center"/>
              <w:rPr>
                <w:sz w:val="20"/>
                <w:lang w:eastAsia="en-AU"/>
              </w:rPr>
            </w:pPr>
            <w:r>
              <w:rPr>
                <w:sz w:val="20"/>
                <w:lang w:eastAsia="en-AU"/>
              </w:rPr>
              <w:t>10</w:t>
            </w:r>
            <w:r w:rsidR="00355B21">
              <w:rPr>
                <w:sz w:val="20"/>
                <w:lang w:eastAsia="en-AU"/>
              </w:rPr>
              <w:t>.0</w:t>
            </w:r>
            <w:r w:rsidRPr="002D1985">
              <w:rPr>
                <w:sz w:val="20"/>
                <w:lang w:eastAsia="en-AU"/>
              </w:rPr>
              <w:t>%</w:t>
            </w:r>
          </w:p>
        </w:tc>
      </w:tr>
      <w:tr w:rsidR="000C6E0C" w:rsidRPr="002D1985" w14:paraId="75D6A190"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749EA768" w14:textId="77777777" w:rsidR="000C6E0C" w:rsidRPr="002D1985" w:rsidRDefault="000C6E0C" w:rsidP="00F5096C">
            <w:pPr>
              <w:spacing w:before="60" w:after="60" w:line="240" w:lineRule="auto"/>
              <w:rPr>
                <w:sz w:val="20"/>
                <w:lang w:eastAsia="en-AU"/>
              </w:rPr>
            </w:pPr>
            <w:r w:rsidRPr="002D1985">
              <w:rPr>
                <w:sz w:val="20"/>
                <w:lang w:eastAsia="en-AU"/>
              </w:rPr>
              <w:t>Canberra Institute of Technology</w:t>
            </w:r>
          </w:p>
        </w:tc>
        <w:tc>
          <w:tcPr>
            <w:tcW w:w="3162" w:type="dxa"/>
          </w:tcPr>
          <w:p w14:paraId="05893141" w14:textId="77777777" w:rsidR="000C6E0C" w:rsidRPr="002D1985" w:rsidRDefault="000C6E0C" w:rsidP="00A34A58">
            <w:pPr>
              <w:spacing w:before="60" w:after="60" w:line="240" w:lineRule="auto"/>
              <w:jc w:val="center"/>
              <w:rPr>
                <w:sz w:val="20"/>
                <w:lang w:eastAsia="en-AU"/>
              </w:rPr>
            </w:pPr>
            <w:r>
              <w:rPr>
                <w:sz w:val="20"/>
                <w:lang w:eastAsia="en-AU"/>
              </w:rPr>
              <w:t>13.6</w:t>
            </w:r>
            <w:r w:rsidRPr="002D1985">
              <w:rPr>
                <w:sz w:val="20"/>
                <w:lang w:eastAsia="en-AU"/>
              </w:rPr>
              <w:t>%</w:t>
            </w:r>
          </w:p>
        </w:tc>
        <w:tc>
          <w:tcPr>
            <w:tcW w:w="2759" w:type="dxa"/>
          </w:tcPr>
          <w:p w14:paraId="7B333073" w14:textId="77777777" w:rsidR="000C6E0C" w:rsidRPr="002D1985" w:rsidRDefault="000C6E0C" w:rsidP="00A34A58">
            <w:pPr>
              <w:spacing w:before="60" w:after="60" w:line="240" w:lineRule="auto"/>
              <w:jc w:val="center"/>
              <w:rPr>
                <w:sz w:val="20"/>
                <w:lang w:eastAsia="en-AU"/>
              </w:rPr>
            </w:pPr>
            <w:r>
              <w:rPr>
                <w:sz w:val="20"/>
                <w:lang w:eastAsia="en-AU"/>
              </w:rPr>
              <w:t>5.4</w:t>
            </w:r>
            <w:r w:rsidRPr="002D1985">
              <w:rPr>
                <w:sz w:val="20"/>
                <w:lang w:eastAsia="en-AU"/>
              </w:rPr>
              <w:t>%</w:t>
            </w:r>
          </w:p>
        </w:tc>
      </w:tr>
      <w:tr w:rsidR="000C6E0C" w:rsidRPr="002D1985" w14:paraId="0D9A2D38" w14:textId="77777777" w:rsidTr="00F5096C">
        <w:tc>
          <w:tcPr>
            <w:tcW w:w="3718" w:type="dxa"/>
          </w:tcPr>
          <w:p w14:paraId="4600FFD5" w14:textId="77777777" w:rsidR="000C6E0C" w:rsidRPr="002D1985" w:rsidRDefault="000C6E0C" w:rsidP="00F5096C">
            <w:pPr>
              <w:spacing w:before="60" w:after="60" w:line="240" w:lineRule="auto"/>
              <w:rPr>
                <w:sz w:val="20"/>
                <w:lang w:eastAsia="en-AU"/>
              </w:rPr>
            </w:pPr>
            <w:r w:rsidRPr="002D1985">
              <w:rPr>
                <w:sz w:val="20"/>
                <w:lang w:eastAsia="en-AU"/>
              </w:rPr>
              <w:t>City Renewal Authority</w:t>
            </w:r>
          </w:p>
        </w:tc>
        <w:tc>
          <w:tcPr>
            <w:tcW w:w="3162" w:type="dxa"/>
          </w:tcPr>
          <w:p w14:paraId="2F636539" w14:textId="77777777" w:rsidR="000C6E0C" w:rsidRPr="002D1985" w:rsidRDefault="000C6E0C" w:rsidP="00A34A58">
            <w:pPr>
              <w:spacing w:before="60" w:after="60" w:line="240" w:lineRule="auto"/>
              <w:jc w:val="center"/>
              <w:rPr>
                <w:sz w:val="20"/>
                <w:lang w:eastAsia="en-AU"/>
              </w:rPr>
            </w:pPr>
            <w:r>
              <w:rPr>
                <w:sz w:val="20"/>
                <w:lang w:eastAsia="en-AU"/>
              </w:rPr>
              <w:t>19.4</w:t>
            </w:r>
            <w:r w:rsidRPr="002D1985">
              <w:rPr>
                <w:sz w:val="20"/>
                <w:lang w:eastAsia="en-AU"/>
              </w:rPr>
              <w:t>%</w:t>
            </w:r>
          </w:p>
        </w:tc>
        <w:tc>
          <w:tcPr>
            <w:tcW w:w="2759" w:type="dxa"/>
          </w:tcPr>
          <w:p w14:paraId="132F0331" w14:textId="3E434577" w:rsidR="000C6E0C" w:rsidRPr="002D1985" w:rsidRDefault="00C44D92" w:rsidP="00A34A58">
            <w:pPr>
              <w:spacing w:before="60" w:after="60" w:line="240" w:lineRule="auto"/>
              <w:jc w:val="center"/>
              <w:rPr>
                <w:sz w:val="20"/>
                <w:lang w:eastAsia="en-AU"/>
              </w:rPr>
            </w:pPr>
            <w:r>
              <w:rPr>
                <w:sz w:val="20"/>
                <w:lang w:eastAsia="en-AU"/>
              </w:rPr>
              <w:t>19.4</w:t>
            </w:r>
            <w:r w:rsidR="000C6E0C" w:rsidRPr="002D1985">
              <w:rPr>
                <w:sz w:val="20"/>
                <w:lang w:eastAsia="en-AU"/>
              </w:rPr>
              <w:t>%</w:t>
            </w:r>
          </w:p>
        </w:tc>
      </w:tr>
      <w:tr w:rsidR="000C6E0C" w:rsidRPr="002D1985" w14:paraId="1B128F69"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6EC57C95" w14:textId="77777777" w:rsidR="000C6E0C" w:rsidRPr="002D1985" w:rsidRDefault="000C6E0C" w:rsidP="00F5096C">
            <w:pPr>
              <w:spacing w:before="60" w:after="60" w:line="240" w:lineRule="auto"/>
              <w:rPr>
                <w:sz w:val="20"/>
                <w:lang w:eastAsia="en-AU"/>
              </w:rPr>
            </w:pPr>
            <w:r w:rsidRPr="002D1985">
              <w:rPr>
                <w:sz w:val="20"/>
                <w:lang w:eastAsia="en-AU"/>
              </w:rPr>
              <w:t>Cultural Facilities Corporation</w:t>
            </w:r>
          </w:p>
        </w:tc>
        <w:tc>
          <w:tcPr>
            <w:tcW w:w="3162" w:type="dxa"/>
          </w:tcPr>
          <w:p w14:paraId="294945A9" w14:textId="7B47D40B" w:rsidR="000C6E0C" w:rsidRPr="002D1985" w:rsidRDefault="000C6E0C" w:rsidP="00A34A58">
            <w:pPr>
              <w:spacing w:before="60" w:after="60" w:line="240" w:lineRule="auto"/>
              <w:jc w:val="center"/>
              <w:rPr>
                <w:sz w:val="20"/>
                <w:lang w:eastAsia="en-AU"/>
              </w:rPr>
            </w:pPr>
            <w:r>
              <w:rPr>
                <w:sz w:val="20"/>
                <w:lang w:eastAsia="en-AU"/>
              </w:rPr>
              <w:t>23</w:t>
            </w:r>
            <w:r w:rsidR="00355B21">
              <w:rPr>
                <w:sz w:val="20"/>
                <w:lang w:eastAsia="en-AU"/>
              </w:rPr>
              <w:t>.0</w:t>
            </w:r>
            <w:r w:rsidRPr="002D1985">
              <w:rPr>
                <w:sz w:val="20"/>
                <w:lang w:eastAsia="en-AU"/>
              </w:rPr>
              <w:t>%</w:t>
            </w:r>
          </w:p>
        </w:tc>
        <w:tc>
          <w:tcPr>
            <w:tcW w:w="2759" w:type="dxa"/>
          </w:tcPr>
          <w:p w14:paraId="7B021CAA" w14:textId="197029A9" w:rsidR="000C6E0C" w:rsidRPr="002D1985" w:rsidRDefault="000C6E0C" w:rsidP="00A34A58">
            <w:pPr>
              <w:spacing w:before="60" w:after="60" w:line="240" w:lineRule="auto"/>
              <w:jc w:val="center"/>
              <w:rPr>
                <w:sz w:val="20"/>
                <w:lang w:eastAsia="en-AU"/>
              </w:rPr>
            </w:pPr>
            <w:r>
              <w:rPr>
                <w:sz w:val="20"/>
                <w:lang w:eastAsia="en-AU"/>
              </w:rPr>
              <w:t>10</w:t>
            </w:r>
            <w:r w:rsidR="00355B21">
              <w:rPr>
                <w:sz w:val="20"/>
                <w:lang w:eastAsia="en-AU"/>
              </w:rPr>
              <w:t>.0</w:t>
            </w:r>
            <w:r w:rsidRPr="002D1985">
              <w:rPr>
                <w:sz w:val="20"/>
                <w:lang w:eastAsia="en-AU"/>
              </w:rPr>
              <w:t>%</w:t>
            </w:r>
          </w:p>
        </w:tc>
      </w:tr>
      <w:tr w:rsidR="000C6E0C" w:rsidRPr="002D1985" w14:paraId="408F2CDF" w14:textId="77777777" w:rsidTr="00F5096C">
        <w:tc>
          <w:tcPr>
            <w:tcW w:w="3718" w:type="dxa"/>
          </w:tcPr>
          <w:p w14:paraId="3214671E" w14:textId="77777777" w:rsidR="000C6E0C" w:rsidRPr="002D1985" w:rsidRDefault="000C6E0C" w:rsidP="00F5096C">
            <w:pPr>
              <w:spacing w:before="60" w:after="60" w:line="240" w:lineRule="auto"/>
              <w:rPr>
                <w:sz w:val="20"/>
                <w:lang w:eastAsia="en-AU"/>
              </w:rPr>
            </w:pPr>
            <w:r w:rsidRPr="002D1985">
              <w:rPr>
                <w:sz w:val="20"/>
                <w:lang w:eastAsia="en-AU"/>
              </w:rPr>
              <w:t>Independent Competition and Regulatory Commission</w:t>
            </w:r>
          </w:p>
        </w:tc>
        <w:tc>
          <w:tcPr>
            <w:tcW w:w="3162" w:type="dxa"/>
          </w:tcPr>
          <w:p w14:paraId="53C4B7AC" w14:textId="77777777" w:rsidR="000C6E0C" w:rsidRPr="002D1985" w:rsidRDefault="000C6E0C" w:rsidP="00A34A58">
            <w:pPr>
              <w:spacing w:before="60" w:after="60" w:line="240" w:lineRule="auto"/>
              <w:jc w:val="center"/>
              <w:rPr>
                <w:sz w:val="20"/>
                <w:lang w:eastAsia="en-AU"/>
              </w:rPr>
            </w:pPr>
            <w:r>
              <w:rPr>
                <w:sz w:val="20"/>
                <w:lang w:eastAsia="en-AU"/>
              </w:rPr>
              <w:t>9.2</w:t>
            </w:r>
            <w:r w:rsidRPr="002D1985">
              <w:rPr>
                <w:sz w:val="20"/>
                <w:lang w:eastAsia="en-AU"/>
              </w:rPr>
              <w:t>%</w:t>
            </w:r>
          </w:p>
        </w:tc>
        <w:tc>
          <w:tcPr>
            <w:tcW w:w="2759" w:type="dxa"/>
          </w:tcPr>
          <w:p w14:paraId="3CC73027" w14:textId="77777777" w:rsidR="000C6E0C" w:rsidRPr="002D1985" w:rsidRDefault="000C6E0C" w:rsidP="00A34A58">
            <w:pPr>
              <w:spacing w:before="60" w:after="60" w:line="240" w:lineRule="auto"/>
              <w:jc w:val="center"/>
              <w:rPr>
                <w:sz w:val="20"/>
                <w:lang w:eastAsia="en-AU"/>
              </w:rPr>
            </w:pPr>
            <w:r>
              <w:rPr>
                <w:sz w:val="20"/>
                <w:lang w:eastAsia="en-AU"/>
              </w:rPr>
              <w:t>27.6</w:t>
            </w:r>
            <w:r w:rsidRPr="002D1985">
              <w:rPr>
                <w:sz w:val="20"/>
                <w:lang w:eastAsia="en-AU"/>
              </w:rPr>
              <w:t>%</w:t>
            </w:r>
          </w:p>
        </w:tc>
      </w:tr>
      <w:tr w:rsidR="000C6E0C" w:rsidRPr="002D1985" w14:paraId="1E37DCD6"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4FB945A5" w14:textId="77777777" w:rsidR="000C6E0C" w:rsidRPr="002D1985" w:rsidRDefault="000C6E0C" w:rsidP="00F5096C">
            <w:pPr>
              <w:spacing w:before="60" w:after="60" w:line="240" w:lineRule="auto"/>
              <w:rPr>
                <w:sz w:val="20"/>
                <w:lang w:eastAsia="en-AU"/>
              </w:rPr>
            </w:pPr>
            <w:r w:rsidRPr="002D1985">
              <w:rPr>
                <w:sz w:val="20"/>
                <w:lang w:eastAsia="en-AU"/>
              </w:rPr>
              <w:t>Long Service Leave Authority</w:t>
            </w:r>
          </w:p>
        </w:tc>
        <w:tc>
          <w:tcPr>
            <w:tcW w:w="3162" w:type="dxa"/>
          </w:tcPr>
          <w:p w14:paraId="11B1B498" w14:textId="77777777" w:rsidR="000C6E0C" w:rsidRPr="002D1985" w:rsidRDefault="000C6E0C" w:rsidP="00A34A58">
            <w:pPr>
              <w:spacing w:before="60" w:after="60" w:line="240" w:lineRule="auto"/>
              <w:jc w:val="center"/>
              <w:rPr>
                <w:sz w:val="20"/>
                <w:lang w:eastAsia="en-AU"/>
              </w:rPr>
            </w:pPr>
            <w:r>
              <w:rPr>
                <w:sz w:val="20"/>
                <w:lang w:eastAsia="en-AU"/>
              </w:rPr>
              <w:t>0.0</w:t>
            </w:r>
            <w:r w:rsidRPr="002D1985">
              <w:rPr>
                <w:sz w:val="20"/>
                <w:lang w:eastAsia="en-AU"/>
              </w:rPr>
              <w:t>%</w:t>
            </w:r>
          </w:p>
        </w:tc>
        <w:tc>
          <w:tcPr>
            <w:tcW w:w="2759" w:type="dxa"/>
          </w:tcPr>
          <w:p w14:paraId="6969E30A" w14:textId="77777777" w:rsidR="000C6E0C" w:rsidRPr="002D1985" w:rsidRDefault="000C6E0C" w:rsidP="00A34A58">
            <w:pPr>
              <w:spacing w:before="60" w:after="60" w:line="240" w:lineRule="auto"/>
              <w:jc w:val="center"/>
              <w:rPr>
                <w:sz w:val="20"/>
                <w:lang w:eastAsia="en-AU"/>
              </w:rPr>
            </w:pPr>
            <w:r>
              <w:rPr>
                <w:sz w:val="20"/>
                <w:lang w:eastAsia="en-AU"/>
              </w:rPr>
              <w:t>0.0</w:t>
            </w:r>
            <w:r w:rsidRPr="002D1985">
              <w:rPr>
                <w:sz w:val="20"/>
                <w:lang w:eastAsia="en-AU"/>
              </w:rPr>
              <w:t>%</w:t>
            </w:r>
          </w:p>
        </w:tc>
      </w:tr>
      <w:tr w:rsidR="000C6E0C" w:rsidRPr="002D1985" w14:paraId="2A11005E" w14:textId="77777777" w:rsidTr="00F5096C">
        <w:tc>
          <w:tcPr>
            <w:tcW w:w="3718" w:type="dxa"/>
          </w:tcPr>
          <w:p w14:paraId="601FCE4A" w14:textId="77777777" w:rsidR="000C6E0C" w:rsidRPr="002D1985" w:rsidRDefault="000C6E0C" w:rsidP="00F5096C">
            <w:pPr>
              <w:spacing w:before="60" w:after="60" w:line="240" w:lineRule="auto"/>
              <w:rPr>
                <w:sz w:val="20"/>
                <w:lang w:eastAsia="en-AU"/>
              </w:rPr>
            </w:pPr>
            <w:r w:rsidRPr="002D1985">
              <w:rPr>
                <w:sz w:val="20"/>
                <w:lang w:eastAsia="en-AU"/>
              </w:rPr>
              <w:t>Office of the Legislative Assembly</w:t>
            </w:r>
          </w:p>
        </w:tc>
        <w:tc>
          <w:tcPr>
            <w:tcW w:w="3162" w:type="dxa"/>
          </w:tcPr>
          <w:p w14:paraId="3F39D0D6" w14:textId="77777777" w:rsidR="000C6E0C" w:rsidRPr="002D1985" w:rsidRDefault="000C6E0C" w:rsidP="00A34A58">
            <w:pPr>
              <w:spacing w:before="60" w:after="60" w:line="240" w:lineRule="auto"/>
              <w:jc w:val="center"/>
              <w:rPr>
                <w:sz w:val="20"/>
                <w:lang w:eastAsia="en-AU"/>
              </w:rPr>
            </w:pPr>
            <w:r>
              <w:rPr>
                <w:sz w:val="20"/>
                <w:lang w:eastAsia="en-AU"/>
              </w:rPr>
              <w:t>10.6</w:t>
            </w:r>
            <w:r w:rsidRPr="002D1985">
              <w:rPr>
                <w:sz w:val="20"/>
                <w:lang w:eastAsia="en-AU"/>
              </w:rPr>
              <w:t>%</w:t>
            </w:r>
          </w:p>
        </w:tc>
        <w:tc>
          <w:tcPr>
            <w:tcW w:w="2759" w:type="dxa"/>
          </w:tcPr>
          <w:p w14:paraId="280D876C" w14:textId="43A43332" w:rsidR="000C6E0C" w:rsidRPr="002D1985" w:rsidRDefault="000C6E0C" w:rsidP="00A34A58">
            <w:pPr>
              <w:spacing w:before="60" w:after="60" w:line="240" w:lineRule="auto"/>
              <w:jc w:val="center"/>
              <w:rPr>
                <w:sz w:val="20"/>
                <w:lang w:eastAsia="en-AU"/>
              </w:rPr>
            </w:pPr>
            <w:r>
              <w:rPr>
                <w:sz w:val="20"/>
                <w:lang w:eastAsia="en-AU"/>
              </w:rPr>
              <w:t>3.0</w:t>
            </w:r>
            <w:r w:rsidRPr="002D1985">
              <w:rPr>
                <w:sz w:val="20"/>
                <w:lang w:eastAsia="en-AU"/>
              </w:rPr>
              <w:t>%</w:t>
            </w:r>
          </w:p>
        </w:tc>
      </w:tr>
      <w:tr w:rsidR="000C6E0C" w:rsidRPr="002D1985" w14:paraId="5BFC152A" w14:textId="77777777" w:rsidTr="00F5096C">
        <w:trPr>
          <w:cnfStyle w:val="000000010000" w:firstRow="0" w:lastRow="0" w:firstColumn="0" w:lastColumn="0" w:oddVBand="0" w:evenVBand="0" w:oddHBand="0" w:evenHBand="1" w:firstRowFirstColumn="0" w:firstRowLastColumn="0" w:lastRowFirstColumn="0" w:lastRowLastColumn="0"/>
        </w:trPr>
        <w:tc>
          <w:tcPr>
            <w:tcW w:w="3718" w:type="dxa"/>
          </w:tcPr>
          <w:p w14:paraId="6947F096" w14:textId="77777777" w:rsidR="000C6E0C" w:rsidRPr="002D1985" w:rsidRDefault="000C6E0C" w:rsidP="00F5096C">
            <w:pPr>
              <w:spacing w:before="60" w:after="60" w:line="240" w:lineRule="auto"/>
              <w:rPr>
                <w:sz w:val="20"/>
                <w:lang w:eastAsia="en-AU"/>
              </w:rPr>
            </w:pPr>
            <w:r>
              <w:rPr>
                <w:sz w:val="20"/>
                <w:lang w:eastAsia="en-AU"/>
              </w:rPr>
              <w:t>Office of the Work Health and Safety Commissioner</w:t>
            </w:r>
          </w:p>
        </w:tc>
        <w:tc>
          <w:tcPr>
            <w:tcW w:w="3162" w:type="dxa"/>
          </w:tcPr>
          <w:p w14:paraId="07E58D8D" w14:textId="7EFAFEAC" w:rsidR="000C6E0C" w:rsidRDefault="000C6E0C" w:rsidP="00A34A58">
            <w:pPr>
              <w:spacing w:before="60" w:after="60" w:line="240" w:lineRule="auto"/>
              <w:jc w:val="center"/>
              <w:rPr>
                <w:sz w:val="20"/>
                <w:lang w:eastAsia="en-AU"/>
              </w:rPr>
            </w:pPr>
            <w:r>
              <w:rPr>
                <w:sz w:val="20"/>
                <w:lang w:eastAsia="en-AU"/>
              </w:rPr>
              <w:t>29.6</w:t>
            </w:r>
            <w:r w:rsidR="00355B21">
              <w:rPr>
                <w:sz w:val="20"/>
                <w:lang w:eastAsia="en-AU"/>
              </w:rPr>
              <w:t>%</w:t>
            </w:r>
          </w:p>
        </w:tc>
        <w:tc>
          <w:tcPr>
            <w:tcW w:w="2759" w:type="dxa"/>
          </w:tcPr>
          <w:p w14:paraId="0C7412A6" w14:textId="77777777" w:rsidR="000C6E0C" w:rsidRDefault="000C6E0C" w:rsidP="00A34A58">
            <w:pPr>
              <w:spacing w:before="60" w:after="60" w:line="240" w:lineRule="auto"/>
              <w:jc w:val="center"/>
              <w:rPr>
                <w:sz w:val="20"/>
                <w:lang w:eastAsia="en-AU"/>
              </w:rPr>
            </w:pPr>
            <w:r>
              <w:rPr>
                <w:sz w:val="20"/>
                <w:lang w:eastAsia="en-AU"/>
              </w:rPr>
              <w:t>33.9%</w:t>
            </w:r>
          </w:p>
        </w:tc>
      </w:tr>
      <w:tr w:rsidR="000C6E0C" w:rsidRPr="002D1985" w14:paraId="0BE9174A" w14:textId="77777777" w:rsidTr="00F5096C">
        <w:tc>
          <w:tcPr>
            <w:tcW w:w="3718" w:type="dxa"/>
          </w:tcPr>
          <w:p w14:paraId="70C4C233" w14:textId="77777777" w:rsidR="000C6E0C" w:rsidRPr="002D1985" w:rsidRDefault="000C6E0C" w:rsidP="00F5096C">
            <w:pPr>
              <w:spacing w:before="60" w:after="60" w:line="240" w:lineRule="auto"/>
              <w:rPr>
                <w:sz w:val="20"/>
                <w:lang w:eastAsia="en-AU"/>
              </w:rPr>
            </w:pPr>
            <w:r w:rsidRPr="002D1985">
              <w:rPr>
                <w:sz w:val="20"/>
                <w:lang w:eastAsia="en-AU"/>
              </w:rPr>
              <w:t>Suburban Land Agency</w:t>
            </w:r>
          </w:p>
        </w:tc>
        <w:tc>
          <w:tcPr>
            <w:tcW w:w="3162" w:type="dxa"/>
          </w:tcPr>
          <w:p w14:paraId="475B057B" w14:textId="77777777" w:rsidR="000C6E0C" w:rsidRPr="002D1985" w:rsidRDefault="000C6E0C" w:rsidP="00A34A58">
            <w:pPr>
              <w:spacing w:before="60" w:after="60" w:line="240" w:lineRule="auto"/>
              <w:jc w:val="center"/>
              <w:rPr>
                <w:sz w:val="20"/>
                <w:lang w:eastAsia="en-AU"/>
              </w:rPr>
            </w:pPr>
            <w:r>
              <w:rPr>
                <w:sz w:val="20"/>
                <w:lang w:eastAsia="en-AU"/>
              </w:rPr>
              <w:t>15.3</w:t>
            </w:r>
            <w:r w:rsidRPr="002D1985">
              <w:rPr>
                <w:sz w:val="20"/>
                <w:lang w:eastAsia="en-AU"/>
              </w:rPr>
              <w:t>%</w:t>
            </w:r>
          </w:p>
        </w:tc>
        <w:tc>
          <w:tcPr>
            <w:tcW w:w="2759" w:type="dxa"/>
          </w:tcPr>
          <w:p w14:paraId="09EE0957" w14:textId="2494069D" w:rsidR="000C6E0C" w:rsidRPr="002D1985" w:rsidRDefault="00C44D92" w:rsidP="00A34A58">
            <w:pPr>
              <w:spacing w:before="60" w:after="60" w:line="240" w:lineRule="auto"/>
              <w:jc w:val="center"/>
              <w:rPr>
                <w:sz w:val="20"/>
                <w:lang w:eastAsia="en-AU"/>
              </w:rPr>
            </w:pPr>
            <w:r>
              <w:rPr>
                <w:sz w:val="20"/>
                <w:lang w:eastAsia="en-AU"/>
              </w:rPr>
              <w:t>6.1</w:t>
            </w:r>
            <w:r w:rsidR="000C6E0C" w:rsidRPr="002D1985">
              <w:rPr>
                <w:sz w:val="20"/>
                <w:lang w:eastAsia="en-AU"/>
              </w:rPr>
              <w:t>%</w:t>
            </w:r>
          </w:p>
        </w:tc>
      </w:tr>
    </w:tbl>
    <w:p w14:paraId="082F2CB5" w14:textId="77777777" w:rsidR="000C6E0C" w:rsidRPr="002D1985" w:rsidRDefault="000C6E0C" w:rsidP="000C6E0C">
      <w:pPr>
        <w:spacing w:before="0" w:after="160" w:line="259" w:lineRule="auto"/>
        <w:rPr>
          <w:rFonts w:ascii="Arial Bold" w:hAnsi="Arial Bold"/>
          <w:bCs/>
          <w:color w:val="7F7F7F"/>
          <w:sz w:val="24"/>
          <w:szCs w:val="26"/>
        </w:rPr>
      </w:pPr>
    </w:p>
    <w:p w14:paraId="2BB8DA85" w14:textId="44D23872" w:rsidR="00D34504" w:rsidRDefault="00D34504" w:rsidP="00DE21DC">
      <w:pPr>
        <w:pStyle w:val="TableCaption"/>
      </w:pPr>
    </w:p>
    <w:p w14:paraId="4FCC593C" w14:textId="6D883B3F" w:rsidR="00D34504" w:rsidRDefault="00D34504" w:rsidP="00DE21DC">
      <w:pPr>
        <w:pStyle w:val="TableCaption"/>
      </w:pPr>
    </w:p>
    <w:p w14:paraId="1E55C1AC" w14:textId="5AF3989B" w:rsidR="00D34504" w:rsidRDefault="00D34504" w:rsidP="00DE21DC">
      <w:pPr>
        <w:pStyle w:val="TableCaption"/>
      </w:pPr>
    </w:p>
    <w:p w14:paraId="0B4C0A23" w14:textId="379E47D8" w:rsidR="000E1398" w:rsidRDefault="000E1398">
      <w:pPr>
        <w:spacing w:before="0" w:after="160" w:line="259" w:lineRule="auto"/>
        <w:rPr>
          <w:rFonts w:ascii="Arial" w:hAnsi="Arial"/>
          <w:b/>
          <w:color w:val="000000" w:themeColor="text1"/>
          <w:kern w:val="28"/>
          <w:sz w:val="44"/>
        </w:rPr>
      </w:pPr>
      <w:bookmarkStart w:id="116" w:name="_Toc58445841"/>
      <w:bookmarkStart w:id="117" w:name="_Hlk58244774"/>
      <w:r>
        <w:br w:type="page"/>
      </w:r>
    </w:p>
    <w:p w14:paraId="459F81FE" w14:textId="0C1D5AC9" w:rsidR="000E1398" w:rsidRPr="000E1398" w:rsidRDefault="000E1398" w:rsidP="00622859">
      <w:pPr>
        <w:pStyle w:val="Heading1"/>
      </w:pPr>
      <w:bookmarkStart w:id="118" w:name="_Toc88810356"/>
      <w:r>
        <w:t xml:space="preserve">Appendix </w:t>
      </w:r>
      <w:r w:rsidR="002E5D83">
        <w:t>B</w:t>
      </w:r>
      <w:r>
        <w:t xml:space="preserve">: </w:t>
      </w:r>
      <w:r w:rsidRPr="00EA0860">
        <w:t>Definitions</w:t>
      </w:r>
      <w:bookmarkEnd w:id="116"/>
      <w:bookmarkEnd w:id="118"/>
    </w:p>
    <w:p w14:paraId="134ACB50" w14:textId="0B9576D8" w:rsidR="000E1398" w:rsidRDefault="000E1398" w:rsidP="00A5133A">
      <w:pPr>
        <w:spacing w:before="0" w:after="0"/>
      </w:pPr>
      <w:r w:rsidRPr="00DA147B">
        <w:rPr>
          <w:b/>
          <w:bCs/>
        </w:rPr>
        <w:t>Average Salary</w:t>
      </w:r>
      <w:r>
        <w:t xml:space="preserve"> – The average salary reported throughout this report is calculated on the average </w:t>
      </w:r>
      <w:r w:rsidR="002007A5">
        <w:t>f</w:t>
      </w:r>
      <w:r w:rsidRPr="00ED6C38">
        <w:t xml:space="preserve">ull-time equivalent </w:t>
      </w:r>
      <w:r>
        <w:t>salary of full</w:t>
      </w:r>
      <w:r w:rsidR="002007A5">
        <w:t>-</w:t>
      </w:r>
      <w:r>
        <w:t>time and part</w:t>
      </w:r>
      <w:r w:rsidR="002007A5">
        <w:t>-</w:t>
      </w:r>
      <w:r>
        <w:t xml:space="preserve">time staff. </w:t>
      </w:r>
    </w:p>
    <w:p w14:paraId="7FFCF99B" w14:textId="77777777" w:rsidR="00D07F62" w:rsidRDefault="00D07F62" w:rsidP="00A5133A">
      <w:pPr>
        <w:spacing w:before="0" w:after="0"/>
      </w:pPr>
    </w:p>
    <w:p w14:paraId="37666DF7" w14:textId="2700B7E8" w:rsidR="000E1398" w:rsidRDefault="000E1398" w:rsidP="00A5133A">
      <w:pPr>
        <w:spacing w:before="0" w:after="0"/>
      </w:pPr>
      <w:r w:rsidRPr="00DA147B">
        <w:rPr>
          <w:b/>
          <w:bCs/>
        </w:rPr>
        <w:t>Employees</w:t>
      </w:r>
      <w:r>
        <w:t xml:space="preserve"> – Employees include permanent officers, temporary and casual employees.</w:t>
      </w:r>
    </w:p>
    <w:p w14:paraId="619BF7DA" w14:textId="77777777" w:rsidR="00D07F62" w:rsidRDefault="00D07F62" w:rsidP="00A5133A">
      <w:pPr>
        <w:spacing w:before="0" w:after="0"/>
      </w:pPr>
    </w:p>
    <w:p w14:paraId="6F957585" w14:textId="104FF9D9" w:rsidR="000E1398" w:rsidRDefault="000E1398" w:rsidP="00A5133A">
      <w:pPr>
        <w:spacing w:before="0" w:after="0"/>
      </w:pPr>
      <w:r w:rsidRPr="00DA147B">
        <w:rPr>
          <w:b/>
          <w:bCs/>
        </w:rPr>
        <w:t>Employees – casual</w:t>
      </w:r>
      <w:r>
        <w:t xml:space="preserve"> – Casual employees are those engaged on an ad hoc hourly or daily basis with no ongoing tenure of employment. This category of employment usually consists of an employment arrangement which is not considered systematic, </w:t>
      </w:r>
      <w:proofErr w:type="gramStart"/>
      <w:r>
        <w:t>continuous</w:t>
      </w:r>
      <w:proofErr w:type="gramEnd"/>
      <w:r>
        <w:t xml:space="preserve"> or permanent. </w:t>
      </w:r>
    </w:p>
    <w:p w14:paraId="4EF181C2" w14:textId="77777777" w:rsidR="00D07F62" w:rsidRDefault="00D07F62" w:rsidP="00A5133A">
      <w:pPr>
        <w:spacing w:before="0" w:after="0"/>
      </w:pPr>
    </w:p>
    <w:p w14:paraId="53CA5285" w14:textId="220BD72E" w:rsidR="000E1398" w:rsidRDefault="000E1398" w:rsidP="00A5133A">
      <w:pPr>
        <w:spacing w:before="0" w:after="0"/>
      </w:pPr>
      <w:r w:rsidRPr="00DA147B">
        <w:rPr>
          <w:b/>
          <w:bCs/>
        </w:rPr>
        <w:t>Employees – full time</w:t>
      </w:r>
      <w:r>
        <w:t xml:space="preserve"> – Full</w:t>
      </w:r>
      <w:r w:rsidR="002007A5">
        <w:t>-</w:t>
      </w:r>
      <w:r>
        <w:t>time employees can be either permanent or temporary who work full</w:t>
      </w:r>
      <w:r w:rsidR="002007A5">
        <w:t>-</w:t>
      </w:r>
      <w:r>
        <w:t>time hours in accordance with their provisions.</w:t>
      </w:r>
    </w:p>
    <w:p w14:paraId="3B4AC22C" w14:textId="77777777" w:rsidR="00D07F62" w:rsidRDefault="00D07F62" w:rsidP="00A5133A">
      <w:pPr>
        <w:spacing w:before="0" w:after="0"/>
      </w:pPr>
    </w:p>
    <w:p w14:paraId="13CCA50A" w14:textId="3E07F03F" w:rsidR="000E1398" w:rsidRDefault="000E1398" w:rsidP="00A5133A">
      <w:pPr>
        <w:spacing w:before="0" w:after="0"/>
      </w:pPr>
      <w:r w:rsidRPr="00DA147B">
        <w:rPr>
          <w:b/>
          <w:bCs/>
        </w:rPr>
        <w:t>Employees – part time</w:t>
      </w:r>
      <w:r>
        <w:t xml:space="preserve"> – Employees either permanent or temporary, who work less than full</w:t>
      </w:r>
      <w:r w:rsidR="002007A5">
        <w:t>-</w:t>
      </w:r>
      <w:r>
        <w:t>time hours.</w:t>
      </w:r>
    </w:p>
    <w:p w14:paraId="519867B1" w14:textId="77777777" w:rsidR="00D07F62" w:rsidRDefault="00D07F62" w:rsidP="00A5133A">
      <w:pPr>
        <w:spacing w:before="0" w:after="0"/>
      </w:pPr>
    </w:p>
    <w:p w14:paraId="2CE4399D" w14:textId="5ECEE417" w:rsidR="000E1398" w:rsidRDefault="000E1398" w:rsidP="00A5133A">
      <w:pPr>
        <w:spacing w:before="0" w:after="0"/>
      </w:pPr>
      <w:r w:rsidRPr="00DA147B">
        <w:rPr>
          <w:b/>
          <w:bCs/>
        </w:rPr>
        <w:t>General Service Officers</w:t>
      </w:r>
      <w:r>
        <w:t xml:space="preserve"> (GSOs) include tradespeople, gardeners, </w:t>
      </w:r>
      <w:proofErr w:type="gramStart"/>
      <w:r>
        <w:t>drivers</w:t>
      </w:r>
      <w:proofErr w:type="gramEnd"/>
      <w:r>
        <w:t xml:space="preserve"> and labourers.</w:t>
      </w:r>
    </w:p>
    <w:p w14:paraId="42112AAF" w14:textId="77777777" w:rsidR="00D07F62" w:rsidRDefault="00D07F62" w:rsidP="00A5133A">
      <w:pPr>
        <w:spacing w:before="0" w:after="0"/>
      </w:pPr>
    </w:p>
    <w:p w14:paraId="4A8312BA" w14:textId="792357C8" w:rsidR="000E1398" w:rsidRDefault="000E1398" w:rsidP="00A5133A">
      <w:pPr>
        <w:spacing w:before="0" w:after="0"/>
      </w:pPr>
      <w:r w:rsidRPr="00ED6C38">
        <w:rPr>
          <w:b/>
          <w:bCs/>
        </w:rPr>
        <w:t xml:space="preserve">Gender pay gap – </w:t>
      </w:r>
      <w:r w:rsidRPr="00ED6C38">
        <w:t xml:space="preserve">the </w:t>
      </w:r>
      <w:r w:rsidR="002007A5">
        <w:t>g</w:t>
      </w:r>
      <w:r w:rsidRPr="00ED6C38">
        <w:t xml:space="preserve">ender pay gap is equal to one minus female average annual salary, divided by male average annual salary, multiplied by 100. The average </w:t>
      </w:r>
      <w:r w:rsidR="002007A5">
        <w:t>a</w:t>
      </w:r>
      <w:r w:rsidRPr="00ED6C38">
        <w:t>nnual salary represents the full-time equivalent salary for the increment point at which an employee is being paid. It is not prora</w:t>
      </w:r>
      <w:r w:rsidR="00FF2BC0">
        <w:t>ted</w:t>
      </w:r>
      <w:r w:rsidRPr="00ED6C38">
        <w:t xml:space="preserve"> for part</w:t>
      </w:r>
      <w:r w:rsidR="002007A5">
        <w:t>-</w:t>
      </w:r>
      <w:r w:rsidRPr="00ED6C38">
        <w:t xml:space="preserve">time employees and does not include allowances or other pay components. </w:t>
      </w:r>
    </w:p>
    <w:p w14:paraId="27DBA6D4" w14:textId="77777777" w:rsidR="00D07F62" w:rsidRPr="00ED6C38" w:rsidRDefault="00D07F62" w:rsidP="00A5133A">
      <w:pPr>
        <w:spacing w:before="0" w:after="0"/>
      </w:pPr>
    </w:p>
    <w:p w14:paraId="2172497B" w14:textId="309BC8F7" w:rsidR="000E1398" w:rsidRDefault="000E1398" w:rsidP="00A5133A">
      <w:pPr>
        <w:spacing w:before="0" w:after="0"/>
      </w:pPr>
      <w:r w:rsidRPr="00DA147B">
        <w:rPr>
          <w:b/>
          <w:bCs/>
        </w:rPr>
        <w:t>Headcount and Full Time Equivalent</w:t>
      </w:r>
      <w:r>
        <w:t xml:space="preserve"> – The Workforce Profile information is based on paid employees. Paid headcount for all employees includes employees on paid leave or with back pay, as at the end of the </w:t>
      </w:r>
      <w:r w:rsidR="002A4D5A">
        <w:t xml:space="preserve">reporting </w:t>
      </w:r>
      <w:r>
        <w:t>year. Headcount and Full Time Equivalent (FTE) are standard measures of staff numbers. Headcount considers each employee as one regardless of whether they are full</w:t>
      </w:r>
      <w:r w:rsidR="002007A5">
        <w:t>-</w:t>
      </w:r>
      <w:r>
        <w:t>time or part</w:t>
      </w:r>
      <w:r w:rsidR="002007A5">
        <w:t>-</w:t>
      </w:r>
      <w:r>
        <w:t xml:space="preserve">time. In contrast, FTE represents total employee numbers based on equivalent </w:t>
      </w:r>
      <w:r w:rsidR="00EC4CE0">
        <w:t>full-time</w:t>
      </w:r>
      <w:r>
        <w:t xml:space="preserve"> hours worked. For example, an employee working standard </w:t>
      </w:r>
      <w:r w:rsidR="00EC4CE0">
        <w:t>full-time</w:t>
      </w:r>
      <w:r>
        <w:t xml:space="preserve"> hours attracts an FTE of 1.0 whereas an employee working half the standard </w:t>
      </w:r>
      <w:r w:rsidR="00EC4CE0">
        <w:t>full-time</w:t>
      </w:r>
      <w:r>
        <w:t xml:space="preserve"> hours attracts an FTE of 0.5. The total FTE in this example would be 1.5 whereas the headcount would be two. </w:t>
      </w:r>
    </w:p>
    <w:p w14:paraId="63797D2D" w14:textId="77777777" w:rsidR="00D07F62" w:rsidRDefault="00D07F62" w:rsidP="00A5133A">
      <w:pPr>
        <w:spacing w:before="0" w:after="0"/>
      </w:pPr>
    </w:p>
    <w:p w14:paraId="3879BA57" w14:textId="46C41232" w:rsidR="000E1398" w:rsidRDefault="000E1398" w:rsidP="00A5133A">
      <w:pPr>
        <w:spacing w:before="0" w:after="0"/>
      </w:pPr>
      <w:r w:rsidRPr="00DA147B">
        <w:rPr>
          <w:b/>
          <w:bCs/>
        </w:rPr>
        <w:t>Average FTE and average headcount</w:t>
      </w:r>
      <w:r>
        <w:t xml:space="preserve"> are based on the 26 pay periods in each </w:t>
      </w:r>
      <w:r w:rsidR="002A4D5A">
        <w:t xml:space="preserve">reporting </w:t>
      </w:r>
      <w:r>
        <w:t xml:space="preserve">year. The average over time removes seasonality that can be experienced at a point in time, particularly with temporary and casual employees, and for this reason it is used to calculate year-on-year percentage increases. </w:t>
      </w:r>
    </w:p>
    <w:p w14:paraId="6AFAE2C0" w14:textId="77777777" w:rsidR="00D07F62" w:rsidRDefault="00D07F62" w:rsidP="00A5133A">
      <w:pPr>
        <w:spacing w:before="0" w:after="0"/>
      </w:pPr>
    </w:p>
    <w:p w14:paraId="30EE8076" w14:textId="35D9D0BE" w:rsidR="000E1398" w:rsidRDefault="000E1398" w:rsidP="00A5133A">
      <w:pPr>
        <w:spacing w:before="0" w:after="0"/>
      </w:pPr>
      <w:r w:rsidRPr="00DA147B">
        <w:rPr>
          <w:b/>
          <w:bCs/>
        </w:rPr>
        <w:t>Leave</w:t>
      </w:r>
      <w:r>
        <w:t xml:space="preserve"> – Staff can access annual leave and personal leave entitlements. Annual leave is often referred to as recreational leave. Personal leave can be taken in instances of personal illness or injury, for bereavement, or when caring for a dependent due to illness or injury. Leave can experience a time-lag in processing. Entitlements can be found in the relevant section of enterprise agreements, see the ACTPS Employment Portal for details: </w:t>
      </w:r>
      <w:hyperlink r:id="rId47" w:history="1">
        <w:r w:rsidRPr="00372C0C">
          <w:rPr>
            <w:rStyle w:val="Hyperlink"/>
          </w:rPr>
          <w:t>http://www.cmtedd.act.gov.au/employment-framework/home</w:t>
        </w:r>
      </w:hyperlink>
      <w:r>
        <w:t>.</w:t>
      </w:r>
    </w:p>
    <w:p w14:paraId="0029DF92" w14:textId="77777777" w:rsidR="00D07F62" w:rsidRDefault="00D07F62" w:rsidP="00A5133A">
      <w:pPr>
        <w:spacing w:before="0" w:after="0"/>
      </w:pPr>
    </w:p>
    <w:p w14:paraId="48C2F513" w14:textId="285C3B67" w:rsidR="000E1398" w:rsidRDefault="000E1398" w:rsidP="00A5133A">
      <w:pPr>
        <w:spacing w:before="0" w:after="0"/>
      </w:pPr>
      <w:r w:rsidRPr="00DA147B">
        <w:rPr>
          <w:b/>
          <w:bCs/>
        </w:rPr>
        <w:t>Permanent Officers</w:t>
      </w:r>
      <w:r>
        <w:t xml:space="preserve"> – Permanent officers can be full</w:t>
      </w:r>
      <w:r w:rsidR="002007A5">
        <w:t>-</w:t>
      </w:r>
      <w:r>
        <w:t>time or part</w:t>
      </w:r>
      <w:r w:rsidR="002007A5">
        <w:t>-</w:t>
      </w:r>
      <w:r>
        <w:t xml:space="preserve">time, who have been appointed to an office or as an unattached officer under the </w:t>
      </w:r>
      <w:r w:rsidRPr="00BE120E">
        <w:rPr>
          <w:i/>
          <w:iCs/>
        </w:rPr>
        <w:t>Public Sector Management Act 1994</w:t>
      </w:r>
      <w:r>
        <w:t>.</w:t>
      </w:r>
    </w:p>
    <w:p w14:paraId="755FA5AC" w14:textId="77777777" w:rsidR="00800B99" w:rsidRDefault="00800B99" w:rsidP="00A5133A">
      <w:pPr>
        <w:spacing w:before="0" w:after="0"/>
      </w:pPr>
    </w:p>
    <w:p w14:paraId="205EA4A3" w14:textId="577BE1E2" w:rsidR="000E1398" w:rsidRDefault="000E1398" w:rsidP="00A5133A">
      <w:pPr>
        <w:spacing w:before="0" w:after="0"/>
      </w:pPr>
      <w:r w:rsidRPr="00DA147B">
        <w:rPr>
          <w:b/>
          <w:bCs/>
        </w:rPr>
        <w:t>Recruitment Rate</w:t>
      </w:r>
      <w:r>
        <w:t xml:space="preserve"> – The </w:t>
      </w:r>
      <w:r w:rsidR="002007A5">
        <w:t>r</w:t>
      </w:r>
      <w:r>
        <w:t xml:space="preserve">ecruitment </w:t>
      </w:r>
      <w:r w:rsidR="002007A5">
        <w:t>r</w:t>
      </w:r>
      <w:r>
        <w:t>ate is determined by dividing the number of permanent appointments by the average permanent headcount for the reporting year. Permanent appointments include staff who commence as a permanent officer directly, as well as staff who were already engaged as a temporary officer and were subsequently permanently appointed.</w:t>
      </w:r>
    </w:p>
    <w:p w14:paraId="469576F7" w14:textId="77777777" w:rsidR="00D07F62" w:rsidRDefault="00D07F62" w:rsidP="00A5133A">
      <w:pPr>
        <w:spacing w:before="0" w:after="0"/>
      </w:pPr>
    </w:p>
    <w:p w14:paraId="69DEBA15" w14:textId="6F01BB31" w:rsidR="000E1398" w:rsidRDefault="000E1398" w:rsidP="00A5133A">
      <w:pPr>
        <w:spacing w:before="0" w:after="0"/>
      </w:pPr>
      <w:r w:rsidRPr="00DA147B">
        <w:rPr>
          <w:b/>
          <w:bCs/>
        </w:rPr>
        <w:t>Separation Rate</w:t>
      </w:r>
      <w:r>
        <w:t xml:space="preserve"> – The separation rate is determined by dividing the total number of permanent separations by the average permanent headcount, over the </w:t>
      </w:r>
      <w:r w:rsidR="002A4D5A">
        <w:t xml:space="preserve">reporting </w:t>
      </w:r>
      <w:r>
        <w:t xml:space="preserve">year, for the ACTPS, and excludes transfers between directorates. This calculation is consistent with other jurisdictions including the Australian Public Service. </w:t>
      </w:r>
    </w:p>
    <w:p w14:paraId="3077425C" w14:textId="77777777" w:rsidR="00D07F62" w:rsidRDefault="00D07F62" w:rsidP="00A5133A">
      <w:pPr>
        <w:spacing w:before="0" w:after="0"/>
      </w:pPr>
    </w:p>
    <w:p w14:paraId="784097A3" w14:textId="003FA024" w:rsidR="00AE7EF4" w:rsidRDefault="000E1398" w:rsidP="00A5133A">
      <w:pPr>
        <w:spacing w:before="0" w:after="0"/>
      </w:pPr>
      <w:r w:rsidRPr="00DA147B">
        <w:rPr>
          <w:b/>
          <w:bCs/>
        </w:rPr>
        <w:t>Workforce Average</w:t>
      </w:r>
      <w:r>
        <w:t xml:space="preserve"> – The calculation of a workforce average is based on the total available data for ACT Public Service directorates only. The average is a weighted means of groups that have varying numbers of employees and it is not a simple average of the figures for groups shown.</w:t>
      </w:r>
      <w:bookmarkEnd w:id="117"/>
    </w:p>
    <w:p w14:paraId="23EF29B8" w14:textId="28342566" w:rsidR="00E336A1" w:rsidRDefault="00E336A1" w:rsidP="00A5133A">
      <w:pPr>
        <w:spacing w:before="0" w:after="0"/>
      </w:pPr>
    </w:p>
    <w:p w14:paraId="36B5C90C" w14:textId="77777777" w:rsidR="00E336A1" w:rsidRDefault="00E336A1" w:rsidP="00A5133A">
      <w:pPr>
        <w:spacing w:before="0" w:after="0"/>
        <w:sectPr w:rsidR="00E336A1" w:rsidSect="00A517DB">
          <w:footerReference w:type="default" r:id="rId48"/>
          <w:pgSz w:w="11907" w:h="16840" w:code="9"/>
          <w:pgMar w:top="1134" w:right="1134" w:bottom="1701" w:left="1134" w:header="567" w:footer="254" w:gutter="0"/>
          <w:cols w:space="720"/>
          <w:docGrid w:linePitch="299"/>
        </w:sectPr>
      </w:pPr>
    </w:p>
    <w:p w14:paraId="738B7492" w14:textId="777EC5F7" w:rsidR="00E336A1" w:rsidRPr="00976284" w:rsidRDefault="00E336A1" w:rsidP="00A5133A">
      <w:pPr>
        <w:spacing w:before="0" w:after="0"/>
      </w:pPr>
      <w:r>
        <w:rPr>
          <w:noProof/>
        </w:rPr>
        <w:drawing>
          <wp:anchor distT="0" distB="0" distL="114300" distR="114300" simplePos="0" relativeHeight="251816960" behindDoc="0" locked="0" layoutInCell="1" allowOverlap="1" wp14:anchorId="089C9629" wp14:editId="71FD7D5F">
            <wp:simplePos x="0" y="0"/>
            <wp:positionH relativeFrom="page">
              <wp:posOffset>0</wp:posOffset>
            </wp:positionH>
            <wp:positionV relativeFrom="paragraph">
              <wp:posOffset>-838673</wp:posOffset>
            </wp:positionV>
            <wp:extent cx="7559598" cy="10724663"/>
            <wp:effectExtent l="0" t="0" r="3810" b="635"/>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60307" cy="10725669"/>
                    </a:xfrm>
                    <a:prstGeom prst="rect">
                      <a:avLst/>
                    </a:prstGeom>
                  </pic:spPr>
                </pic:pic>
              </a:graphicData>
            </a:graphic>
            <wp14:sizeRelH relativeFrom="page">
              <wp14:pctWidth>0</wp14:pctWidth>
            </wp14:sizeRelH>
            <wp14:sizeRelV relativeFrom="page">
              <wp14:pctHeight>0</wp14:pctHeight>
            </wp14:sizeRelV>
          </wp:anchor>
        </w:drawing>
      </w:r>
    </w:p>
    <w:sectPr w:rsidR="00E336A1" w:rsidRPr="00976284" w:rsidSect="00A517DB">
      <w:footerReference w:type="default" r:id="rId50"/>
      <w:pgSz w:w="11907" w:h="16840" w:code="9"/>
      <w:pgMar w:top="1134" w:right="1134" w:bottom="1701"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335F" w14:textId="77777777" w:rsidR="006D1D3B" w:rsidRDefault="006D1D3B">
      <w:pPr>
        <w:spacing w:before="0" w:after="0"/>
      </w:pPr>
      <w:r>
        <w:separator/>
      </w:r>
    </w:p>
    <w:p w14:paraId="4D8E96E8" w14:textId="77777777" w:rsidR="006D1D3B" w:rsidRDefault="006D1D3B"/>
  </w:endnote>
  <w:endnote w:type="continuationSeparator" w:id="0">
    <w:p w14:paraId="2177F7F1" w14:textId="77777777" w:rsidR="006D1D3B" w:rsidRDefault="006D1D3B">
      <w:pPr>
        <w:spacing w:before="0" w:after="0"/>
      </w:pPr>
      <w:r>
        <w:continuationSeparator/>
      </w:r>
    </w:p>
    <w:p w14:paraId="126FAD00" w14:textId="77777777" w:rsidR="006D1D3B" w:rsidRDefault="006D1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26D601D0" w14:textId="77777777" w:rsidR="005204F6" w:rsidRDefault="005204F6" w:rsidP="0051046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105835" w14:textId="77777777" w:rsidR="005204F6" w:rsidRDefault="005204F6" w:rsidP="00510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7F63" w14:textId="77777777" w:rsidR="005204F6" w:rsidRDefault="005204F6" w:rsidP="0051046D">
    <w:pPr>
      <w:pStyle w:val="Footer"/>
    </w:pPr>
    <w:r w:rsidRPr="00723F5C">
      <w:rPr>
        <w:lang w:val="en-GB" w:eastAsia="en-GB"/>
      </w:rPr>
      <mc:AlternateContent>
        <mc:Choice Requires="wps">
          <w:drawing>
            <wp:anchor distT="0" distB="0" distL="114300" distR="114300" simplePos="0" relativeHeight="251655168" behindDoc="1" locked="0" layoutInCell="1" allowOverlap="1" wp14:anchorId="4985C7FC" wp14:editId="35F8EB40">
              <wp:simplePos x="0" y="0"/>
              <wp:positionH relativeFrom="margin">
                <wp:align>center</wp:align>
              </wp:positionH>
              <wp:positionV relativeFrom="page">
                <wp:posOffset>10064115</wp:posOffset>
              </wp:positionV>
              <wp:extent cx="7200000" cy="359410"/>
              <wp:effectExtent l="0" t="0" r="1270" b="2540"/>
              <wp:wrapNone/>
              <wp:docPr id="24" name="Rectangle 24"/>
              <wp:cNvGraphicFramePr/>
              <a:graphic xmlns:a="http://schemas.openxmlformats.org/drawingml/2006/main">
                <a:graphicData uri="http://schemas.microsoft.com/office/word/2010/wordprocessingShape">
                  <wps:wsp>
                    <wps:cNvSpPr/>
                    <wps:spPr>
                      <a:xfrm>
                        <a:off x="0" y="0"/>
                        <a:ext cx="720000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FA4ED" w14:textId="70E47B1C" w:rsidR="005204F6" w:rsidRDefault="005204F6" w:rsidP="0054468A">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
                              <w:color w:val="FFFFFF" w:themeColor="background1"/>
                              <w:sz w:val="16"/>
                              <w:szCs w:val="16"/>
                            </w:rPr>
                            <w:t>State of the Service Report 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C7FC" id="Rectangle 24" o:spid="_x0000_s1067" style="position:absolute;margin-left:0;margin-top:792.45pt;width:566.95pt;height:28.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" fillcolor="#492581 [3215]" stroked="f" strokeweight="1pt">
              <v:textbox inset="5mm">
                <w:txbxContent>
                  <w:p w14:paraId="1DCFA4ED" w14:textId="70E47B1C" w:rsidR="005204F6" w:rsidRDefault="005204F6" w:rsidP="0054468A">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
                        <w:color w:val="FFFFFF" w:themeColor="background1"/>
                        <w:sz w:val="16"/>
                        <w:szCs w:val="16"/>
                      </w:rPr>
                      <w:t>State of the Service Report 2020-2021</w:t>
                    </w: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7B62" w14:textId="77777777" w:rsidR="00E64BAE" w:rsidRDefault="00E64BAE" w:rsidP="0051046D">
    <w:pPr>
      <w:pStyle w:val="Footer"/>
    </w:pPr>
    <w:r w:rsidRPr="00723F5C">
      <w:rPr>
        <w:lang w:val="en-GB" w:eastAsia="en-GB"/>
      </w:rPr>
      <mc:AlternateContent>
        <mc:Choice Requires="wps">
          <w:drawing>
            <wp:anchor distT="0" distB="0" distL="114300" distR="114300" simplePos="0" relativeHeight="251659264" behindDoc="1" locked="0" layoutInCell="1" allowOverlap="1" wp14:anchorId="45755801" wp14:editId="41BDF102">
              <wp:simplePos x="0" y="0"/>
              <wp:positionH relativeFrom="margin">
                <wp:posOffset>-491490</wp:posOffset>
              </wp:positionH>
              <wp:positionV relativeFrom="page">
                <wp:posOffset>10227945</wp:posOffset>
              </wp:positionV>
              <wp:extent cx="7200000" cy="359410"/>
              <wp:effectExtent l="0" t="0" r="1270" b="2540"/>
              <wp:wrapNone/>
              <wp:docPr id="23" name="Rectangle 23"/>
              <wp:cNvGraphicFramePr/>
              <a:graphic xmlns:a="http://schemas.openxmlformats.org/drawingml/2006/main">
                <a:graphicData uri="http://schemas.microsoft.com/office/word/2010/wordprocessingShape">
                  <wps:wsp>
                    <wps:cNvSpPr/>
                    <wps:spPr>
                      <a:xfrm>
                        <a:off x="0" y="0"/>
                        <a:ext cx="720000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A4AF5" w14:textId="2115CC8B" w:rsidR="00E64BAE" w:rsidRDefault="00E64BAE" w:rsidP="00CA243D">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001073CA">
                            <w:rPr>
                              <w:bCs/>
                              <w:noProof/>
                              <w:color w:val="FFFFFF" w:themeColor="background1"/>
                              <w:sz w:val="15"/>
                              <w:szCs w:val="15"/>
                            </w:rPr>
                            <w:t xml:space="preserve">  </w:t>
                          </w:r>
                          <w:r>
                            <w:rPr>
                              <w:bCs/>
                              <w:noProof/>
                              <w:color w:val="FFFFFF" w:themeColor="background1"/>
                              <w:sz w:val="15"/>
                              <w:szCs w:val="15"/>
                            </w:rPr>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1073CA">
                            <w:rPr>
                              <w:bCs/>
                              <w:noProof/>
                              <w:color w:val="FFFFFF" w:themeColor="background1"/>
                              <w:sz w:val="15"/>
                              <w:szCs w:val="15"/>
                            </w:rPr>
                            <w:t xml:space="preserve">                 </w:t>
                          </w:r>
                          <w:r>
                            <w:rPr>
                              <w:b/>
                              <w:color w:val="FFFFFF" w:themeColor="background1"/>
                              <w:sz w:val="16"/>
                              <w:szCs w:val="16"/>
                            </w:rPr>
                            <w:t>State of the Service Report 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55801" id="Rectangle 23" o:spid="_x0000_s1068" style="position:absolute;margin-left:-38.7pt;margin-top:805.35pt;width:566.95pt;height:28.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" fillcolor="#492581 [3215]" stroked="f" strokeweight="1pt">
              <v:textbox inset="5mm">
                <w:txbxContent>
                  <w:p w14:paraId="504A4AF5" w14:textId="2115CC8B" w:rsidR="00E64BAE" w:rsidRDefault="00E64BAE" w:rsidP="00CA243D">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001073CA">
                      <w:rPr>
                        <w:bCs/>
                        <w:noProof/>
                        <w:color w:val="FFFFFF" w:themeColor="background1"/>
                        <w:sz w:val="15"/>
                        <w:szCs w:val="15"/>
                      </w:rPr>
                      <w:t xml:space="preserve">  </w:t>
                    </w:r>
                    <w:r>
                      <w:rPr>
                        <w:bCs/>
                        <w:noProof/>
                        <w:color w:val="FFFFFF" w:themeColor="background1"/>
                        <w:sz w:val="15"/>
                        <w:szCs w:val="15"/>
                      </w:rPr>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1073CA">
                      <w:rPr>
                        <w:bCs/>
                        <w:noProof/>
                        <w:color w:val="FFFFFF" w:themeColor="background1"/>
                        <w:sz w:val="15"/>
                        <w:szCs w:val="15"/>
                      </w:rPr>
                      <w:t xml:space="preserve">                 </w:t>
                    </w:r>
                    <w:r>
                      <w:rPr>
                        <w:b/>
                        <w:color w:val="FFFFFF" w:themeColor="background1"/>
                        <w:sz w:val="16"/>
                        <w:szCs w:val="16"/>
                      </w:rPr>
                      <w:t>State of the Service Report 2020–21</w:t>
                    </w:r>
                  </w:p>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EE09" w14:textId="3B8BE0CE" w:rsidR="005204F6" w:rsidRDefault="00CA243D" w:rsidP="0051046D">
    <w:pPr>
      <w:pStyle w:val="Footer"/>
    </w:pPr>
    <w:r w:rsidRPr="00723F5C">
      <w:rPr>
        <w:lang w:val="en-GB" w:eastAsia="en-GB"/>
      </w:rPr>
      <mc:AlternateContent>
        <mc:Choice Requires="wps">
          <w:drawing>
            <wp:anchor distT="0" distB="0" distL="114300" distR="114300" simplePos="0" relativeHeight="251658240" behindDoc="1" locked="0" layoutInCell="1" allowOverlap="1" wp14:anchorId="6374B04B" wp14:editId="003C1635">
              <wp:simplePos x="0" y="0"/>
              <wp:positionH relativeFrom="margin">
                <wp:posOffset>-491490</wp:posOffset>
              </wp:positionH>
              <wp:positionV relativeFrom="page">
                <wp:posOffset>10227945</wp:posOffset>
              </wp:positionV>
              <wp:extent cx="7200000" cy="359410"/>
              <wp:effectExtent l="0" t="0" r="1270" b="2540"/>
              <wp:wrapNone/>
              <wp:docPr id="41" name="Rectangle 41"/>
              <wp:cNvGraphicFramePr/>
              <a:graphic xmlns:a="http://schemas.openxmlformats.org/drawingml/2006/main">
                <a:graphicData uri="http://schemas.microsoft.com/office/word/2010/wordprocessingShape">
                  <wps:wsp>
                    <wps:cNvSpPr/>
                    <wps:spPr>
                      <a:xfrm>
                        <a:off x="0" y="0"/>
                        <a:ext cx="720000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EDCDB" w14:textId="4D2E93D8" w:rsidR="00CA243D" w:rsidRDefault="00CA243D" w:rsidP="00CA243D">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1073CA">
                            <w:rPr>
                              <w:bCs/>
                              <w:noProof/>
                              <w:color w:val="FFFFFF" w:themeColor="background1"/>
                              <w:sz w:val="15"/>
                              <w:szCs w:val="15"/>
                            </w:rPr>
                            <w:t xml:space="preserve">             </w:t>
                          </w:r>
                          <w:r>
                            <w:rPr>
                              <w:b/>
                              <w:color w:val="FFFFFF" w:themeColor="background1"/>
                              <w:sz w:val="16"/>
                              <w:szCs w:val="16"/>
                            </w:rPr>
                            <w:t>State of the Service Report 20</w:t>
                          </w:r>
                          <w:r w:rsidR="00923772">
                            <w:rPr>
                              <w:b/>
                              <w:color w:val="FFFFFF" w:themeColor="background1"/>
                              <w:sz w:val="16"/>
                              <w:szCs w:val="16"/>
                            </w:rPr>
                            <w:t>20</w:t>
                          </w:r>
                          <w:r>
                            <w:rPr>
                              <w:b/>
                              <w:color w:val="FFFFFF" w:themeColor="background1"/>
                              <w:sz w:val="16"/>
                              <w:szCs w:val="16"/>
                            </w:rPr>
                            <w:t>-</w:t>
                          </w:r>
                          <w:r w:rsidR="00923772">
                            <w:rPr>
                              <w:b/>
                              <w:color w:val="FFFFFF" w:themeColor="background1"/>
                              <w:sz w:val="16"/>
                              <w:szCs w:val="16"/>
                            </w:rPr>
                            <w:t>20</w:t>
                          </w:r>
                          <w:r>
                            <w:rPr>
                              <w:b/>
                              <w:color w:val="FFFFFF" w:themeColor="background1"/>
                              <w:sz w:val="16"/>
                              <w:szCs w:val="16"/>
                            </w:rPr>
                            <w:t>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4B04B" id="Rectangle 41" o:spid="_x0000_s1069" style="position:absolute;margin-left:-38.7pt;margin-top:805.35pt;width:566.95pt;height:28.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" fillcolor="#492581 [3215]" stroked="f" strokeweight="1pt">
              <v:textbox inset="5mm">
                <w:txbxContent>
                  <w:p w14:paraId="5A5EDCDB" w14:textId="4D2E93D8" w:rsidR="00CA243D" w:rsidRDefault="00CA243D" w:rsidP="00CA243D">
                    <w:pPr>
                      <w:spacing w:before="0" w:after="0" w:line="240" w:lineRule="auto"/>
                    </w:pPr>
                    <w:r w:rsidRPr="00A52AF5">
                      <w:rPr>
                        <w:bCs/>
                        <w:noProof/>
                        <w:color w:val="FFFFFF" w:themeColor="background1"/>
                        <w:sz w:val="15"/>
                        <w:szCs w:val="15"/>
                      </w:rPr>
                      <w:t xml:space="preserve">ACT Government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t xml:space="preserve">        </w:t>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1073CA">
                      <w:rPr>
                        <w:bCs/>
                        <w:noProof/>
                        <w:color w:val="FFFFFF" w:themeColor="background1"/>
                        <w:sz w:val="15"/>
                        <w:szCs w:val="15"/>
                      </w:rPr>
                      <w:t xml:space="preserve">             </w:t>
                    </w:r>
                    <w:r>
                      <w:rPr>
                        <w:b/>
                        <w:color w:val="FFFFFF" w:themeColor="background1"/>
                        <w:sz w:val="16"/>
                        <w:szCs w:val="16"/>
                      </w:rPr>
                      <w:t>State of the Service Report 20</w:t>
                    </w:r>
                    <w:r w:rsidR="00923772">
                      <w:rPr>
                        <w:b/>
                        <w:color w:val="FFFFFF" w:themeColor="background1"/>
                        <w:sz w:val="16"/>
                        <w:szCs w:val="16"/>
                      </w:rPr>
                      <w:t>20</w:t>
                    </w:r>
                    <w:r>
                      <w:rPr>
                        <w:b/>
                        <w:color w:val="FFFFFF" w:themeColor="background1"/>
                        <w:sz w:val="16"/>
                        <w:szCs w:val="16"/>
                      </w:rPr>
                      <w:t>-</w:t>
                    </w:r>
                    <w:r w:rsidR="00923772">
                      <w:rPr>
                        <w:b/>
                        <w:color w:val="FFFFFF" w:themeColor="background1"/>
                        <w:sz w:val="16"/>
                        <w:szCs w:val="16"/>
                      </w:rPr>
                      <w:t>20</w:t>
                    </w:r>
                    <w:r>
                      <w:rPr>
                        <w:b/>
                        <w:color w:val="FFFFFF" w:themeColor="background1"/>
                        <w:sz w:val="16"/>
                        <w:szCs w:val="16"/>
                      </w:rPr>
                      <w:t>21</w:t>
                    </w:r>
                  </w:p>
                </w:txbxContent>
              </v:textbox>
              <w10:wrap anchorx="margin"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3F0C" w14:textId="77777777" w:rsidR="005204F6" w:rsidRPr="009E3150" w:rsidRDefault="005204F6" w:rsidP="0051046D">
    <w:pPr>
      <w:pStyle w:val="Footer"/>
    </w:pPr>
    <w:r w:rsidRPr="00723F5C">
      <w:rPr>
        <w:lang w:val="en-GB" w:eastAsia="en-GB"/>
      </w:rPr>
      <mc:AlternateContent>
        <mc:Choice Requires="wps">
          <w:drawing>
            <wp:anchor distT="0" distB="0" distL="114300" distR="114300" simplePos="0" relativeHeight="251657216" behindDoc="1" locked="0" layoutInCell="1" allowOverlap="1" wp14:anchorId="1F7AC597" wp14:editId="79CFF10F">
              <wp:simplePos x="0" y="0"/>
              <wp:positionH relativeFrom="margin">
                <wp:posOffset>-541655</wp:posOffset>
              </wp:positionH>
              <wp:positionV relativeFrom="page">
                <wp:posOffset>10064115</wp:posOffset>
              </wp:positionV>
              <wp:extent cx="7200000" cy="359410"/>
              <wp:effectExtent l="0" t="0" r="1270" b="2540"/>
              <wp:wrapNone/>
              <wp:docPr id="14" name="Rectangle 14"/>
              <wp:cNvGraphicFramePr/>
              <a:graphic xmlns:a="http://schemas.openxmlformats.org/drawingml/2006/main">
                <a:graphicData uri="http://schemas.microsoft.com/office/word/2010/wordprocessingShape">
                  <wps:wsp>
                    <wps:cNvSpPr/>
                    <wps:spPr>
                      <a:xfrm>
                        <a:off x="0" y="0"/>
                        <a:ext cx="720000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613B7" w14:textId="33CBF41E" w:rsidR="005204F6" w:rsidRDefault="005204F6" w:rsidP="0054468A">
                          <w:pPr>
                            <w:spacing w:before="0" w:after="0" w:line="240" w:lineRule="auto"/>
                          </w:pPr>
                          <w:r w:rsidRPr="00A52AF5">
                            <w:rPr>
                              <w:bCs/>
                              <w:noProof/>
                              <w:color w:val="FFFFFF" w:themeColor="background1"/>
                              <w:sz w:val="15"/>
                              <w:szCs w:val="15"/>
                            </w:rPr>
                            <w:t xml:space="preserve">ACT Government  </w:t>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Pr>
                              <w:bCs/>
                              <w:noProof/>
                              <w:color w:val="FFFFFF" w:themeColor="background1"/>
                              <w:sz w:val="15"/>
                              <w:szCs w:val="15"/>
                            </w:rPr>
                            <w:tab/>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963100">
                            <w:rPr>
                              <w:b/>
                              <w:color w:val="FFFFFF" w:themeColor="background1"/>
                              <w:sz w:val="16"/>
                              <w:szCs w:val="16"/>
                            </w:rPr>
                            <w:t xml:space="preserve">State of the Service Report </w:t>
                          </w:r>
                          <w:r>
                            <w:rPr>
                              <w:b/>
                              <w:color w:val="FFFFFF" w:themeColor="background1"/>
                              <w:sz w:val="16"/>
                              <w:szCs w:val="16"/>
                            </w:rPr>
                            <w:t>2020-2021</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C597" id="Rectangle 14" o:spid="_x0000_s1070" style="position:absolute;margin-left:-42.65pt;margin-top:792.45pt;width:566.95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" fillcolor="#492581 [3215]" stroked="f" strokeweight="1pt">
              <v:textbox inset="5mm">
                <w:txbxContent>
                  <w:p w14:paraId="1DE613B7" w14:textId="33CBF41E" w:rsidR="005204F6" w:rsidRDefault="005204F6" w:rsidP="0054468A">
                    <w:pPr>
                      <w:spacing w:before="0" w:after="0" w:line="240" w:lineRule="auto"/>
                    </w:pPr>
                    <w:r w:rsidRPr="00A52AF5">
                      <w:rPr>
                        <w:bCs/>
                        <w:noProof/>
                        <w:color w:val="FFFFFF" w:themeColor="background1"/>
                        <w:sz w:val="15"/>
                        <w:szCs w:val="15"/>
                      </w:rPr>
                      <w:t xml:space="preserve">ACT Government  </w:t>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sidR="00963100">
                      <w:rPr>
                        <w:bCs/>
                        <w:noProof/>
                        <w:color w:val="FFFFFF" w:themeColor="background1"/>
                        <w:sz w:val="15"/>
                        <w:szCs w:val="15"/>
                      </w:rPr>
                      <w:tab/>
                    </w:r>
                    <w:r>
                      <w:rPr>
                        <w:bCs/>
                        <w:noProof/>
                        <w:color w:val="FFFFFF" w:themeColor="background1"/>
                        <w:sz w:val="15"/>
                        <w:szCs w:val="15"/>
                      </w:rPr>
                      <w:tab/>
                    </w:r>
                    <w:r w:rsidRPr="00975B49">
                      <w:rPr>
                        <w:bCs/>
                        <w:noProof/>
                        <w:color w:val="FFFFFF" w:themeColor="background1"/>
                        <w:sz w:val="15"/>
                        <w:szCs w:val="15"/>
                      </w:rPr>
                      <w:fldChar w:fldCharType="begin"/>
                    </w:r>
                    <w:r w:rsidRPr="00975B49">
                      <w:rPr>
                        <w:bCs/>
                        <w:noProof/>
                        <w:color w:val="FFFFFF" w:themeColor="background1"/>
                        <w:sz w:val="15"/>
                        <w:szCs w:val="15"/>
                      </w:rPr>
                      <w:instrText xml:space="preserve"> PAGE   \* MERGEFORMAT </w:instrText>
                    </w:r>
                    <w:r w:rsidRPr="00975B49">
                      <w:rPr>
                        <w:bCs/>
                        <w:noProof/>
                        <w:color w:val="FFFFFF" w:themeColor="background1"/>
                        <w:sz w:val="15"/>
                        <w:szCs w:val="15"/>
                      </w:rPr>
                      <w:fldChar w:fldCharType="separate"/>
                    </w:r>
                    <w:r w:rsidRPr="00975B49">
                      <w:rPr>
                        <w:bCs/>
                        <w:noProof/>
                        <w:color w:val="FFFFFF" w:themeColor="background1"/>
                        <w:sz w:val="15"/>
                        <w:szCs w:val="15"/>
                      </w:rPr>
                      <w:t>1</w:t>
                    </w:r>
                    <w:r w:rsidRPr="00975B4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00963100">
                      <w:rPr>
                        <w:b/>
                        <w:color w:val="FFFFFF" w:themeColor="background1"/>
                        <w:sz w:val="16"/>
                        <w:szCs w:val="16"/>
                      </w:rPr>
                      <w:t xml:space="preserve">State of the Service Report </w:t>
                    </w:r>
                    <w:r>
                      <w:rPr>
                        <w:b/>
                        <w:color w:val="FFFFFF" w:themeColor="background1"/>
                        <w:sz w:val="16"/>
                        <w:szCs w:val="16"/>
                      </w:rPr>
                      <w:t>2020-2021</w:t>
                    </w:r>
                  </w:p>
                </w:txbxContent>
              </v:textbox>
              <w10:wrap anchorx="margin"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2A9D" w14:textId="08C83787" w:rsidR="00E336A1" w:rsidRPr="009E3150" w:rsidRDefault="00E336A1" w:rsidP="00510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DABF7" w14:textId="77777777" w:rsidR="006D1D3B" w:rsidRDefault="006D1D3B" w:rsidP="007209A2">
      <w:pPr>
        <w:spacing w:before="0" w:after="0"/>
      </w:pPr>
      <w:r>
        <w:separator/>
      </w:r>
    </w:p>
  </w:footnote>
  <w:footnote w:type="continuationSeparator" w:id="0">
    <w:p w14:paraId="72FE6606" w14:textId="77777777" w:rsidR="006D1D3B" w:rsidRDefault="006D1D3B">
      <w:pPr>
        <w:spacing w:before="0" w:after="0"/>
      </w:pPr>
      <w:r>
        <w:continuationSeparator/>
      </w:r>
    </w:p>
    <w:p w14:paraId="249CE6E6" w14:textId="77777777" w:rsidR="006D1D3B" w:rsidRDefault="006D1D3B"/>
  </w:footnote>
  <w:footnote w:id="1">
    <w:p w14:paraId="436D5760" w14:textId="77777777" w:rsidR="00E64BAE" w:rsidRDefault="00E64BAE" w:rsidP="00E64BAE">
      <w:pPr>
        <w:pStyle w:val="FootnoteText"/>
      </w:pPr>
      <w:r>
        <w:rPr>
          <w:rStyle w:val="FootnoteReference"/>
        </w:rPr>
        <w:footnoteRef/>
      </w:r>
      <w:r>
        <w:t xml:space="preserve"> This entity has its own payroll system.</w:t>
      </w:r>
    </w:p>
  </w:footnote>
  <w:footnote w:id="2">
    <w:p w14:paraId="54BDDFCE" w14:textId="77777777" w:rsidR="00E64BAE" w:rsidRDefault="00E64BAE" w:rsidP="00E64BAE">
      <w:pPr>
        <w:pStyle w:val="FootnoteText"/>
      </w:pPr>
      <w:r>
        <w:rPr>
          <w:rStyle w:val="FootnoteReference"/>
        </w:rPr>
        <w:footnoteRef/>
      </w:r>
      <w:r>
        <w:t xml:space="preserve"> For the purposes of reporting, the Director of Public Prosecutions, the Principal Registrar, Courts and Tribunal and the Solicitor-General and Government Solicitor’s Office are included in the workforce profile data of the Justice and Community Safety Directorate, which has portfolio responsibilities for these bodies.</w:t>
      </w:r>
    </w:p>
  </w:footnote>
  <w:footnote w:id="3">
    <w:p w14:paraId="133FCB30" w14:textId="77777777" w:rsidR="00E64BAE" w:rsidRDefault="00E64BAE" w:rsidP="00E64BAE">
      <w:pPr>
        <w:pStyle w:val="FootnoteText"/>
      </w:pPr>
      <w:r>
        <w:rPr>
          <w:rStyle w:val="FootnoteReference"/>
        </w:rPr>
        <w:footnoteRef/>
      </w:r>
      <w:r>
        <w:t xml:space="preserve"> This entity has its own payroll system.</w:t>
      </w:r>
    </w:p>
  </w:footnote>
  <w:footnote w:id="4">
    <w:p w14:paraId="32FFB3BB" w14:textId="77777777" w:rsidR="00EA1383" w:rsidRDefault="00EA1383" w:rsidP="00EA1383">
      <w:pPr>
        <w:pStyle w:val="FootnoteText"/>
      </w:pPr>
      <w:r>
        <w:rPr>
          <w:rStyle w:val="FootnoteReference"/>
        </w:rPr>
        <w:footnoteRef/>
      </w:r>
      <w:r>
        <w:t xml:space="preserve"> </w:t>
      </w:r>
      <w:r w:rsidRPr="003533AD">
        <w:t xml:space="preserve">The </w:t>
      </w:r>
      <w:r w:rsidRPr="00C12A0F">
        <w:t>ACTPS Pilot Employee Survey</w:t>
      </w:r>
      <w:r>
        <w:t xml:space="preserve"> included responses from participating directorates and a small number of responses from other ACT public sector bodies. While this is a broader sample than just participating directorates, the small number of responses from non-directorate bodies means that the overall results are broadly indicative of results for the ACTPS.</w:t>
      </w:r>
    </w:p>
  </w:footnote>
  <w:footnote w:id="5">
    <w:p w14:paraId="6DA006C0" w14:textId="0850E3EB" w:rsidR="002009AD" w:rsidRDefault="002009AD">
      <w:pPr>
        <w:pStyle w:val="FootnoteText"/>
      </w:pPr>
      <w:r>
        <w:rPr>
          <w:rStyle w:val="FootnoteReference"/>
        </w:rPr>
        <w:footnoteRef/>
      </w:r>
      <w:r>
        <w:t xml:space="preserve"> </w:t>
      </w:r>
      <w:r w:rsidRPr="00A05FCD">
        <w:t>Canberra: A Statement of Ambition, ACT Government 2016, p. 12</w:t>
      </w:r>
      <w:r>
        <w:t>.</w:t>
      </w:r>
    </w:p>
  </w:footnote>
  <w:footnote w:id="6">
    <w:p w14:paraId="6B2F54C9" w14:textId="77777777" w:rsidR="000A3853" w:rsidRPr="0074603A" w:rsidRDefault="000A3853" w:rsidP="000A3853">
      <w:pPr>
        <w:pStyle w:val="FootnoteText"/>
      </w:pPr>
      <w:r>
        <w:rPr>
          <w:rStyle w:val="FootnoteReference"/>
        </w:rPr>
        <w:footnoteRef/>
      </w:r>
      <w:r w:rsidRPr="004379FF">
        <w:rPr>
          <w:rFonts w:ascii="Arial" w:hAnsi="Arial" w:cs="Arial"/>
          <w:color w:val="343434"/>
          <w:sz w:val="22"/>
          <w:shd w:val="clear" w:color="auto" w:fill="FFFFFF"/>
        </w:rPr>
        <w:t xml:space="preserve"> </w:t>
      </w:r>
      <w:r w:rsidRPr="007123D6">
        <w:rPr>
          <w:rStyle w:val="FootnoteReference"/>
          <w:vertAlign w:val="baseline"/>
        </w:rPr>
        <w:t xml:space="preserve">Australian Bureau of Statistics (ABS) 2019, 4430.0 </w:t>
      </w:r>
      <w:r>
        <w:t>–</w:t>
      </w:r>
      <w:r w:rsidRPr="007123D6">
        <w:rPr>
          <w:rStyle w:val="FootnoteReference"/>
          <w:vertAlign w:val="baseline"/>
        </w:rPr>
        <w:t> </w:t>
      </w:r>
      <w:hyperlink r:id="rId1" w:tooltip="2018 ABS disability statistics data" w:history="1">
        <w:r w:rsidRPr="007123D6">
          <w:rPr>
            <w:rStyle w:val="FootnoteReference"/>
            <w:vertAlign w:val="baseline"/>
          </w:rPr>
          <w:t>Disability, Ageing and Carers, Australia 2018</w:t>
        </w:r>
      </w:hyperlink>
      <w:r w:rsidRPr="00F72312">
        <w:rPr>
          <w:rStyle w:val="FootnoteReference"/>
          <w:vertAlign w:val="baseline"/>
        </w:rPr>
        <w:t>.</w:t>
      </w:r>
    </w:p>
  </w:footnote>
  <w:footnote w:id="7">
    <w:p w14:paraId="34215E0D" w14:textId="1ABC938C" w:rsidR="00AF30BC" w:rsidRDefault="00AF30BC">
      <w:pPr>
        <w:pStyle w:val="FootnoteText"/>
      </w:pPr>
      <w:r>
        <w:rPr>
          <w:rStyle w:val="FootnoteReference"/>
        </w:rPr>
        <w:footnoteRef/>
      </w:r>
      <w:r>
        <w:t xml:space="preserve"> Excludes </w:t>
      </w:r>
      <w:r w:rsidR="00C51E46">
        <w:t>seven</w:t>
      </w:r>
      <w:r>
        <w:t xml:space="preserve"> from public sector bodies.</w:t>
      </w:r>
    </w:p>
  </w:footnote>
  <w:footnote w:id="8">
    <w:p w14:paraId="0F6D6DFC" w14:textId="77777777" w:rsidR="00876633" w:rsidRDefault="00876633" w:rsidP="00F36B41">
      <w:pPr>
        <w:pStyle w:val="FootnoteText"/>
      </w:pPr>
      <w:r>
        <w:rPr>
          <w:rStyle w:val="FootnoteReference"/>
        </w:rPr>
        <w:footnoteRef/>
      </w:r>
      <w:r>
        <w:t xml:space="preserve"> </w:t>
      </w:r>
      <w:r w:rsidRPr="00FA0DA2">
        <w:t>The head of service may summarily terminate the employment of an employee without notice for serious misconduct as defined within the Fair Work Regulations</w:t>
      </w:r>
      <w:r>
        <w:t>.</w:t>
      </w:r>
    </w:p>
  </w:footnote>
  <w:footnote w:id="9">
    <w:p w14:paraId="314C9575" w14:textId="77777777" w:rsidR="006C0075" w:rsidRDefault="006C0075" w:rsidP="006C0075">
      <w:pPr>
        <w:pStyle w:val="FootnoteText"/>
      </w:pPr>
      <w:r>
        <w:rPr>
          <w:rStyle w:val="FootnoteReference"/>
        </w:rPr>
        <w:footnoteRef/>
      </w:r>
      <w:r>
        <w:t xml:space="preserve"> Section 9, </w:t>
      </w:r>
      <w:r w:rsidRPr="0079133F">
        <w:rPr>
          <w:i/>
          <w:iCs/>
        </w:rPr>
        <w:t>Public Sector Management Act 1994</w:t>
      </w:r>
      <w:r>
        <w:t xml:space="preserve"> (Public sector conduct).</w:t>
      </w:r>
    </w:p>
  </w:footnote>
  <w:footnote w:id="10">
    <w:p w14:paraId="172AF1FE" w14:textId="0E56E1A9" w:rsidR="006C0075" w:rsidRDefault="006C0075">
      <w:pPr>
        <w:pStyle w:val="FootnoteText"/>
      </w:pPr>
      <w:r>
        <w:rPr>
          <w:rStyle w:val="FootnoteReference"/>
        </w:rPr>
        <w:footnoteRef/>
      </w:r>
      <w:r>
        <w:t xml:space="preserve"> </w:t>
      </w:r>
      <w:r w:rsidRPr="006C0075">
        <w:t>The figures in Table 6.3 above are the total number of contacts received of potential bullying and harassment. The figures captured are not a 'one for one' indicator of bullying and harassment as it is possible for an employee to report a matter through multiple mechanisms or multiple employees may report the same incident.</w:t>
      </w:r>
    </w:p>
  </w:footnote>
  <w:footnote w:id="11">
    <w:p w14:paraId="7061BD9A" w14:textId="46AB19FE" w:rsidR="00876633" w:rsidRDefault="00876633" w:rsidP="00876633">
      <w:pPr>
        <w:pStyle w:val="FootnoteText"/>
      </w:pPr>
      <w:r w:rsidRPr="00855AB5">
        <w:rPr>
          <w:rStyle w:val="FootnoteReference"/>
        </w:rPr>
        <w:footnoteRef/>
      </w:r>
      <w:r w:rsidRPr="00855AB5">
        <w:t xml:space="preserve"> Note: This was incorrectly reported as 186 in the 2019-</w:t>
      </w:r>
      <w:r w:rsidR="0086788E">
        <w:t>20</w:t>
      </w:r>
      <w:r w:rsidRPr="00855AB5">
        <w:t>20 State of the Service Report.</w:t>
      </w:r>
    </w:p>
  </w:footnote>
  <w:footnote w:id="12">
    <w:p w14:paraId="18CB0D6C" w14:textId="77777777" w:rsidR="00876633" w:rsidRDefault="00876633" w:rsidP="00F36B41">
      <w:pPr>
        <w:pStyle w:val="FootnoteText"/>
      </w:pPr>
      <w:r>
        <w:rPr>
          <w:rStyle w:val="FootnoteReference"/>
        </w:rPr>
        <w:footnoteRef/>
      </w:r>
      <w:r>
        <w:t xml:space="preserve"> </w:t>
      </w:r>
      <w:r w:rsidRPr="00306183">
        <w:rPr>
          <w:szCs w:val="22"/>
          <w:lang w:eastAsia="en-AU"/>
        </w:rPr>
        <w:t>Allegations of misconduct which require investigation as determined by the head of service, are referred to the Public Sector Standards Commissioner for investigation by the Professional Standards Unit (PSU).</w:t>
      </w:r>
    </w:p>
  </w:footnote>
  <w:footnote w:id="13">
    <w:p w14:paraId="1A41B4B4" w14:textId="77777777" w:rsidR="006C0075" w:rsidRPr="002775C4" w:rsidRDefault="006C0075" w:rsidP="006C0075">
      <w:pPr>
        <w:pStyle w:val="FootnoteText"/>
      </w:pPr>
      <w:r w:rsidRPr="002775C4">
        <w:rPr>
          <w:rStyle w:val="FootnoteReference"/>
        </w:rPr>
        <w:footnoteRef/>
      </w:r>
      <w:r w:rsidRPr="002775C4">
        <w:t xml:space="preserve"> The ACTPS graduate program does not recruit to clinical health care settings, teaching or legal practice roles. This is undertaken directly by individual directorates.</w:t>
      </w:r>
    </w:p>
  </w:footnote>
  <w:footnote w:id="14">
    <w:p w14:paraId="67CEFD64" w14:textId="0954A5AA" w:rsidR="005204F6" w:rsidRPr="002775C4" w:rsidRDefault="005204F6" w:rsidP="007246EF">
      <w:pPr>
        <w:pStyle w:val="FootnoteText"/>
      </w:pPr>
      <w:r w:rsidRPr="002775C4">
        <w:rPr>
          <w:rStyle w:val="FootnoteReference"/>
        </w:rPr>
        <w:footnoteRef/>
      </w:r>
      <w:r w:rsidRPr="002775C4">
        <w:t xml:space="preserve"> This represents the total number of staff being paid an allowance under an ARIn </w:t>
      </w:r>
      <w:r w:rsidR="00996AFE" w:rsidRPr="002775C4">
        <w:t xml:space="preserve">as </w:t>
      </w:r>
      <w:r w:rsidRPr="002775C4">
        <w:t>at the end of the financial</w:t>
      </w:r>
      <w:r w:rsidR="002A4D5A" w:rsidRPr="002775C4">
        <w:t xml:space="preserve"> </w:t>
      </w:r>
      <w:r w:rsidRPr="002775C4">
        <w:t>year - it does not represent the number of ARIns offered during the reporting year.</w:t>
      </w:r>
      <w:r w:rsidR="00981C93" w:rsidRPr="002775C4">
        <w:t xml:space="preserve"> The total number includes ARIns for employees in </w:t>
      </w:r>
      <w:r w:rsidR="00996AFE" w:rsidRPr="002775C4">
        <w:t>d</w:t>
      </w:r>
      <w:r w:rsidR="00981C93" w:rsidRPr="002775C4">
        <w:t>irectorates and public sector bodies.</w:t>
      </w:r>
    </w:p>
  </w:footnote>
  <w:footnote w:id="15">
    <w:p w14:paraId="22F194DC" w14:textId="66E6F314" w:rsidR="005204F6" w:rsidRPr="002775C4" w:rsidRDefault="005204F6" w:rsidP="00D34504">
      <w:pPr>
        <w:pStyle w:val="FootnoteText"/>
        <w:rPr>
          <w:i/>
          <w:iCs/>
        </w:rPr>
      </w:pPr>
      <w:r w:rsidRPr="002775C4">
        <w:rPr>
          <w:rStyle w:val="FootnoteReference"/>
        </w:rPr>
        <w:footnoteRef/>
      </w:r>
      <w:r w:rsidRPr="002775C4">
        <w:t xml:space="preserve"> ACT Insurance Authority is part of the Chief Minister, Treasury and Economic Development Directorate but </w:t>
      </w:r>
      <w:r w:rsidR="003341F5" w:rsidRPr="002775C4">
        <w:t>its</w:t>
      </w:r>
      <w:r w:rsidRPr="002775C4">
        <w:t xml:space="preserve"> numbers are reported separately in this table.</w:t>
      </w:r>
      <w:r w:rsidRPr="002775C4">
        <w:rPr>
          <w:i/>
          <w:iCs/>
        </w:rPr>
        <w:t xml:space="preserve"> </w:t>
      </w:r>
    </w:p>
  </w:footnote>
  <w:footnote w:id="16">
    <w:p w14:paraId="59BB60AF" w14:textId="1FEC9FA5" w:rsidR="005204F6" w:rsidRDefault="005204F6" w:rsidP="00EC39E6">
      <w:pPr>
        <w:pStyle w:val="FootnoteText"/>
      </w:pPr>
      <w:r w:rsidRPr="002775C4">
        <w:rPr>
          <w:rStyle w:val="FootnoteReference"/>
        </w:rPr>
        <w:footnoteRef/>
      </w:r>
      <w:r w:rsidRPr="002775C4">
        <w:t xml:space="preserve"> ACT Insurance Authority is part of the Chief Minister, Treasury and Economic Development Directorate but</w:t>
      </w:r>
      <w:r w:rsidR="003341F5" w:rsidRPr="002775C4">
        <w:t xml:space="preserve"> its </w:t>
      </w:r>
      <w:r w:rsidRPr="002775C4">
        <w:t>numbers are reported separately in this table.</w:t>
      </w:r>
    </w:p>
  </w:footnote>
  <w:footnote w:id="17">
    <w:p w14:paraId="262EFE01" w14:textId="07C089E8" w:rsidR="00BE120E" w:rsidRPr="002775C4" w:rsidRDefault="00BE120E">
      <w:pPr>
        <w:pStyle w:val="FootnoteText"/>
      </w:pPr>
      <w:r w:rsidRPr="002775C4">
        <w:rPr>
          <w:rStyle w:val="FootnoteReference"/>
        </w:rPr>
        <w:footnoteRef/>
      </w:r>
      <w:r w:rsidRPr="002775C4">
        <w:t xml:space="preserve"> Numbers of Intersex people are not reported separately in this report due to low numbers leading to privacy implications.</w:t>
      </w:r>
    </w:p>
  </w:footnote>
  <w:footnote w:id="18">
    <w:p w14:paraId="59B7BEA6" w14:textId="77777777" w:rsidR="00E63711" w:rsidRPr="002775C4" w:rsidRDefault="00E63711" w:rsidP="00E63711">
      <w:pPr>
        <w:pStyle w:val="FootnoteText"/>
      </w:pPr>
      <w:bookmarkStart w:id="111" w:name="_Hlk88041486"/>
      <w:r w:rsidRPr="002775C4">
        <w:rPr>
          <w:rStyle w:val="FootnoteReference"/>
        </w:rPr>
        <w:footnoteRef/>
      </w:r>
      <w:r w:rsidRPr="002775C4">
        <w:t xml:space="preserve"> ACT Insurance Authority is part of the Chief Minister, Treasury and Economic Development Directorate but their numbers are reported separately in this table.</w:t>
      </w:r>
      <w:bookmarkEnd w:id="111"/>
    </w:p>
  </w:footnote>
  <w:footnote w:id="19">
    <w:p w14:paraId="4390CCCD" w14:textId="77777777" w:rsidR="000C6E0C" w:rsidRPr="002775C4" w:rsidRDefault="000C6E0C" w:rsidP="000C6E0C">
      <w:pPr>
        <w:pStyle w:val="FootnoteText"/>
      </w:pPr>
      <w:r w:rsidRPr="002775C4">
        <w:rPr>
          <w:rStyle w:val="FootnoteReference"/>
        </w:rPr>
        <w:footnoteRef/>
      </w:r>
      <w:r w:rsidRPr="002775C4">
        <w:t xml:space="preserve"> ACT Insurance Authority is part of the Chief Minister, Treasury and Economic Development Directorate but their numbers are reported separately in this table.</w:t>
      </w:r>
    </w:p>
  </w:footnote>
  <w:footnote w:id="20">
    <w:p w14:paraId="43F9DFAA" w14:textId="244BC436" w:rsidR="00833A5F" w:rsidRPr="002775C4" w:rsidRDefault="00833A5F">
      <w:pPr>
        <w:pStyle w:val="FootnoteText"/>
      </w:pPr>
      <w:r w:rsidRPr="002775C4">
        <w:rPr>
          <w:rStyle w:val="FootnoteReference"/>
        </w:rPr>
        <w:footnoteRef/>
      </w:r>
      <w:r w:rsidRPr="002775C4">
        <w:t xml:space="preserve"> The ACTPS total recruitment rate and separation rate do not incorporate the ‘executives’ classification group.</w:t>
      </w:r>
    </w:p>
  </w:footnote>
  <w:footnote w:id="21">
    <w:p w14:paraId="6DDE628C" w14:textId="77777777" w:rsidR="000C6E0C" w:rsidRPr="002775C4" w:rsidRDefault="000C6E0C" w:rsidP="000C6E0C">
      <w:pPr>
        <w:pStyle w:val="FootnoteText"/>
      </w:pPr>
      <w:r w:rsidRPr="002775C4">
        <w:rPr>
          <w:rStyle w:val="FootnoteReference"/>
        </w:rPr>
        <w:footnoteRef/>
      </w:r>
      <w:r w:rsidRPr="002775C4">
        <w:t xml:space="preserve"> ACT Insurance Authority is part of the Chief Minister, Treasury and Economic Development Directorate but their numbers are reported separately in this table.</w:t>
      </w:r>
    </w:p>
  </w:footnote>
  <w:footnote w:id="22">
    <w:p w14:paraId="4E23EC9A" w14:textId="7501EC1A" w:rsidR="00B165A4" w:rsidRPr="002775C4" w:rsidRDefault="00B165A4">
      <w:pPr>
        <w:pStyle w:val="FootnoteText"/>
      </w:pPr>
      <w:r w:rsidRPr="002775C4">
        <w:rPr>
          <w:rStyle w:val="FootnoteReference"/>
        </w:rPr>
        <w:footnoteRef/>
      </w:r>
      <w:r w:rsidRPr="002775C4">
        <w:t xml:space="preserve"> </w:t>
      </w:r>
      <w:r w:rsidR="002A65B1" w:rsidRPr="002775C4">
        <w:t>n</w:t>
      </w:r>
      <w:r w:rsidRPr="002775C4">
        <w:t>/</w:t>
      </w:r>
      <w:r w:rsidR="009A4B46" w:rsidRPr="002775C4">
        <w:t>a</w:t>
      </w:r>
      <w:r w:rsidRPr="002775C4">
        <w:t xml:space="preserve"> is used</w:t>
      </w:r>
      <w:r w:rsidR="009A4B46" w:rsidRPr="002775C4">
        <w:t xml:space="preserve"> both</w:t>
      </w:r>
      <w:r w:rsidRPr="002775C4">
        <w:t xml:space="preserve"> where either there are </w:t>
      </w:r>
      <w:r w:rsidR="009A4B46" w:rsidRPr="002775C4">
        <w:t>1 or fewer employees</w:t>
      </w:r>
      <w:r w:rsidRPr="002775C4">
        <w:t xml:space="preserve">, or where data is not </w:t>
      </w:r>
      <w:r w:rsidR="009A4B46" w:rsidRPr="002775C4">
        <w:t>available</w:t>
      </w:r>
      <w:r w:rsidRPr="002775C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3FD2" w14:textId="77777777" w:rsidR="005204F6" w:rsidRDefault="00520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alt="Stop with solid fill" style="width:11.05pt;height:1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" o:bullet="t">
        <v:imagedata r:id="rId1" o:title=""/>
      </v:shape>
    </w:pict>
  </w:numPicBullet>
  <w:abstractNum w:abstractNumId="0"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1" w15:restartNumberingAfterBreak="0">
    <w:nsid w:val="011F37FB"/>
    <w:multiLevelType w:val="hybridMultilevel"/>
    <w:tmpl w:val="966670B0"/>
    <w:lvl w:ilvl="0" w:tplc="4F503CE0">
      <w:start w:val="1"/>
      <w:numFmt w:val="lowerLetter"/>
      <w:pStyle w:val="Table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E623D7"/>
    <w:multiLevelType w:val="multilevel"/>
    <w:tmpl w:val="696CD734"/>
    <w:lvl w:ilvl="0">
      <w:numFmt w:val="bullet"/>
      <w:lvlText w:val="-"/>
      <w:lvlJc w:val="left"/>
      <w:pPr>
        <w:tabs>
          <w:tab w:val="num" w:pos="360"/>
        </w:tabs>
        <w:ind w:left="360" w:hanging="360"/>
      </w:pPr>
      <w:rPr>
        <w:rFonts w:ascii="Calibri" w:eastAsiaTheme="minorHAnsi" w:hAnsi="Calibri"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6C678D"/>
    <w:multiLevelType w:val="multilevel"/>
    <w:tmpl w:val="84263C1E"/>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92581" w:themeColor="text2"/>
      </w:rPr>
    </w:lvl>
    <w:lvl w:ilvl="2">
      <w:start w:val="1"/>
      <w:numFmt w:val="bullet"/>
      <w:lvlText w:val="»"/>
      <w:lvlJc w:val="left"/>
      <w:pPr>
        <w:ind w:left="852" w:hanging="284"/>
      </w:pPr>
      <w:rPr>
        <w:rFonts w:ascii="Arial" w:hAnsi="Arial" w:hint="default"/>
        <w:color w:val="49258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6A38C9"/>
    <w:multiLevelType w:val="hybridMultilevel"/>
    <w:tmpl w:val="A57C1A8C"/>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8806065"/>
    <w:multiLevelType w:val="hybridMultilevel"/>
    <w:tmpl w:val="93CEE306"/>
    <w:lvl w:ilvl="0" w:tplc="0C090001">
      <w:start w:val="1"/>
      <w:numFmt w:val="bullet"/>
      <w:lvlText w:val=""/>
      <w:lvlJc w:val="left"/>
      <w:pPr>
        <w:ind w:left="720" w:hanging="360"/>
      </w:pPr>
      <w:rPr>
        <w:rFonts w:ascii="Symbol" w:hAnsi="Symbol" w:hint="default"/>
      </w:rPr>
    </w:lvl>
    <w:lvl w:ilvl="1" w:tplc="F0F2129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57328A"/>
    <w:multiLevelType w:val="multilevel"/>
    <w:tmpl w:val="59F2EC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B0D4188"/>
    <w:multiLevelType w:val="hybridMultilevel"/>
    <w:tmpl w:val="9A3C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AC0C1D"/>
    <w:multiLevelType w:val="hybridMultilevel"/>
    <w:tmpl w:val="3F4A82D0"/>
    <w:lvl w:ilvl="0" w:tplc="63F2CEF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C41558"/>
    <w:multiLevelType w:val="hybridMultilevel"/>
    <w:tmpl w:val="F97A63B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F92F9E"/>
    <w:multiLevelType w:val="hybridMultilevel"/>
    <w:tmpl w:val="FA38F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15180"/>
    <w:multiLevelType w:val="hybridMultilevel"/>
    <w:tmpl w:val="0FBC0BF8"/>
    <w:lvl w:ilvl="0" w:tplc="C41A8F38">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61DA9"/>
    <w:multiLevelType w:val="hybridMultilevel"/>
    <w:tmpl w:val="29EE1A60"/>
    <w:lvl w:ilvl="0" w:tplc="54E8B1BE">
      <w:start w:val="1"/>
      <w:numFmt w:val="decimal"/>
      <w:pStyle w:val="NumberedPoints"/>
      <w:lvlText w:val="%1."/>
      <w:lvlJc w:val="left"/>
      <w:pPr>
        <w:ind w:left="360" w:hanging="360"/>
      </w:pPr>
      <w:rPr>
        <w:b/>
        <w:bCs w:val="0"/>
        <w:sz w:val="28"/>
        <w:szCs w:val="28"/>
      </w:rPr>
    </w:lvl>
    <w:lvl w:ilvl="1" w:tplc="B63A6604">
      <w:start w:val="1"/>
      <w:numFmt w:val="lowerLetter"/>
      <w:lvlText w:val="%2."/>
      <w:lvlJc w:val="left"/>
      <w:pPr>
        <w:ind w:left="3338"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start w:val="1"/>
      <w:numFmt w:val="lowerLetter"/>
      <w:lvlText w:val="%5."/>
      <w:lvlJc w:val="left"/>
      <w:pPr>
        <w:ind w:left="3240" w:hanging="360"/>
      </w:pPr>
    </w:lvl>
    <w:lvl w:ilvl="5" w:tplc="0C090005">
      <w:start w:val="1"/>
      <w:numFmt w:val="lowerRoman"/>
      <w:lvlText w:val="%6."/>
      <w:lvlJc w:val="right"/>
      <w:pPr>
        <w:ind w:left="3960" w:hanging="180"/>
      </w:pPr>
    </w:lvl>
    <w:lvl w:ilvl="6" w:tplc="0C090001">
      <w:start w:val="1"/>
      <w:numFmt w:val="decimal"/>
      <w:lvlText w:val="%7."/>
      <w:lvlJc w:val="left"/>
      <w:pPr>
        <w:ind w:left="4680" w:hanging="360"/>
      </w:pPr>
    </w:lvl>
    <w:lvl w:ilvl="7" w:tplc="0C090003">
      <w:start w:val="1"/>
      <w:numFmt w:val="lowerLetter"/>
      <w:lvlText w:val="%8."/>
      <w:lvlJc w:val="left"/>
      <w:pPr>
        <w:ind w:left="5400" w:hanging="360"/>
      </w:pPr>
    </w:lvl>
    <w:lvl w:ilvl="8" w:tplc="0C090005">
      <w:start w:val="1"/>
      <w:numFmt w:val="lowerRoman"/>
      <w:lvlText w:val="%9."/>
      <w:lvlJc w:val="right"/>
      <w:pPr>
        <w:ind w:left="6120" w:hanging="180"/>
      </w:pPr>
    </w:lvl>
  </w:abstractNum>
  <w:abstractNum w:abstractNumId="15"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92581" w:themeColor="text2"/>
      </w:rPr>
    </w:lvl>
    <w:lvl w:ilvl="3">
      <w:start w:val="1"/>
      <w:numFmt w:val="bullet"/>
      <w:lvlText w:val="»"/>
      <w:lvlJc w:val="left"/>
      <w:pPr>
        <w:ind w:left="794" w:hanging="510"/>
      </w:pPr>
      <w:rPr>
        <w:rFonts w:ascii="Arial" w:hAnsi="Arial" w:hint="default"/>
        <w:color w:val="492581"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44DC6181"/>
    <w:multiLevelType w:val="hybridMultilevel"/>
    <w:tmpl w:val="AC98F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5A212B"/>
    <w:multiLevelType w:val="hybridMultilevel"/>
    <w:tmpl w:val="BD98F49E"/>
    <w:lvl w:ilvl="0" w:tplc="00F4DD94">
      <w:start w:val="1"/>
      <w:numFmt w:val="bullet"/>
      <w:pStyle w:val="bullet3"/>
      <w:lvlText w:val="•"/>
      <w:lvlJc w:val="left"/>
      <w:pPr>
        <w:ind w:left="990"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481D40AD"/>
    <w:multiLevelType w:val="multilevel"/>
    <w:tmpl w:val="AAFC232C"/>
    <w:lvl w:ilvl="0">
      <w:start w:val="1"/>
      <w:numFmt w:val="decimal"/>
      <w:pStyle w:val="SingleOptionQuestionText"/>
      <w:lvlText w:val="%1"/>
      <w:lvlJc w:val="left"/>
      <w:pPr>
        <w:ind w:left="360" w:hanging="360"/>
      </w:pPr>
      <w:rPr>
        <w:rFonts w:hint="default"/>
      </w:rPr>
    </w:lvl>
    <w:lvl w:ilvl="1">
      <w:start w:val="1"/>
      <w:numFmt w:val="decimal"/>
      <w:pStyle w:val="ValueLabel"/>
      <w:lvlText w:val="%2"/>
      <w:lvlJc w:val="left"/>
      <w:pPr>
        <w:ind w:left="792" w:hanging="432"/>
      </w:pPr>
      <w:rPr>
        <w:rFonts w:hint="default"/>
      </w:rPr>
    </w:lvl>
    <w:lvl w:ilvl="2">
      <w:start w:val="1"/>
      <w:numFmt w:val="lowerLetter"/>
      <w:lvlRestart w:val="1"/>
      <w:pStyle w:val="GridLabel"/>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A2C4FC2"/>
    <w:multiLevelType w:val="hybridMultilevel"/>
    <w:tmpl w:val="616A962E"/>
    <w:lvl w:ilvl="0" w:tplc="3EFA4F5A">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31A54FB"/>
    <w:multiLevelType w:val="hybridMultilevel"/>
    <w:tmpl w:val="88328E6E"/>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7B20880"/>
    <w:multiLevelType w:val="hybridMultilevel"/>
    <w:tmpl w:val="96AA8FAE"/>
    <w:lvl w:ilvl="0" w:tplc="A35A485A">
      <w:start w:val="1"/>
      <w:numFmt w:val="bullet"/>
      <w:lvlText w:val=""/>
      <w:lvlPicBulletId w:val="0"/>
      <w:lvlJc w:val="left"/>
      <w:pPr>
        <w:tabs>
          <w:tab w:val="num" w:pos="360"/>
        </w:tabs>
        <w:ind w:left="360" w:hanging="360"/>
      </w:pPr>
      <w:rPr>
        <w:rFonts w:ascii="Symbol" w:hAnsi="Symbol" w:hint="default"/>
      </w:rPr>
    </w:lvl>
    <w:lvl w:ilvl="1" w:tplc="07908FAC" w:tentative="1">
      <w:start w:val="1"/>
      <w:numFmt w:val="bullet"/>
      <w:lvlText w:val=""/>
      <w:lvlJc w:val="left"/>
      <w:pPr>
        <w:tabs>
          <w:tab w:val="num" w:pos="1080"/>
        </w:tabs>
        <w:ind w:left="1080" w:hanging="360"/>
      </w:pPr>
      <w:rPr>
        <w:rFonts w:ascii="Symbol" w:hAnsi="Symbol" w:hint="default"/>
      </w:rPr>
    </w:lvl>
    <w:lvl w:ilvl="2" w:tplc="5714298E" w:tentative="1">
      <w:start w:val="1"/>
      <w:numFmt w:val="bullet"/>
      <w:lvlText w:val=""/>
      <w:lvlJc w:val="left"/>
      <w:pPr>
        <w:tabs>
          <w:tab w:val="num" w:pos="1800"/>
        </w:tabs>
        <w:ind w:left="1800" w:hanging="360"/>
      </w:pPr>
      <w:rPr>
        <w:rFonts w:ascii="Symbol" w:hAnsi="Symbol" w:hint="default"/>
      </w:rPr>
    </w:lvl>
    <w:lvl w:ilvl="3" w:tplc="B6CE89DA" w:tentative="1">
      <w:start w:val="1"/>
      <w:numFmt w:val="bullet"/>
      <w:lvlText w:val=""/>
      <w:lvlJc w:val="left"/>
      <w:pPr>
        <w:tabs>
          <w:tab w:val="num" w:pos="2520"/>
        </w:tabs>
        <w:ind w:left="2520" w:hanging="360"/>
      </w:pPr>
      <w:rPr>
        <w:rFonts w:ascii="Symbol" w:hAnsi="Symbol" w:hint="default"/>
      </w:rPr>
    </w:lvl>
    <w:lvl w:ilvl="4" w:tplc="0F18762C" w:tentative="1">
      <w:start w:val="1"/>
      <w:numFmt w:val="bullet"/>
      <w:lvlText w:val=""/>
      <w:lvlJc w:val="left"/>
      <w:pPr>
        <w:tabs>
          <w:tab w:val="num" w:pos="3240"/>
        </w:tabs>
        <w:ind w:left="3240" w:hanging="360"/>
      </w:pPr>
      <w:rPr>
        <w:rFonts w:ascii="Symbol" w:hAnsi="Symbol" w:hint="default"/>
      </w:rPr>
    </w:lvl>
    <w:lvl w:ilvl="5" w:tplc="06EA9F4C" w:tentative="1">
      <w:start w:val="1"/>
      <w:numFmt w:val="bullet"/>
      <w:lvlText w:val=""/>
      <w:lvlJc w:val="left"/>
      <w:pPr>
        <w:tabs>
          <w:tab w:val="num" w:pos="3960"/>
        </w:tabs>
        <w:ind w:left="3960" w:hanging="360"/>
      </w:pPr>
      <w:rPr>
        <w:rFonts w:ascii="Symbol" w:hAnsi="Symbol" w:hint="default"/>
      </w:rPr>
    </w:lvl>
    <w:lvl w:ilvl="6" w:tplc="BC000604" w:tentative="1">
      <w:start w:val="1"/>
      <w:numFmt w:val="bullet"/>
      <w:lvlText w:val=""/>
      <w:lvlJc w:val="left"/>
      <w:pPr>
        <w:tabs>
          <w:tab w:val="num" w:pos="4680"/>
        </w:tabs>
        <w:ind w:left="4680" w:hanging="360"/>
      </w:pPr>
      <w:rPr>
        <w:rFonts w:ascii="Symbol" w:hAnsi="Symbol" w:hint="default"/>
      </w:rPr>
    </w:lvl>
    <w:lvl w:ilvl="7" w:tplc="1E948850" w:tentative="1">
      <w:start w:val="1"/>
      <w:numFmt w:val="bullet"/>
      <w:lvlText w:val=""/>
      <w:lvlJc w:val="left"/>
      <w:pPr>
        <w:tabs>
          <w:tab w:val="num" w:pos="5400"/>
        </w:tabs>
        <w:ind w:left="5400" w:hanging="360"/>
      </w:pPr>
      <w:rPr>
        <w:rFonts w:ascii="Symbol" w:hAnsi="Symbol" w:hint="default"/>
      </w:rPr>
    </w:lvl>
    <w:lvl w:ilvl="8" w:tplc="E230E90E"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59032191"/>
    <w:multiLevelType w:val="hybridMultilevel"/>
    <w:tmpl w:val="DA56B198"/>
    <w:lvl w:ilvl="0" w:tplc="5E3E0176">
      <w:start w:val="1"/>
      <w:numFmt w:val="bullet"/>
      <w:pStyle w:val="CSTalking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234E10"/>
    <w:multiLevelType w:val="hybridMultilevel"/>
    <w:tmpl w:val="09D69F5A"/>
    <w:lvl w:ilvl="0" w:tplc="D2BE8074">
      <w:start w:val="1"/>
      <w:numFmt w:val="bullet"/>
      <w:lvlText w:val="·"/>
      <w:lvlJc w:val="left"/>
      <w:pPr>
        <w:ind w:left="6" w:hanging="360"/>
      </w:pPr>
      <w:rPr>
        <w:rFonts w:ascii="Symbol" w:hAnsi="Symbol" w:hint="default"/>
      </w:rPr>
    </w:lvl>
    <w:lvl w:ilvl="1" w:tplc="4A4815C2">
      <w:start w:val="1"/>
      <w:numFmt w:val="bullet"/>
      <w:lvlText w:val="o"/>
      <w:lvlJc w:val="left"/>
      <w:pPr>
        <w:ind w:left="726" w:hanging="360"/>
      </w:pPr>
      <w:rPr>
        <w:rFonts w:ascii="Courier New" w:hAnsi="Courier New" w:hint="default"/>
      </w:rPr>
    </w:lvl>
    <w:lvl w:ilvl="2" w:tplc="0C6E4334">
      <w:start w:val="1"/>
      <w:numFmt w:val="bullet"/>
      <w:lvlText w:val=""/>
      <w:lvlJc w:val="left"/>
      <w:pPr>
        <w:ind w:left="1446" w:hanging="360"/>
      </w:pPr>
      <w:rPr>
        <w:rFonts w:ascii="Wingdings" w:hAnsi="Wingdings" w:hint="default"/>
      </w:rPr>
    </w:lvl>
    <w:lvl w:ilvl="3" w:tplc="7E8655E4">
      <w:start w:val="1"/>
      <w:numFmt w:val="bullet"/>
      <w:lvlText w:val=""/>
      <w:lvlJc w:val="left"/>
      <w:pPr>
        <w:ind w:left="2166" w:hanging="360"/>
      </w:pPr>
      <w:rPr>
        <w:rFonts w:ascii="Symbol" w:hAnsi="Symbol" w:hint="default"/>
      </w:rPr>
    </w:lvl>
    <w:lvl w:ilvl="4" w:tplc="8AC0665A">
      <w:start w:val="1"/>
      <w:numFmt w:val="bullet"/>
      <w:lvlText w:val="o"/>
      <w:lvlJc w:val="left"/>
      <w:pPr>
        <w:ind w:left="2886" w:hanging="360"/>
      </w:pPr>
      <w:rPr>
        <w:rFonts w:ascii="Courier New" w:hAnsi="Courier New" w:hint="default"/>
      </w:rPr>
    </w:lvl>
    <w:lvl w:ilvl="5" w:tplc="1F204EA6">
      <w:start w:val="1"/>
      <w:numFmt w:val="bullet"/>
      <w:lvlText w:val=""/>
      <w:lvlJc w:val="left"/>
      <w:pPr>
        <w:ind w:left="3606" w:hanging="360"/>
      </w:pPr>
      <w:rPr>
        <w:rFonts w:ascii="Wingdings" w:hAnsi="Wingdings" w:hint="default"/>
      </w:rPr>
    </w:lvl>
    <w:lvl w:ilvl="6" w:tplc="A3CE96EE">
      <w:start w:val="1"/>
      <w:numFmt w:val="bullet"/>
      <w:lvlText w:val=""/>
      <w:lvlJc w:val="left"/>
      <w:pPr>
        <w:ind w:left="4326" w:hanging="360"/>
      </w:pPr>
      <w:rPr>
        <w:rFonts w:ascii="Symbol" w:hAnsi="Symbol" w:hint="default"/>
      </w:rPr>
    </w:lvl>
    <w:lvl w:ilvl="7" w:tplc="8FE4A468">
      <w:start w:val="1"/>
      <w:numFmt w:val="bullet"/>
      <w:lvlText w:val="o"/>
      <w:lvlJc w:val="left"/>
      <w:pPr>
        <w:ind w:left="5046" w:hanging="360"/>
      </w:pPr>
      <w:rPr>
        <w:rFonts w:ascii="Courier New" w:hAnsi="Courier New" w:hint="default"/>
      </w:rPr>
    </w:lvl>
    <w:lvl w:ilvl="8" w:tplc="C8D4E81A">
      <w:start w:val="1"/>
      <w:numFmt w:val="bullet"/>
      <w:lvlText w:val=""/>
      <w:lvlJc w:val="left"/>
      <w:pPr>
        <w:ind w:left="5766" w:hanging="360"/>
      </w:pPr>
      <w:rPr>
        <w:rFonts w:ascii="Wingdings" w:hAnsi="Wingdings" w:hint="default"/>
      </w:rPr>
    </w:lvl>
  </w:abstractNum>
  <w:abstractNum w:abstractNumId="25" w15:restartNumberingAfterBreak="0">
    <w:nsid w:val="5C3E7237"/>
    <w:multiLevelType w:val="hybridMultilevel"/>
    <w:tmpl w:val="E51E4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2F136A"/>
    <w:multiLevelType w:val="hybridMultilevel"/>
    <w:tmpl w:val="CF0C9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B11B62"/>
    <w:multiLevelType w:val="hybridMultilevel"/>
    <w:tmpl w:val="6B063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88580C"/>
    <w:multiLevelType w:val="hybridMultilevel"/>
    <w:tmpl w:val="F8DC9478"/>
    <w:lvl w:ilvl="0" w:tplc="6CE859DC">
      <w:start w:val="1"/>
      <w:numFmt w:val="bullet"/>
      <w:lvlText w:val=""/>
      <w:lvlPicBulletId w:val="0"/>
      <w:lvlJc w:val="left"/>
      <w:pPr>
        <w:tabs>
          <w:tab w:val="num" w:pos="360"/>
        </w:tabs>
        <w:ind w:left="360" w:hanging="360"/>
      </w:pPr>
      <w:rPr>
        <w:rFonts w:ascii="Symbol" w:hAnsi="Symbol" w:hint="default"/>
      </w:rPr>
    </w:lvl>
    <w:lvl w:ilvl="1" w:tplc="B13843CC" w:tentative="1">
      <w:start w:val="1"/>
      <w:numFmt w:val="bullet"/>
      <w:lvlText w:val=""/>
      <w:lvlJc w:val="left"/>
      <w:pPr>
        <w:tabs>
          <w:tab w:val="num" w:pos="1080"/>
        </w:tabs>
        <w:ind w:left="1080" w:hanging="360"/>
      </w:pPr>
      <w:rPr>
        <w:rFonts w:ascii="Symbol" w:hAnsi="Symbol" w:hint="default"/>
      </w:rPr>
    </w:lvl>
    <w:lvl w:ilvl="2" w:tplc="7D30011C" w:tentative="1">
      <w:start w:val="1"/>
      <w:numFmt w:val="bullet"/>
      <w:lvlText w:val=""/>
      <w:lvlJc w:val="left"/>
      <w:pPr>
        <w:tabs>
          <w:tab w:val="num" w:pos="1800"/>
        </w:tabs>
        <w:ind w:left="1800" w:hanging="360"/>
      </w:pPr>
      <w:rPr>
        <w:rFonts w:ascii="Symbol" w:hAnsi="Symbol" w:hint="default"/>
      </w:rPr>
    </w:lvl>
    <w:lvl w:ilvl="3" w:tplc="008A1578" w:tentative="1">
      <w:start w:val="1"/>
      <w:numFmt w:val="bullet"/>
      <w:lvlText w:val=""/>
      <w:lvlJc w:val="left"/>
      <w:pPr>
        <w:tabs>
          <w:tab w:val="num" w:pos="2520"/>
        </w:tabs>
        <w:ind w:left="2520" w:hanging="360"/>
      </w:pPr>
      <w:rPr>
        <w:rFonts w:ascii="Symbol" w:hAnsi="Symbol" w:hint="default"/>
      </w:rPr>
    </w:lvl>
    <w:lvl w:ilvl="4" w:tplc="DABCD7DC" w:tentative="1">
      <w:start w:val="1"/>
      <w:numFmt w:val="bullet"/>
      <w:lvlText w:val=""/>
      <w:lvlJc w:val="left"/>
      <w:pPr>
        <w:tabs>
          <w:tab w:val="num" w:pos="3240"/>
        </w:tabs>
        <w:ind w:left="3240" w:hanging="360"/>
      </w:pPr>
      <w:rPr>
        <w:rFonts w:ascii="Symbol" w:hAnsi="Symbol" w:hint="default"/>
      </w:rPr>
    </w:lvl>
    <w:lvl w:ilvl="5" w:tplc="980809D2" w:tentative="1">
      <w:start w:val="1"/>
      <w:numFmt w:val="bullet"/>
      <w:lvlText w:val=""/>
      <w:lvlJc w:val="left"/>
      <w:pPr>
        <w:tabs>
          <w:tab w:val="num" w:pos="3960"/>
        </w:tabs>
        <w:ind w:left="3960" w:hanging="360"/>
      </w:pPr>
      <w:rPr>
        <w:rFonts w:ascii="Symbol" w:hAnsi="Symbol" w:hint="default"/>
      </w:rPr>
    </w:lvl>
    <w:lvl w:ilvl="6" w:tplc="07B2A3B0" w:tentative="1">
      <w:start w:val="1"/>
      <w:numFmt w:val="bullet"/>
      <w:lvlText w:val=""/>
      <w:lvlJc w:val="left"/>
      <w:pPr>
        <w:tabs>
          <w:tab w:val="num" w:pos="4680"/>
        </w:tabs>
        <w:ind w:left="4680" w:hanging="360"/>
      </w:pPr>
      <w:rPr>
        <w:rFonts w:ascii="Symbol" w:hAnsi="Symbol" w:hint="default"/>
      </w:rPr>
    </w:lvl>
    <w:lvl w:ilvl="7" w:tplc="FFE495A0" w:tentative="1">
      <w:start w:val="1"/>
      <w:numFmt w:val="bullet"/>
      <w:lvlText w:val=""/>
      <w:lvlJc w:val="left"/>
      <w:pPr>
        <w:tabs>
          <w:tab w:val="num" w:pos="5400"/>
        </w:tabs>
        <w:ind w:left="5400" w:hanging="360"/>
      </w:pPr>
      <w:rPr>
        <w:rFonts w:ascii="Symbol" w:hAnsi="Symbol" w:hint="default"/>
      </w:rPr>
    </w:lvl>
    <w:lvl w:ilvl="8" w:tplc="8772BAC2"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6B252EB1"/>
    <w:multiLevelType w:val="hybridMultilevel"/>
    <w:tmpl w:val="E2F8D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607433"/>
    <w:multiLevelType w:val="hybridMultilevel"/>
    <w:tmpl w:val="7D709598"/>
    <w:lvl w:ilvl="0" w:tplc="C6A0600E">
      <w:start w:val="1"/>
      <w:numFmt w:val="bullet"/>
      <w:pStyle w:val="Bullet1"/>
      <w:lvlText w:val=""/>
      <w:lvlJc w:val="left"/>
      <w:pPr>
        <w:ind w:left="360" w:hanging="360"/>
      </w:pPr>
      <w:rPr>
        <w:rFonts w:ascii="Wingdings" w:hAnsi="Wingdings"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D6274A0"/>
    <w:multiLevelType w:val="hybridMultilevel"/>
    <w:tmpl w:val="F15CDE0E"/>
    <w:lvl w:ilvl="0" w:tplc="0EB0C9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9C1199"/>
    <w:multiLevelType w:val="multilevel"/>
    <w:tmpl w:val="A290DDA4"/>
    <w:lvl w:ilvl="0">
      <w:start w:val="1"/>
      <w:numFmt w:val="bullet"/>
      <w:pStyle w:val="Bullet2"/>
      <w:lvlText w:val="-"/>
      <w:lvlJc w:val="left"/>
      <w:pPr>
        <w:ind w:left="717" w:hanging="360"/>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abstractNumId w:val="30"/>
  </w:num>
  <w:num w:numId="2">
    <w:abstractNumId w:val="3"/>
  </w:num>
  <w:num w:numId="3">
    <w:abstractNumId w:val="15"/>
  </w:num>
  <w:num w:numId="4">
    <w:abstractNumId w:val="4"/>
  </w:num>
  <w:num w:numId="5">
    <w:abstractNumId w:val="21"/>
  </w:num>
  <w:num w:numId="6">
    <w:abstractNumId w:val="5"/>
  </w:num>
  <w:num w:numId="7">
    <w:abstractNumId w:val="25"/>
  </w:num>
  <w:num w:numId="8">
    <w:abstractNumId w:val="8"/>
  </w:num>
  <w:num w:numId="9">
    <w:abstractNumId w:val="27"/>
  </w:num>
  <w:num w:numId="10">
    <w:abstractNumId w:val="11"/>
  </w:num>
  <w:num w:numId="11">
    <w:abstractNumId w:val="18"/>
  </w:num>
  <w:num w:numId="12">
    <w:abstractNumId w:val="29"/>
  </w:num>
  <w:num w:numId="13">
    <w:abstractNumId w:val="12"/>
  </w:num>
  <w:num w:numId="14">
    <w:abstractNumId w:val="26"/>
  </w:num>
  <w:num w:numId="15">
    <w:abstractNumId w:val="31"/>
  </w:num>
  <w:num w:numId="16">
    <w:abstractNumId w:val="16"/>
  </w:num>
  <w:num w:numId="17">
    <w:abstractNumId w:val="24"/>
  </w:num>
  <w:num w:numId="18">
    <w:abstractNumId w:val="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6"/>
  </w:num>
  <w:num w:numId="22">
    <w:abstractNumId w:val="19"/>
  </w:num>
  <w:num w:numId="23">
    <w:abstractNumId w:val="13"/>
  </w:num>
  <w:num w:numId="24">
    <w:abstractNumId w:val="15"/>
  </w:num>
  <w:num w:numId="25">
    <w:abstractNumId w:val="20"/>
  </w:num>
  <w:num w:numId="26">
    <w:abstractNumId w:val="30"/>
  </w:num>
  <w:num w:numId="27">
    <w:abstractNumId w:val="32"/>
  </w:num>
  <w:num w:numId="28">
    <w:abstractNumId w:val="1"/>
  </w:num>
  <w:num w:numId="29">
    <w:abstractNumId w:val="17"/>
  </w:num>
  <w:num w:numId="30">
    <w:abstractNumId w:val="22"/>
  </w:num>
  <w:num w:numId="31">
    <w:abstractNumId w:val="28"/>
  </w:num>
  <w:num w:numId="32">
    <w:abstractNumId w:val="0"/>
  </w:num>
  <w:num w:numId="33">
    <w:abstractNumId w:val="9"/>
  </w:num>
  <w:num w:numId="34">
    <w:abstractNumId w:val="10"/>
  </w:num>
  <w:num w:numId="35">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19F"/>
    <w:rsid w:val="000001AF"/>
    <w:rsid w:val="00000253"/>
    <w:rsid w:val="000009CC"/>
    <w:rsid w:val="0000174C"/>
    <w:rsid w:val="0000182B"/>
    <w:rsid w:val="000028DD"/>
    <w:rsid w:val="00002A83"/>
    <w:rsid w:val="00002AF7"/>
    <w:rsid w:val="00002E80"/>
    <w:rsid w:val="00003B55"/>
    <w:rsid w:val="0001033F"/>
    <w:rsid w:val="00011180"/>
    <w:rsid w:val="000148A1"/>
    <w:rsid w:val="000156DC"/>
    <w:rsid w:val="00015EF0"/>
    <w:rsid w:val="000166E2"/>
    <w:rsid w:val="00016D4B"/>
    <w:rsid w:val="00016D8A"/>
    <w:rsid w:val="000214DD"/>
    <w:rsid w:val="00023CC7"/>
    <w:rsid w:val="00024DB8"/>
    <w:rsid w:val="000306A5"/>
    <w:rsid w:val="00030F0F"/>
    <w:rsid w:val="00033095"/>
    <w:rsid w:val="00033B8B"/>
    <w:rsid w:val="00033C4B"/>
    <w:rsid w:val="00034451"/>
    <w:rsid w:val="000362D9"/>
    <w:rsid w:val="00036EE6"/>
    <w:rsid w:val="00037EB3"/>
    <w:rsid w:val="000409CC"/>
    <w:rsid w:val="00041229"/>
    <w:rsid w:val="00042315"/>
    <w:rsid w:val="000459F7"/>
    <w:rsid w:val="000468A5"/>
    <w:rsid w:val="00046C61"/>
    <w:rsid w:val="00046C7E"/>
    <w:rsid w:val="00047A2F"/>
    <w:rsid w:val="000500C8"/>
    <w:rsid w:val="000514D4"/>
    <w:rsid w:val="0005202D"/>
    <w:rsid w:val="00052CE2"/>
    <w:rsid w:val="0005427C"/>
    <w:rsid w:val="0005496D"/>
    <w:rsid w:val="000578D6"/>
    <w:rsid w:val="00057BEE"/>
    <w:rsid w:val="000606D9"/>
    <w:rsid w:val="00060883"/>
    <w:rsid w:val="00060BA3"/>
    <w:rsid w:val="00061209"/>
    <w:rsid w:val="00061CB7"/>
    <w:rsid w:val="00062FC3"/>
    <w:rsid w:val="000632DF"/>
    <w:rsid w:val="00063688"/>
    <w:rsid w:val="00063F53"/>
    <w:rsid w:val="00067509"/>
    <w:rsid w:val="00067AB9"/>
    <w:rsid w:val="00067E3F"/>
    <w:rsid w:val="00067F06"/>
    <w:rsid w:val="00070C45"/>
    <w:rsid w:val="00071757"/>
    <w:rsid w:val="00074E15"/>
    <w:rsid w:val="000750FE"/>
    <w:rsid w:val="000772E8"/>
    <w:rsid w:val="00080696"/>
    <w:rsid w:val="00080A08"/>
    <w:rsid w:val="000810E7"/>
    <w:rsid w:val="000852E7"/>
    <w:rsid w:val="000871C6"/>
    <w:rsid w:val="00092937"/>
    <w:rsid w:val="000932F8"/>
    <w:rsid w:val="000934E7"/>
    <w:rsid w:val="00093948"/>
    <w:rsid w:val="00094561"/>
    <w:rsid w:val="000945FC"/>
    <w:rsid w:val="00094667"/>
    <w:rsid w:val="00094848"/>
    <w:rsid w:val="0009710C"/>
    <w:rsid w:val="000977F2"/>
    <w:rsid w:val="00097FE6"/>
    <w:rsid w:val="000A2753"/>
    <w:rsid w:val="000A2D75"/>
    <w:rsid w:val="000A31F3"/>
    <w:rsid w:val="000A3853"/>
    <w:rsid w:val="000A3AAE"/>
    <w:rsid w:val="000A5858"/>
    <w:rsid w:val="000A6F7E"/>
    <w:rsid w:val="000B192F"/>
    <w:rsid w:val="000B357A"/>
    <w:rsid w:val="000B416C"/>
    <w:rsid w:val="000B5A89"/>
    <w:rsid w:val="000B5F3B"/>
    <w:rsid w:val="000B6A67"/>
    <w:rsid w:val="000B745E"/>
    <w:rsid w:val="000C0301"/>
    <w:rsid w:val="000C124F"/>
    <w:rsid w:val="000C4041"/>
    <w:rsid w:val="000C6E0C"/>
    <w:rsid w:val="000C712F"/>
    <w:rsid w:val="000D1EFC"/>
    <w:rsid w:val="000D3642"/>
    <w:rsid w:val="000D3DE7"/>
    <w:rsid w:val="000D473E"/>
    <w:rsid w:val="000D4E4E"/>
    <w:rsid w:val="000D5635"/>
    <w:rsid w:val="000D64AA"/>
    <w:rsid w:val="000D79CA"/>
    <w:rsid w:val="000D7B2A"/>
    <w:rsid w:val="000E01B8"/>
    <w:rsid w:val="000E0E2A"/>
    <w:rsid w:val="000E11E7"/>
    <w:rsid w:val="000E1398"/>
    <w:rsid w:val="000E2B4D"/>
    <w:rsid w:val="000E3585"/>
    <w:rsid w:val="000E35A9"/>
    <w:rsid w:val="000E7E54"/>
    <w:rsid w:val="000F1369"/>
    <w:rsid w:val="000F230F"/>
    <w:rsid w:val="000F489D"/>
    <w:rsid w:val="000F539A"/>
    <w:rsid w:val="000F67DA"/>
    <w:rsid w:val="000F705F"/>
    <w:rsid w:val="000F7076"/>
    <w:rsid w:val="00103613"/>
    <w:rsid w:val="00103C68"/>
    <w:rsid w:val="00103CDE"/>
    <w:rsid w:val="0010655A"/>
    <w:rsid w:val="001065D6"/>
    <w:rsid w:val="001073CA"/>
    <w:rsid w:val="00107F4E"/>
    <w:rsid w:val="001104B3"/>
    <w:rsid w:val="0011082B"/>
    <w:rsid w:val="00111C6A"/>
    <w:rsid w:val="00113337"/>
    <w:rsid w:val="00115FED"/>
    <w:rsid w:val="00116A4B"/>
    <w:rsid w:val="001202BC"/>
    <w:rsid w:val="0012047F"/>
    <w:rsid w:val="00120DB6"/>
    <w:rsid w:val="001216B1"/>
    <w:rsid w:val="00121A92"/>
    <w:rsid w:val="00122B4D"/>
    <w:rsid w:val="00125E59"/>
    <w:rsid w:val="00126A84"/>
    <w:rsid w:val="00126D0C"/>
    <w:rsid w:val="001274ED"/>
    <w:rsid w:val="001304D3"/>
    <w:rsid w:val="00133107"/>
    <w:rsid w:val="0013461F"/>
    <w:rsid w:val="001357AE"/>
    <w:rsid w:val="0013668E"/>
    <w:rsid w:val="00137F41"/>
    <w:rsid w:val="00140E63"/>
    <w:rsid w:val="001411B2"/>
    <w:rsid w:val="00142AE2"/>
    <w:rsid w:val="00144C15"/>
    <w:rsid w:val="001456B1"/>
    <w:rsid w:val="00146D8C"/>
    <w:rsid w:val="00147183"/>
    <w:rsid w:val="001471EE"/>
    <w:rsid w:val="0014737D"/>
    <w:rsid w:val="00147648"/>
    <w:rsid w:val="00147A4B"/>
    <w:rsid w:val="001509FD"/>
    <w:rsid w:val="00157FDB"/>
    <w:rsid w:val="00164984"/>
    <w:rsid w:val="00165536"/>
    <w:rsid w:val="001659C3"/>
    <w:rsid w:val="00165D31"/>
    <w:rsid w:val="00172FF4"/>
    <w:rsid w:val="001751AE"/>
    <w:rsid w:val="00176145"/>
    <w:rsid w:val="00180058"/>
    <w:rsid w:val="00182264"/>
    <w:rsid w:val="00182C8E"/>
    <w:rsid w:val="00182F29"/>
    <w:rsid w:val="00183BEC"/>
    <w:rsid w:val="00183FC6"/>
    <w:rsid w:val="00184277"/>
    <w:rsid w:val="00185CCE"/>
    <w:rsid w:val="00186490"/>
    <w:rsid w:val="001868B5"/>
    <w:rsid w:val="001901D9"/>
    <w:rsid w:val="0019032A"/>
    <w:rsid w:val="00190528"/>
    <w:rsid w:val="001913EA"/>
    <w:rsid w:val="00193AC3"/>
    <w:rsid w:val="00196783"/>
    <w:rsid w:val="001A0853"/>
    <w:rsid w:val="001A1134"/>
    <w:rsid w:val="001A2A85"/>
    <w:rsid w:val="001A2C0F"/>
    <w:rsid w:val="001A3303"/>
    <w:rsid w:val="001A6487"/>
    <w:rsid w:val="001A68E5"/>
    <w:rsid w:val="001A7172"/>
    <w:rsid w:val="001A7D21"/>
    <w:rsid w:val="001B04A2"/>
    <w:rsid w:val="001B5152"/>
    <w:rsid w:val="001B5B41"/>
    <w:rsid w:val="001B5B9D"/>
    <w:rsid w:val="001B6B20"/>
    <w:rsid w:val="001C2DCB"/>
    <w:rsid w:val="001C41FF"/>
    <w:rsid w:val="001C470D"/>
    <w:rsid w:val="001C750A"/>
    <w:rsid w:val="001D0003"/>
    <w:rsid w:val="001D03E6"/>
    <w:rsid w:val="001D0DEB"/>
    <w:rsid w:val="001D1EED"/>
    <w:rsid w:val="001D2436"/>
    <w:rsid w:val="001D3E2E"/>
    <w:rsid w:val="001D47FB"/>
    <w:rsid w:val="001D484B"/>
    <w:rsid w:val="001D56D1"/>
    <w:rsid w:val="001D6378"/>
    <w:rsid w:val="001E00FC"/>
    <w:rsid w:val="001E0980"/>
    <w:rsid w:val="001E0C4D"/>
    <w:rsid w:val="001E0F16"/>
    <w:rsid w:val="001E174B"/>
    <w:rsid w:val="001E1CBD"/>
    <w:rsid w:val="001E2685"/>
    <w:rsid w:val="001E6D0F"/>
    <w:rsid w:val="001E6FA7"/>
    <w:rsid w:val="001F14CD"/>
    <w:rsid w:val="001F31A7"/>
    <w:rsid w:val="001F387F"/>
    <w:rsid w:val="001F5368"/>
    <w:rsid w:val="001F5A1E"/>
    <w:rsid w:val="00200493"/>
    <w:rsid w:val="002007A5"/>
    <w:rsid w:val="002009AD"/>
    <w:rsid w:val="0020311B"/>
    <w:rsid w:val="002056C8"/>
    <w:rsid w:val="00206AF0"/>
    <w:rsid w:val="00207295"/>
    <w:rsid w:val="00210FFB"/>
    <w:rsid w:val="00214058"/>
    <w:rsid w:val="00214359"/>
    <w:rsid w:val="00214621"/>
    <w:rsid w:val="002148B4"/>
    <w:rsid w:val="002151D4"/>
    <w:rsid w:val="002214C4"/>
    <w:rsid w:val="002220C0"/>
    <w:rsid w:val="00222C35"/>
    <w:rsid w:val="002236E1"/>
    <w:rsid w:val="002246A4"/>
    <w:rsid w:val="00225168"/>
    <w:rsid w:val="00225726"/>
    <w:rsid w:val="00225D81"/>
    <w:rsid w:val="00226D92"/>
    <w:rsid w:val="00227DEA"/>
    <w:rsid w:val="00230245"/>
    <w:rsid w:val="0023117B"/>
    <w:rsid w:val="00232D72"/>
    <w:rsid w:val="00236319"/>
    <w:rsid w:val="00237C32"/>
    <w:rsid w:val="00241082"/>
    <w:rsid w:val="002456B4"/>
    <w:rsid w:val="00245E09"/>
    <w:rsid w:val="002519BD"/>
    <w:rsid w:val="002537B2"/>
    <w:rsid w:val="002540B4"/>
    <w:rsid w:val="00254EE3"/>
    <w:rsid w:val="0025564E"/>
    <w:rsid w:val="00256FBA"/>
    <w:rsid w:val="00257D63"/>
    <w:rsid w:val="00257E4B"/>
    <w:rsid w:val="002619B0"/>
    <w:rsid w:val="00264497"/>
    <w:rsid w:val="0026757E"/>
    <w:rsid w:val="00270B27"/>
    <w:rsid w:val="00272E11"/>
    <w:rsid w:val="00273FD1"/>
    <w:rsid w:val="00276A75"/>
    <w:rsid w:val="002775C4"/>
    <w:rsid w:val="00277AF5"/>
    <w:rsid w:val="0028052C"/>
    <w:rsid w:val="00280F0C"/>
    <w:rsid w:val="00282115"/>
    <w:rsid w:val="00282CA1"/>
    <w:rsid w:val="00284B1E"/>
    <w:rsid w:val="00284BB8"/>
    <w:rsid w:val="00284FB0"/>
    <w:rsid w:val="002851DB"/>
    <w:rsid w:val="0028772E"/>
    <w:rsid w:val="002901DC"/>
    <w:rsid w:val="002903A5"/>
    <w:rsid w:val="00290922"/>
    <w:rsid w:val="00290EA8"/>
    <w:rsid w:val="00291845"/>
    <w:rsid w:val="00292832"/>
    <w:rsid w:val="002934C3"/>
    <w:rsid w:val="0029353C"/>
    <w:rsid w:val="00294F5D"/>
    <w:rsid w:val="002A0931"/>
    <w:rsid w:val="002A283E"/>
    <w:rsid w:val="002A3A47"/>
    <w:rsid w:val="002A3C2D"/>
    <w:rsid w:val="002A4319"/>
    <w:rsid w:val="002A47C5"/>
    <w:rsid w:val="002A47F8"/>
    <w:rsid w:val="002A4C96"/>
    <w:rsid w:val="002A4D5A"/>
    <w:rsid w:val="002A5C5E"/>
    <w:rsid w:val="002A65B1"/>
    <w:rsid w:val="002A69B1"/>
    <w:rsid w:val="002B05FD"/>
    <w:rsid w:val="002B0BBB"/>
    <w:rsid w:val="002B1D76"/>
    <w:rsid w:val="002B3603"/>
    <w:rsid w:val="002B3A89"/>
    <w:rsid w:val="002B3EA8"/>
    <w:rsid w:val="002B4201"/>
    <w:rsid w:val="002B6770"/>
    <w:rsid w:val="002C0C99"/>
    <w:rsid w:val="002C2A5B"/>
    <w:rsid w:val="002C2ABC"/>
    <w:rsid w:val="002C2B7D"/>
    <w:rsid w:val="002C494E"/>
    <w:rsid w:val="002C4BD6"/>
    <w:rsid w:val="002C66A5"/>
    <w:rsid w:val="002C66CF"/>
    <w:rsid w:val="002D0C44"/>
    <w:rsid w:val="002D0D43"/>
    <w:rsid w:val="002D3D10"/>
    <w:rsid w:val="002D5811"/>
    <w:rsid w:val="002D741F"/>
    <w:rsid w:val="002E15CE"/>
    <w:rsid w:val="002E29E1"/>
    <w:rsid w:val="002E2DE8"/>
    <w:rsid w:val="002E3810"/>
    <w:rsid w:val="002E54EC"/>
    <w:rsid w:val="002E5D83"/>
    <w:rsid w:val="002E6451"/>
    <w:rsid w:val="002F0D6B"/>
    <w:rsid w:val="002F14F6"/>
    <w:rsid w:val="002F24C1"/>
    <w:rsid w:val="002F4845"/>
    <w:rsid w:val="002F62BA"/>
    <w:rsid w:val="002F6483"/>
    <w:rsid w:val="002F7591"/>
    <w:rsid w:val="00300CCC"/>
    <w:rsid w:val="003025E9"/>
    <w:rsid w:val="00302AB1"/>
    <w:rsid w:val="00302C6B"/>
    <w:rsid w:val="003035F1"/>
    <w:rsid w:val="00304D34"/>
    <w:rsid w:val="0031221A"/>
    <w:rsid w:val="0031298B"/>
    <w:rsid w:val="00313A60"/>
    <w:rsid w:val="003144A1"/>
    <w:rsid w:val="00317F80"/>
    <w:rsid w:val="003236FB"/>
    <w:rsid w:val="00324E28"/>
    <w:rsid w:val="00325808"/>
    <w:rsid w:val="0032584C"/>
    <w:rsid w:val="0032718E"/>
    <w:rsid w:val="003275E6"/>
    <w:rsid w:val="00327C98"/>
    <w:rsid w:val="00334042"/>
    <w:rsid w:val="003341F5"/>
    <w:rsid w:val="0033488F"/>
    <w:rsid w:val="00334A53"/>
    <w:rsid w:val="003355AA"/>
    <w:rsid w:val="00340363"/>
    <w:rsid w:val="003418BE"/>
    <w:rsid w:val="003430C8"/>
    <w:rsid w:val="003435A9"/>
    <w:rsid w:val="00344050"/>
    <w:rsid w:val="00347CE3"/>
    <w:rsid w:val="00350A19"/>
    <w:rsid w:val="00350BBA"/>
    <w:rsid w:val="003512DE"/>
    <w:rsid w:val="003533AD"/>
    <w:rsid w:val="00355B21"/>
    <w:rsid w:val="00357534"/>
    <w:rsid w:val="00360481"/>
    <w:rsid w:val="00361148"/>
    <w:rsid w:val="00361D2F"/>
    <w:rsid w:val="003633D4"/>
    <w:rsid w:val="00366A0F"/>
    <w:rsid w:val="00366D94"/>
    <w:rsid w:val="003677B1"/>
    <w:rsid w:val="0037016C"/>
    <w:rsid w:val="00370197"/>
    <w:rsid w:val="00370F25"/>
    <w:rsid w:val="00371114"/>
    <w:rsid w:val="00371DB7"/>
    <w:rsid w:val="00373693"/>
    <w:rsid w:val="003751C8"/>
    <w:rsid w:val="00375383"/>
    <w:rsid w:val="00376426"/>
    <w:rsid w:val="0037679A"/>
    <w:rsid w:val="00376982"/>
    <w:rsid w:val="00377422"/>
    <w:rsid w:val="00377CE1"/>
    <w:rsid w:val="00380B7A"/>
    <w:rsid w:val="00380D76"/>
    <w:rsid w:val="00382CED"/>
    <w:rsid w:val="003843E7"/>
    <w:rsid w:val="0038490B"/>
    <w:rsid w:val="00386324"/>
    <w:rsid w:val="0039075C"/>
    <w:rsid w:val="003908E5"/>
    <w:rsid w:val="00391887"/>
    <w:rsid w:val="00391CF9"/>
    <w:rsid w:val="0039270C"/>
    <w:rsid w:val="0039398C"/>
    <w:rsid w:val="003949AB"/>
    <w:rsid w:val="00394D79"/>
    <w:rsid w:val="00395AE8"/>
    <w:rsid w:val="00396F98"/>
    <w:rsid w:val="003A12EE"/>
    <w:rsid w:val="003A148A"/>
    <w:rsid w:val="003A1497"/>
    <w:rsid w:val="003A14D0"/>
    <w:rsid w:val="003A2050"/>
    <w:rsid w:val="003A242C"/>
    <w:rsid w:val="003A4765"/>
    <w:rsid w:val="003A5449"/>
    <w:rsid w:val="003A5BC2"/>
    <w:rsid w:val="003A5E33"/>
    <w:rsid w:val="003A6D17"/>
    <w:rsid w:val="003A74DD"/>
    <w:rsid w:val="003B3A9D"/>
    <w:rsid w:val="003B4079"/>
    <w:rsid w:val="003B42E5"/>
    <w:rsid w:val="003B7CE2"/>
    <w:rsid w:val="003C0B38"/>
    <w:rsid w:val="003C0FB9"/>
    <w:rsid w:val="003C2BC2"/>
    <w:rsid w:val="003C3BAF"/>
    <w:rsid w:val="003C3D01"/>
    <w:rsid w:val="003C4D86"/>
    <w:rsid w:val="003C4DF4"/>
    <w:rsid w:val="003C5CA1"/>
    <w:rsid w:val="003C6005"/>
    <w:rsid w:val="003D0E7D"/>
    <w:rsid w:val="003D1B33"/>
    <w:rsid w:val="003D22DE"/>
    <w:rsid w:val="003D2A5D"/>
    <w:rsid w:val="003D4137"/>
    <w:rsid w:val="003D6B00"/>
    <w:rsid w:val="003D79D9"/>
    <w:rsid w:val="003E14E6"/>
    <w:rsid w:val="003E232D"/>
    <w:rsid w:val="003E42E0"/>
    <w:rsid w:val="003E45FA"/>
    <w:rsid w:val="003E4738"/>
    <w:rsid w:val="003E7BE6"/>
    <w:rsid w:val="003E7E82"/>
    <w:rsid w:val="003F0D07"/>
    <w:rsid w:val="003F246C"/>
    <w:rsid w:val="003F2E34"/>
    <w:rsid w:val="003F3332"/>
    <w:rsid w:val="003F351F"/>
    <w:rsid w:val="003F4351"/>
    <w:rsid w:val="003F440B"/>
    <w:rsid w:val="003F6C33"/>
    <w:rsid w:val="003F7835"/>
    <w:rsid w:val="00400DCC"/>
    <w:rsid w:val="00401864"/>
    <w:rsid w:val="00401920"/>
    <w:rsid w:val="00401DFD"/>
    <w:rsid w:val="004020B1"/>
    <w:rsid w:val="00402516"/>
    <w:rsid w:val="00402C25"/>
    <w:rsid w:val="00403623"/>
    <w:rsid w:val="004044BD"/>
    <w:rsid w:val="00404974"/>
    <w:rsid w:val="00405778"/>
    <w:rsid w:val="00410472"/>
    <w:rsid w:val="00410777"/>
    <w:rsid w:val="0041086B"/>
    <w:rsid w:val="00410DB1"/>
    <w:rsid w:val="004119CA"/>
    <w:rsid w:val="004139DB"/>
    <w:rsid w:val="004139EC"/>
    <w:rsid w:val="004150C7"/>
    <w:rsid w:val="004163F1"/>
    <w:rsid w:val="00416498"/>
    <w:rsid w:val="00417870"/>
    <w:rsid w:val="00420935"/>
    <w:rsid w:val="00420A2A"/>
    <w:rsid w:val="00420A65"/>
    <w:rsid w:val="004212A4"/>
    <w:rsid w:val="00423CA3"/>
    <w:rsid w:val="00423F2B"/>
    <w:rsid w:val="00425FF0"/>
    <w:rsid w:val="00430784"/>
    <w:rsid w:val="0043155C"/>
    <w:rsid w:val="0043179D"/>
    <w:rsid w:val="00432DBC"/>
    <w:rsid w:val="004343BC"/>
    <w:rsid w:val="004349A8"/>
    <w:rsid w:val="00435884"/>
    <w:rsid w:val="00435E6A"/>
    <w:rsid w:val="004379FF"/>
    <w:rsid w:val="00441160"/>
    <w:rsid w:val="00441D11"/>
    <w:rsid w:val="0044296F"/>
    <w:rsid w:val="00442B9C"/>
    <w:rsid w:val="00443784"/>
    <w:rsid w:val="004440F0"/>
    <w:rsid w:val="00444579"/>
    <w:rsid w:val="004465CF"/>
    <w:rsid w:val="00452509"/>
    <w:rsid w:val="00454420"/>
    <w:rsid w:val="00457A95"/>
    <w:rsid w:val="00460520"/>
    <w:rsid w:val="00462830"/>
    <w:rsid w:val="004629AA"/>
    <w:rsid w:val="00466855"/>
    <w:rsid w:val="004670B2"/>
    <w:rsid w:val="0046797D"/>
    <w:rsid w:val="00470DB3"/>
    <w:rsid w:val="00472D60"/>
    <w:rsid w:val="004737D6"/>
    <w:rsid w:val="00473E4F"/>
    <w:rsid w:val="00473ED1"/>
    <w:rsid w:val="00475577"/>
    <w:rsid w:val="004779EA"/>
    <w:rsid w:val="00477F20"/>
    <w:rsid w:val="00480801"/>
    <w:rsid w:val="00480DD5"/>
    <w:rsid w:val="00481CB2"/>
    <w:rsid w:val="0048305D"/>
    <w:rsid w:val="00483345"/>
    <w:rsid w:val="00483F8D"/>
    <w:rsid w:val="00484F85"/>
    <w:rsid w:val="004870D4"/>
    <w:rsid w:val="004909E0"/>
    <w:rsid w:val="00493D80"/>
    <w:rsid w:val="00495309"/>
    <w:rsid w:val="00495C6A"/>
    <w:rsid w:val="004A003A"/>
    <w:rsid w:val="004A1C04"/>
    <w:rsid w:val="004A1C48"/>
    <w:rsid w:val="004A2C86"/>
    <w:rsid w:val="004A43E7"/>
    <w:rsid w:val="004A475F"/>
    <w:rsid w:val="004A4DD8"/>
    <w:rsid w:val="004A4EDE"/>
    <w:rsid w:val="004A5A93"/>
    <w:rsid w:val="004A6470"/>
    <w:rsid w:val="004A6BA3"/>
    <w:rsid w:val="004B03AD"/>
    <w:rsid w:val="004B44FE"/>
    <w:rsid w:val="004B5606"/>
    <w:rsid w:val="004B6352"/>
    <w:rsid w:val="004B7F23"/>
    <w:rsid w:val="004C0123"/>
    <w:rsid w:val="004C1EBF"/>
    <w:rsid w:val="004C59F7"/>
    <w:rsid w:val="004C5AEC"/>
    <w:rsid w:val="004C5BCA"/>
    <w:rsid w:val="004D02E5"/>
    <w:rsid w:val="004D2033"/>
    <w:rsid w:val="004D2267"/>
    <w:rsid w:val="004D2C74"/>
    <w:rsid w:val="004D5138"/>
    <w:rsid w:val="004D6B32"/>
    <w:rsid w:val="004E3BF4"/>
    <w:rsid w:val="004E4E46"/>
    <w:rsid w:val="004E501E"/>
    <w:rsid w:val="004E5B32"/>
    <w:rsid w:val="004F387E"/>
    <w:rsid w:val="004F3F45"/>
    <w:rsid w:val="004F4F2E"/>
    <w:rsid w:val="004F65EA"/>
    <w:rsid w:val="004F7A13"/>
    <w:rsid w:val="0050001D"/>
    <w:rsid w:val="005012BA"/>
    <w:rsid w:val="00507266"/>
    <w:rsid w:val="0051046D"/>
    <w:rsid w:val="00510DEA"/>
    <w:rsid w:val="0051150C"/>
    <w:rsid w:val="00511720"/>
    <w:rsid w:val="00513CD6"/>
    <w:rsid w:val="00514C3A"/>
    <w:rsid w:val="00515C14"/>
    <w:rsid w:val="0051662C"/>
    <w:rsid w:val="00517864"/>
    <w:rsid w:val="005204F6"/>
    <w:rsid w:val="005218DA"/>
    <w:rsid w:val="00522395"/>
    <w:rsid w:val="00525465"/>
    <w:rsid w:val="00527F3C"/>
    <w:rsid w:val="00530FBF"/>
    <w:rsid w:val="00532E83"/>
    <w:rsid w:val="005331E2"/>
    <w:rsid w:val="00534497"/>
    <w:rsid w:val="00534CCC"/>
    <w:rsid w:val="00536956"/>
    <w:rsid w:val="005375D2"/>
    <w:rsid w:val="00541716"/>
    <w:rsid w:val="00541AB8"/>
    <w:rsid w:val="00543B94"/>
    <w:rsid w:val="0054468A"/>
    <w:rsid w:val="00544D0B"/>
    <w:rsid w:val="0054563E"/>
    <w:rsid w:val="00545E48"/>
    <w:rsid w:val="0054776E"/>
    <w:rsid w:val="0055046C"/>
    <w:rsid w:val="00550867"/>
    <w:rsid w:val="00551255"/>
    <w:rsid w:val="0055278D"/>
    <w:rsid w:val="00553F57"/>
    <w:rsid w:val="00555ED7"/>
    <w:rsid w:val="005561B3"/>
    <w:rsid w:val="00556C84"/>
    <w:rsid w:val="00557502"/>
    <w:rsid w:val="00557592"/>
    <w:rsid w:val="00560228"/>
    <w:rsid w:val="00561111"/>
    <w:rsid w:val="00561662"/>
    <w:rsid w:val="00561D04"/>
    <w:rsid w:val="00564033"/>
    <w:rsid w:val="005642BD"/>
    <w:rsid w:val="00564C40"/>
    <w:rsid w:val="0056519B"/>
    <w:rsid w:val="005659F1"/>
    <w:rsid w:val="00565FB4"/>
    <w:rsid w:val="0056626E"/>
    <w:rsid w:val="00566404"/>
    <w:rsid w:val="00566D2F"/>
    <w:rsid w:val="00567695"/>
    <w:rsid w:val="00571028"/>
    <w:rsid w:val="00572530"/>
    <w:rsid w:val="00572EE7"/>
    <w:rsid w:val="005731F5"/>
    <w:rsid w:val="00573788"/>
    <w:rsid w:val="0057644D"/>
    <w:rsid w:val="00577972"/>
    <w:rsid w:val="00582F25"/>
    <w:rsid w:val="00583A74"/>
    <w:rsid w:val="0058437E"/>
    <w:rsid w:val="0058476B"/>
    <w:rsid w:val="005862F1"/>
    <w:rsid w:val="005864F8"/>
    <w:rsid w:val="00586F3A"/>
    <w:rsid w:val="00587343"/>
    <w:rsid w:val="00587E63"/>
    <w:rsid w:val="005908CE"/>
    <w:rsid w:val="00590F62"/>
    <w:rsid w:val="0059156E"/>
    <w:rsid w:val="00593F35"/>
    <w:rsid w:val="00593FB5"/>
    <w:rsid w:val="005951BD"/>
    <w:rsid w:val="00595525"/>
    <w:rsid w:val="005970FF"/>
    <w:rsid w:val="005A24C8"/>
    <w:rsid w:val="005A4883"/>
    <w:rsid w:val="005A4F2B"/>
    <w:rsid w:val="005A4F4A"/>
    <w:rsid w:val="005A5B3F"/>
    <w:rsid w:val="005A6DF0"/>
    <w:rsid w:val="005B1F3C"/>
    <w:rsid w:val="005B6770"/>
    <w:rsid w:val="005B6FCE"/>
    <w:rsid w:val="005B752E"/>
    <w:rsid w:val="005C13F0"/>
    <w:rsid w:val="005C34BB"/>
    <w:rsid w:val="005C4454"/>
    <w:rsid w:val="005C5357"/>
    <w:rsid w:val="005D2197"/>
    <w:rsid w:val="005D23F2"/>
    <w:rsid w:val="005D314B"/>
    <w:rsid w:val="005D37BD"/>
    <w:rsid w:val="005D3F6F"/>
    <w:rsid w:val="005D5A3F"/>
    <w:rsid w:val="005D5ABB"/>
    <w:rsid w:val="005D5C47"/>
    <w:rsid w:val="005D78AB"/>
    <w:rsid w:val="005E1406"/>
    <w:rsid w:val="005E1FF8"/>
    <w:rsid w:val="005E238A"/>
    <w:rsid w:val="005E335A"/>
    <w:rsid w:val="005E35C3"/>
    <w:rsid w:val="005E3A21"/>
    <w:rsid w:val="005E4060"/>
    <w:rsid w:val="005E41F1"/>
    <w:rsid w:val="005E69BD"/>
    <w:rsid w:val="005F0068"/>
    <w:rsid w:val="005F0318"/>
    <w:rsid w:val="005F1EC8"/>
    <w:rsid w:val="005F5422"/>
    <w:rsid w:val="0060051C"/>
    <w:rsid w:val="00601588"/>
    <w:rsid w:val="006017C1"/>
    <w:rsid w:val="00602987"/>
    <w:rsid w:val="0060331E"/>
    <w:rsid w:val="00603E20"/>
    <w:rsid w:val="00606296"/>
    <w:rsid w:val="006073A7"/>
    <w:rsid w:val="00611262"/>
    <w:rsid w:val="00613213"/>
    <w:rsid w:val="00613831"/>
    <w:rsid w:val="0061416F"/>
    <w:rsid w:val="006148C3"/>
    <w:rsid w:val="0061514F"/>
    <w:rsid w:val="006155F1"/>
    <w:rsid w:val="00615621"/>
    <w:rsid w:val="00615D6E"/>
    <w:rsid w:val="0061633A"/>
    <w:rsid w:val="00617248"/>
    <w:rsid w:val="0062146F"/>
    <w:rsid w:val="0062157D"/>
    <w:rsid w:val="00622859"/>
    <w:rsid w:val="00622E6C"/>
    <w:rsid w:val="0062637E"/>
    <w:rsid w:val="006325DA"/>
    <w:rsid w:val="006347BE"/>
    <w:rsid w:val="006358B9"/>
    <w:rsid w:val="00635ADE"/>
    <w:rsid w:val="006361AE"/>
    <w:rsid w:val="00636612"/>
    <w:rsid w:val="00640E8D"/>
    <w:rsid w:val="0064136E"/>
    <w:rsid w:val="00642335"/>
    <w:rsid w:val="006438A7"/>
    <w:rsid w:val="00643E65"/>
    <w:rsid w:val="00644E16"/>
    <w:rsid w:val="00645EB9"/>
    <w:rsid w:val="00646282"/>
    <w:rsid w:val="00647266"/>
    <w:rsid w:val="006503EB"/>
    <w:rsid w:val="00650E29"/>
    <w:rsid w:val="00651996"/>
    <w:rsid w:val="00652B3D"/>
    <w:rsid w:val="0065359F"/>
    <w:rsid w:val="00654372"/>
    <w:rsid w:val="006549B1"/>
    <w:rsid w:val="00654D09"/>
    <w:rsid w:val="00657B12"/>
    <w:rsid w:val="00660D7C"/>
    <w:rsid w:val="00660EC9"/>
    <w:rsid w:val="006624D5"/>
    <w:rsid w:val="006672A2"/>
    <w:rsid w:val="00667B01"/>
    <w:rsid w:val="00667B0C"/>
    <w:rsid w:val="0067060B"/>
    <w:rsid w:val="00670AB7"/>
    <w:rsid w:val="006729BA"/>
    <w:rsid w:val="006732C5"/>
    <w:rsid w:val="006738C8"/>
    <w:rsid w:val="00673B7F"/>
    <w:rsid w:val="006744F8"/>
    <w:rsid w:val="00674AA8"/>
    <w:rsid w:val="00675B96"/>
    <w:rsid w:val="00677E30"/>
    <w:rsid w:val="00680029"/>
    <w:rsid w:val="00680698"/>
    <w:rsid w:val="00680E03"/>
    <w:rsid w:val="0068113E"/>
    <w:rsid w:val="00684837"/>
    <w:rsid w:val="0069129C"/>
    <w:rsid w:val="00691BCF"/>
    <w:rsid w:val="0069252D"/>
    <w:rsid w:val="00695160"/>
    <w:rsid w:val="00697374"/>
    <w:rsid w:val="006A00BD"/>
    <w:rsid w:val="006A0434"/>
    <w:rsid w:val="006A1CA9"/>
    <w:rsid w:val="006A6532"/>
    <w:rsid w:val="006A686B"/>
    <w:rsid w:val="006A691F"/>
    <w:rsid w:val="006B0D4E"/>
    <w:rsid w:val="006B0E38"/>
    <w:rsid w:val="006B1273"/>
    <w:rsid w:val="006B2C41"/>
    <w:rsid w:val="006B4600"/>
    <w:rsid w:val="006B4D3E"/>
    <w:rsid w:val="006B56AA"/>
    <w:rsid w:val="006B71FC"/>
    <w:rsid w:val="006C0075"/>
    <w:rsid w:val="006C3AC5"/>
    <w:rsid w:val="006C6BA1"/>
    <w:rsid w:val="006C6D9F"/>
    <w:rsid w:val="006D1558"/>
    <w:rsid w:val="006D1D3B"/>
    <w:rsid w:val="006D2061"/>
    <w:rsid w:val="006E24FE"/>
    <w:rsid w:val="006E2503"/>
    <w:rsid w:val="006E73D8"/>
    <w:rsid w:val="006F63CF"/>
    <w:rsid w:val="006F717C"/>
    <w:rsid w:val="006F7B65"/>
    <w:rsid w:val="006F7F07"/>
    <w:rsid w:val="007000AF"/>
    <w:rsid w:val="00700913"/>
    <w:rsid w:val="00700BE5"/>
    <w:rsid w:val="00702A4D"/>
    <w:rsid w:val="0070344A"/>
    <w:rsid w:val="00705236"/>
    <w:rsid w:val="00707EE8"/>
    <w:rsid w:val="00711924"/>
    <w:rsid w:val="007127C2"/>
    <w:rsid w:val="007136CE"/>
    <w:rsid w:val="007145ED"/>
    <w:rsid w:val="00715EC4"/>
    <w:rsid w:val="00716175"/>
    <w:rsid w:val="007164A6"/>
    <w:rsid w:val="00716CFA"/>
    <w:rsid w:val="007209A2"/>
    <w:rsid w:val="00720E84"/>
    <w:rsid w:val="00721C93"/>
    <w:rsid w:val="0072325C"/>
    <w:rsid w:val="00723F5C"/>
    <w:rsid w:val="007245BD"/>
    <w:rsid w:val="007246EF"/>
    <w:rsid w:val="00726A29"/>
    <w:rsid w:val="00727119"/>
    <w:rsid w:val="0072788A"/>
    <w:rsid w:val="00730294"/>
    <w:rsid w:val="00730C53"/>
    <w:rsid w:val="00731969"/>
    <w:rsid w:val="00731BA1"/>
    <w:rsid w:val="00733974"/>
    <w:rsid w:val="00733C66"/>
    <w:rsid w:val="007353CC"/>
    <w:rsid w:val="00736191"/>
    <w:rsid w:val="00736761"/>
    <w:rsid w:val="007413E4"/>
    <w:rsid w:val="0074184B"/>
    <w:rsid w:val="007428F1"/>
    <w:rsid w:val="00744D15"/>
    <w:rsid w:val="00751C91"/>
    <w:rsid w:val="00752F4F"/>
    <w:rsid w:val="00754C4B"/>
    <w:rsid w:val="00755F3F"/>
    <w:rsid w:val="00756957"/>
    <w:rsid w:val="00757883"/>
    <w:rsid w:val="00757931"/>
    <w:rsid w:val="00760F11"/>
    <w:rsid w:val="0076133C"/>
    <w:rsid w:val="00761A71"/>
    <w:rsid w:val="007621B2"/>
    <w:rsid w:val="00765E05"/>
    <w:rsid w:val="007668A8"/>
    <w:rsid w:val="00766BB2"/>
    <w:rsid w:val="00770344"/>
    <w:rsid w:val="007723F5"/>
    <w:rsid w:val="007728C4"/>
    <w:rsid w:val="007735F0"/>
    <w:rsid w:val="00774390"/>
    <w:rsid w:val="0077601B"/>
    <w:rsid w:val="007763D8"/>
    <w:rsid w:val="007770D2"/>
    <w:rsid w:val="007805E2"/>
    <w:rsid w:val="007807FE"/>
    <w:rsid w:val="00780AC9"/>
    <w:rsid w:val="00781010"/>
    <w:rsid w:val="007811EC"/>
    <w:rsid w:val="00781C6C"/>
    <w:rsid w:val="00782005"/>
    <w:rsid w:val="00783E48"/>
    <w:rsid w:val="00785D24"/>
    <w:rsid w:val="00786EB1"/>
    <w:rsid w:val="0079173B"/>
    <w:rsid w:val="00792C68"/>
    <w:rsid w:val="00793117"/>
    <w:rsid w:val="007931DD"/>
    <w:rsid w:val="00796814"/>
    <w:rsid w:val="0079704B"/>
    <w:rsid w:val="007A1203"/>
    <w:rsid w:val="007A2920"/>
    <w:rsid w:val="007A2F11"/>
    <w:rsid w:val="007A346C"/>
    <w:rsid w:val="007A3833"/>
    <w:rsid w:val="007A44D2"/>
    <w:rsid w:val="007A59AE"/>
    <w:rsid w:val="007A6310"/>
    <w:rsid w:val="007A6949"/>
    <w:rsid w:val="007B0885"/>
    <w:rsid w:val="007B42DA"/>
    <w:rsid w:val="007B4325"/>
    <w:rsid w:val="007B4F3D"/>
    <w:rsid w:val="007B57E5"/>
    <w:rsid w:val="007B7F17"/>
    <w:rsid w:val="007C1E6A"/>
    <w:rsid w:val="007C31FD"/>
    <w:rsid w:val="007C3602"/>
    <w:rsid w:val="007C3FE1"/>
    <w:rsid w:val="007C57A9"/>
    <w:rsid w:val="007C5FB1"/>
    <w:rsid w:val="007C65A3"/>
    <w:rsid w:val="007C6ACC"/>
    <w:rsid w:val="007C7426"/>
    <w:rsid w:val="007C762F"/>
    <w:rsid w:val="007D0CD9"/>
    <w:rsid w:val="007D0E87"/>
    <w:rsid w:val="007D1067"/>
    <w:rsid w:val="007D1854"/>
    <w:rsid w:val="007D31D0"/>
    <w:rsid w:val="007D37ED"/>
    <w:rsid w:val="007D3BE1"/>
    <w:rsid w:val="007D5DB1"/>
    <w:rsid w:val="007D6AA6"/>
    <w:rsid w:val="007D6B26"/>
    <w:rsid w:val="007D7624"/>
    <w:rsid w:val="007D7A5A"/>
    <w:rsid w:val="007D7F5B"/>
    <w:rsid w:val="007E01DE"/>
    <w:rsid w:val="007E09A7"/>
    <w:rsid w:val="007E0C22"/>
    <w:rsid w:val="007E150A"/>
    <w:rsid w:val="007E1ADF"/>
    <w:rsid w:val="007E3FB8"/>
    <w:rsid w:val="007E5050"/>
    <w:rsid w:val="007E5CE6"/>
    <w:rsid w:val="007F0D61"/>
    <w:rsid w:val="007F14B1"/>
    <w:rsid w:val="007F1697"/>
    <w:rsid w:val="007F2DD3"/>
    <w:rsid w:val="007F6B2F"/>
    <w:rsid w:val="00800B99"/>
    <w:rsid w:val="00800C93"/>
    <w:rsid w:val="00804089"/>
    <w:rsid w:val="00804F18"/>
    <w:rsid w:val="00805FD8"/>
    <w:rsid w:val="008064F6"/>
    <w:rsid w:val="008069F5"/>
    <w:rsid w:val="00807233"/>
    <w:rsid w:val="00807B4A"/>
    <w:rsid w:val="00810AF1"/>
    <w:rsid w:val="00811829"/>
    <w:rsid w:val="00813D10"/>
    <w:rsid w:val="00814AEE"/>
    <w:rsid w:val="00814D89"/>
    <w:rsid w:val="008150D6"/>
    <w:rsid w:val="0081579D"/>
    <w:rsid w:val="0082028E"/>
    <w:rsid w:val="00822FD5"/>
    <w:rsid w:val="00823A16"/>
    <w:rsid w:val="00824F4C"/>
    <w:rsid w:val="0082609B"/>
    <w:rsid w:val="0083203F"/>
    <w:rsid w:val="00832111"/>
    <w:rsid w:val="00832706"/>
    <w:rsid w:val="0083277F"/>
    <w:rsid w:val="00832E86"/>
    <w:rsid w:val="00833131"/>
    <w:rsid w:val="00833A5F"/>
    <w:rsid w:val="0083449F"/>
    <w:rsid w:val="008353D3"/>
    <w:rsid w:val="00836C64"/>
    <w:rsid w:val="00840A9F"/>
    <w:rsid w:val="0084148B"/>
    <w:rsid w:val="00842844"/>
    <w:rsid w:val="00843841"/>
    <w:rsid w:val="00843CB5"/>
    <w:rsid w:val="00843DCB"/>
    <w:rsid w:val="00844A05"/>
    <w:rsid w:val="0084511D"/>
    <w:rsid w:val="00846ED6"/>
    <w:rsid w:val="00846EFE"/>
    <w:rsid w:val="00850058"/>
    <w:rsid w:val="00850953"/>
    <w:rsid w:val="00851091"/>
    <w:rsid w:val="00852094"/>
    <w:rsid w:val="00852E60"/>
    <w:rsid w:val="00853876"/>
    <w:rsid w:val="008545C8"/>
    <w:rsid w:val="00854DDA"/>
    <w:rsid w:val="00855415"/>
    <w:rsid w:val="00855AB5"/>
    <w:rsid w:val="00856540"/>
    <w:rsid w:val="008600F1"/>
    <w:rsid w:val="00860CED"/>
    <w:rsid w:val="00860DBB"/>
    <w:rsid w:val="008610B5"/>
    <w:rsid w:val="008618D2"/>
    <w:rsid w:val="00861E0D"/>
    <w:rsid w:val="00863464"/>
    <w:rsid w:val="00864104"/>
    <w:rsid w:val="008642AD"/>
    <w:rsid w:val="008643EA"/>
    <w:rsid w:val="00864883"/>
    <w:rsid w:val="0086788E"/>
    <w:rsid w:val="00870043"/>
    <w:rsid w:val="00872B29"/>
    <w:rsid w:val="00873E54"/>
    <w:rsid w:val="00875744"/>
    <w:rsid w:val="0087638C"/>
    <w:rsid w:val="00876633"/>
    <w:rsid w:val="0088195F"/>
    <w:rsid w:val="00883FE3"/>
    <w:rsid w:val="008840F5"/>
    <w:rsid w:val="00885D21"/>
    <w:rsid w:val="00886DFD"/>
    <w:rsid w:val="00887730"/>
    <w:rsid w:val="008878D6"/>
    <w:rsid w:val="00894ABF"/>
    <w:rsid w:val="008958D2"/>
    <w:rsid w:val="00896247"/>
    <w:rsid w:val="008A03FE"/>
    <w:rsid w:val="008A0404"/>
    <w:rsid w:val="008A251E"/>
    <w:rsid w:val="008A4295"/>
    <w:rsid w:val="008A46A8"/>
    <w:rsid w:val="008A49FE"/>
    <w:rsid w:val="008A555D"/>
    <w:rsid w:val="008C0621"/>
    <w:rsid w:val="008C1A20"/>
    <w:rsid w:val="008C3358"/>
    <w:rsid w:val="008C3BB7"/>
    <w:rsid w:val="008C4ABF"/>
    <w:rsid w:val="008C5418"/>
    <w:rsid w:val="008C7FD2"/>
    <w:rsid w:val="008D0602"/>
    <w:rsid w:val="008D4D62"/>
    <w:rsid w:val="008D5603"/>
    <w:rsid w:val="008D5EAC"/>
    <w:rsid w:val="008D6BB7"/>
    <w:rsid w:val="008D71B1"/>
    <w:rsid w:val="008D7CFA"/>
    <w:rsid w:val="008E07C5"/>
    <w:rsid w:val="008E13EE"/>
    <w:rsid w:val="008E1945"/>
    <w:rsid w:val="008E5B72"/>
    <w:rsid w:val="008E62A6"/>
    <w:rsid w:val="008F068E"/>
    <w:rsid w:val="008F2791"/>
    <w:rsid w:val="008F38AF"/>
    <w:rsid w:val="008F531D"/>
    <w:rsid w:val="008F6012"/>
    <w:rsid w:val="008F70AD"/>
    <w:rsid w:val="009004C8"/>
    <w:rsid w:val="00900FE4"/>
    <w:rsid w:val="00901B32"/>
    <w:rsid w:val="00902F23"/>
    <w:rsid w:val="009051C5"/>
    <w:rsid w:val="00905992"/>
    <w:rsid w:val="00906703"/>
    <w:rsid w:val="00907988"/>
    <w:rsid w:val="00910404"/>
    <w:rsid w:val="00910D83"/>
    <w:rsid w:val="009114E6"/>
    <w:rsid w:val="00911671"/>
    <w:rsid w:val="00911A17"/>
    <w:rsid w:val="009151B4"/>
    <w:rsid w:val="009169D8"/>
    <w:rsid w:val="009171D8"/>
    <w:rsid w:val="00917D52"/>
    <w:rsid w:val="009206C2"/>
    <w:rsid w:val="00923772"/>
    <w:rsid w:val="009266DD"/>
    <w:rsid w:val="009273A3"/>
    <w:rsid w:val="00927560"/>
    <w:rsid w:val="00927614"/>
    <w:rsid w:val="00930DBA"/>
    <w:rsid w:val="0093265F"/>
    <w:rsid w:val="009331F7"/>
    <w:rsid w:val="00933840"/>
    <w:rsid w:val="00934578"/>
    <w:rsid w:val="00934BAF"/>
    <w:rsid w:val="00936B0E"/>
    <w:rsid w:val="00940E2C"/>
    <w:rsid w:val="00943590"/>
    <w:rsid w:val="00943B26"/>
    <w:rsid w:val="00944865"/>
    <w:rsid w:val="0094593A"/>
    <w:rsid w:val="00945946"/>
    <w:rsid w:val="00945A13"/>
    <w:rsid w:val="00945B17"/>
    <w:rsid w:val="00945CA1"/>
    <w:rsid w:val="00950CD8"/>
    <w:rsid w:val="009514D8"/>
    <w:rsid w:val="00951E03"/>
    <w:rsid w:val="009536DA"/>
    <w:rsid w:val="009538C2"/>
    <w:rsid w:val="00953B18"/>
    <w:rsid w:val="00953C16"/>
    <w:rsid w:val="0095469B"/>
    <w:rsid w:val="00954C7B"/>
    <w:rsid w:val="009576D5"/>
    <w:rsid w:val="0096023E"/>
    <w:rsid w:val="00961E86"/>
    <w:rsid w:val="00962518"/>
    <w:rsid w:val="00962CDD"/>
    <w:rsid w:val="00962E24"/>
    <w:rsid w:val="00963100"/>
    <w:rsid w:val="00963D46"/>
    <w:rsid w:val="00964552"/>
    <w:rsid w:val="009645B0"/>
    <w:rsid w:val="00964BB7"/>
    <w:rsid w:val="0096521B"/>
    <w:rsid w:val="00965E32"/>
    <w:rsid w:val="009712C4"/>
    <w:rsid w:val="00972FF1"/>
    <w:rsid w:val="00975187"/>
    <w:rsid w:val="00975235"/>
    <w:rsid w:val="00975E18"/>
    <w:rsid w:val="00975EA9"/>
    <w:rsid w:val="009762FF"/>
    <w:rsid w:val="009765E2"/>
    <w:rsid w:val="00976BA9"/>
    <w:rsid w:val="00981464"/>
    <w:rsid w:val="00981C93"/>
    <w:rsid w:val="00981E36"/>
    <w:rsid w:val="00982D0B"/>
    <w:rsid w:val="00983CD9"/>
    <w:rsid w:val="0098420B"/>
    <w:rsid w:val="00984CF4"/>
    <w:rsid w:val="009876C6"/>
    <w:rsid w:val="00991D19"/>
    <w:rsid w:val="0099471D"/>
    <w:rsid w:val="0099597A"/>
    <w:rsid w:val="00996406"/>
    <w:rsid w:val="00996AFE"/>
    <w:rsid w:val="00997746"/>
    <w:rsid w:val="009A2F21"/>
    <w:rsid w:val="009A4B46"/>
    <w:rsid w:val="009A5B2A"/>
    <w:rsid w:val="009A6D6E"/>
    <w:rsid w:val="009A7D27"/>
    <w:rsid w:val="009B08C7"/>
    <w:rsid w:val="009B6F57"/>
    <w:rsid w:val="009C00A7"/>
    <w:rsid w:val="009C5C43"/>
    <w:rsid w:val="009C6EF0"/>
    <w:rsid w:val="009D1D56"/>
    <w:rsid w:val="009D2444"/>
    <w:rsid w:val="009D262C"/>
    <w:rsid w:val="009D3931"/>
    <w:rsid w:val="009D53AE"/>
    <w:rsid w:val="009D5593"/>
    <w:rsid w:val="009D5769"/>
    <w:rsid w:val="009D62F5"/>
    <w:rsid w:val="009E0A13"/>
    <w:rsid w:val="009E2C83"/>
    <w:rsid w:val="009E3150"/>
    <w:rsid w:val="009E39E6"/>
    <w:rsid w:val="009E55B9"/>
    <w:rsid w:val="009E5D95"/>
    <w:rsid w:val="009E6741"/>
    <w:rsid w:val="009E7231"/>
    <w:rsid w:val="009F1345"/>
    <w:rsid w:val="009F1A2F"/>
    <w:rsid w:val="009F4D46"/>
    <w:rsid w:val="009F5017"/>
    <w:rsid w:val="009F5691"/>
    <w:rsid w:val="009F619F"/>
    <w:rsid w:val="00A0120A"/>
    <w:rsid w:val="00A020E3"/>
    <w:rsid w:val="00A02396"/>
    <w:rsid w:val="00A0318D"/>
    <w:rsid w:val="00A0335D"/>
    <w:rsid w:val="00A053E7"/>
    <w:rsid w:val="00A05FCD"/>
    <w:rsid w:val="00A06137"/>
    <w:rsid w:val="00A061B8"/>
    <w:rsid w:val="00A066E3"/>
    <w:rsid w:val="00A070FE"/>
    <w:rsid w:val="00A07E1A"/>
    <w:rsid w:val="00A07F4F"/>
    <w:rsid w:val="00A104F7"/>
    <w:rsid w:val="00A10BAB"/>
    <w:rsid w:val="00A11D0E"/>
    <w:rsid w:val="00A1203B"/>
    <w:rsid w:val="00A1237C"/>
    <w:rsid w:val="00A142C5"/>
    <w:rsid w:val="00A14766"/>
    <w:rsid w:val="00A158E3"/>
    <w:rsid w:val="00A15C7A"/>
    <w:rsid w:val="00A16156"/>
    <w:rsid w:val="00A161A7"/>
    <w:rsid w:val="00A17432"/>
    <w:rsid w:val="00A176E2"/>
    <w:rsid w:val="00A17E39"/>
    <w:rsid w:val="00A2045B"/>
    <w:rsid w:val="00A225E8"/>
    <w:rsid w:val="00A23149"/>
    <w:rsid w:val="00A247CC"/>
    <w:rsid w:val="00A2632E"/>
    <w:rsid w:val="00A311F4"/>
    <w:rsid w:val="00A31BA5"/>
    <w:rsid w:val="00A34A58"/>
    <w:rsid w:val="00A359AD"/>
    <w:rsid w:val="00A40F75"/>
    <w:rsid w:val="00A42E9A"/>
    <w:rsid w:val="00A46BD5"/>
    <w:rsid w:val="00A47788"/>
    <w:rsid w:val="00A47E3D"/>
    <w:rsid w:val="00A50ACF"/>
    <w:rsid w:val="00A5133A"/>
    <w:rsid w:val="00A517DB"/>
    <w:rsid w:val="00A51A6D"/>
    <w:rsid w:val="00A52AF5"/>
    <w:rsid w:val="00A52C0F"/>
    <w:rsid w:val="00A53C78"/>
    <w:rsid w:val="00A53D59"/>
    <w:rsid w:val="00A559EB"/>
    <w:rsid w:val="00A56FBB"/>
    <w:rsid w:val="00A5763E"/>
    <w:rsid w:val="00A60583"/>
    <w:rsid w:val="00A610CE"/>
    <w:rsid w:val="00A613E5"/>
    <w:rsid w:val="00A614ED"/>
    <w:rsid w:val="00A62559"/>
    <w:rsid w:val="00A64675"/>
    <w:rsid w:val="00A64EF8"/>
    <w:rsid w:val="00A6597E"/>
    <w:rsid w:val="00A663F3"/>
    <w:rsid w:val="00A66AC5"/>
    <w:rsid w:val="00A6761B"/>
    <w:rsid w:val="00A726EF"/>
    <w:rsid w:val="00A72F08"/>
    <w:rsid w:val="00A73237"/>
    <w:rsid w:val="00A742AE"/>
    <w:rsid w:val="00A74F68"/>
    <w:rsid w:val="00A754BB"/>
    <w:rsid w:val="00A75733"/>
    <w:rsid w:val="00A75810"/>
    <w:rsid w:val="00A75F42"/>
    <w:rsid w:val="00A7639F"/>
    <w:rsid w:val="00A767D7"/>
    <w:rsid w:val="00A76B7B"/>
    <w:rsid w:val="00A76CC1"/>
    <w:rsid w:val="00A77669"/>
    <w:rsid w:val="00A77EA4"/>
    <w:rsid w:val="00A82CAE"/>
    <w:rsid w:val="00A82F0F"/>
    <w:rsid w:val="00A8523A"/>
    <w:rsid w:val="00A86491"/>
    <w:rsid w:val="00A87B39"/>
    <w:rsid w:val="00A92730"/>
    <w:rsid w:val="00A9479F"/>
    <w:rsid w:val="00A94A2D"/>
    <w:rsid w:val="00A97E43"/>
    <w:rsid w:val="00AA112E"/>
    <w:rsid w:val="00AA51A2"/>
    <w:rsid w:val="00AA658C"/>
    <w:rsid w:val="00AA662F"/>
    <w:rsid w:val="00AA7C1A"/>
    <w:rsid w:val="00AA7E7D"/>
    <w:rsid w:val="00AB1439"/>
    <w:rsid w:val="00AB24C4"/>
    <w:rsid w:val="00AB2CFF"/>
    <w:rsid w:val="00AB2DD0"/>
    <w:rsid w:val="00AB3F9F"/>
    <w:rsid w:val="00AB4664"/>
    <w:rsid w:val="00AB47B3"/>
    <w:rsid w:val="00AB5429"/>
    <w:rsid w:val="00AB55B3"/>
    <w:rsid w:val="00AB6329"/>
    <w:rsid w:val="00AB6518"/>
    <w:rsid w:val="00AB661A"/>
    <w:rsid w:val="00AB7127"/>
    <w:rsid w:val="00AB7454"/>
    <w:rsid w:val="00AB7F2C"/>
    <w:rsid w:val="00AC12C3"/>
    <w:rsid w:val="00AC1E17"/>
    <w:rsid w:val="00AC267D"/>
    <w:rsid w:val="00AC2989"/>
    <w:rsid w:val="00AC2A04"/>
    <w:rsid w:val="00AC4440"/>
    <w:rsid w:val="00AC4601"/>
    <w:rsid w:val="00AC5AF0"/>
    <w:rsid w:val="00AC64F8"/>
    <w:rsid w:val="00AC6AC0"/>
    <w:rsid w:val="00AC7192"/>
    <w:rsid w:val="00AD3193"/>
    <w:rsid w:val="00AD751F"/>
    <w:rsid w:val="00AE52FA"/>
    <w:rsid w:val="00AE7D36"/>
    <w:rsid w:val="00AE7EF4"/>
    <w:rsid w:val="00AF30BC"/>
    <w:rsid w:val="00AF4F2F"/>
    <w:rsid w:val="00AF506B"/>
    <w:rsid w:val="00AF59E9"/>
    <w:rsid w:val="00AF5CD7"/>
    <w:rsid w:val="00AF6790"/>
    <w:rsid w:val="00AF7C35"/>
    <w:rsid w:val="00B003A4"/>
    <w:rsid w:val="00B00C37"/>
    <w:rsid w:val="00B01925"/>
    <w:rsid w:val="00B02572"/>
    <w:rsid w:val="00B028FA"/>
    <w:rsid w:val="00B02B1E"/>
    <w:rsid w:val="00B04047"/>
    <w:rsid w:val="00B1096B"/>
    <w:rsid w:val="00B12782"/>
    <w:rsid w:val="00B12EB8"/>
    <w:rsid w:val="00B13B4D"/>
    <w:rsid w:val="00B1430D"/>
    <w:rsid w:val="00B151A7"/>
    <w:rsid w:val="00B15673"/>
    <w:rsid w:val="00B165A4"/>
    <w:rsid w:val="00B16CCF"/>
    <w:rsid w:val="00B178AD"/>
    <w:rsid w:val="00B248D7"/>
    <w:rsid w:val="00B257F4"/>
    <w:rsid w:val="00B2580E"/>
    <w:rsid w:val="00B25DC8"/>
    <w:rsid w:val="00B303AF"/>
    <w:rsid w:val="00B30B47"/>
    <w:rsid w:val="00B33DC3"/>
    <w:rsid w:val="00B33E6C"/>
    <w:rsid w:val="00B358EC"/>
    <w:rsid w:val="00B36B74"/>
    <w:rsid w:val="00B37941"/>
    <w:rsid w:val="00B40632"/>
    <w:rsid w:val="00B40ACD"/>
    <w:rsid w:val="00B40D27"/>
    <w:rsid w:val="00B40ECE"/>
    <w:rsid w:val="00B4164A"/>
    <w:rsid w:val="00B4239B"/>
    <w:rsid w:val="00B42B61"/>
    <w:rsid w:val="00B4507C"/>
    <w:rsid w:val="00B45DFE"/>
    <w:rsid w:val="00B46596"/>
    <w:rsid w:val="00B46B29"/>
    <w:rsid w:val="00B514E3"/>
    <w:rsid w:val="00B5293F"/>
    <w:rsid w:val="00B54034"/>
    <w:rsid w:val="00B544B2"/>
    <w:rsid w:val="00B54D08"/>
    <w:rsid w:val="00B5537D"/>
    <w:rsid w:val="00B60CEA"/>
    <w:rsid w:val="00B621B9"/>
    <w:rsid w:val="00B62812"/>
    <w:rsid w:val="00B62D1F"/>
    <w:rsid w:val="00B6389F"/>
    <w:rsid w:val="00B6571D"/>
    <w:rsid w:val="00B6576B"/>
    <w:rsid w:val="00B6647F"/>
    <w:rsid w:val="00B670E7"/>
    <w:rsid w:val="00B710E9"/>
    <w:rsid w:val="00B72643"/>
    <w:rsid w:val="00B76680"/>
    <w:rsid w:val="00B771F2"/>
    <w:rsid w:val="00B77263"/>
    <w:rsid w:val="00B77479"/>
    <w:rsid w:val="00B77A40"/>
    <w:rsid w:val="00B83969"/>
    <w:rsid w:val="00B83DF7"/>
    <w:rsid w:val="00B83F53"/>
    <w:rsid w:val="00B84CC3"/>
    <w:rsid w:val="00B85096"/>
    <w:rsid w:val="00B8622F"/>
    <w:rsid w:val="00B864E7"/>
    <w:rsid w:val="00B8746C"/>
    <w:rsid w:val="00B90834"/>
    <w:rsid w:val="00B90B1B"/>
    <w:rsid w:val="00B92BC5"/>
    <w:rsid w:val="00B93AE7"/>
    <w:rsid w:val="00B95D27"/>
    <w:rsid w:val="00B961B3"/>
    <w:rsid w:val="00BA0E95"/>
    <w:rsid w:val="00BA283F"/>
    <w:rsid w:val="00BA2A1B"/>
    <w:rsid w:val="00BA4D7A"/>
    <w:rsid w:val="00BA532C"/>
    <w:rsid w:val="00BA552C"/>
    <w:rsid w:val="00BA598F"/>
    <w:rsid w:val="00BA783B"/>
    <w:rsid w:val="00BA7CDA"/>
    <w:rsid w:val="00BB0E14"/>
    <w:rsid w:val="00BB2F88"/>
    <w:rsid w:val="00BB4F8E"/>
    <w:rsid w:val="00BC0D5F"/>
    <w:rsid w:val="00BC4261"/>
    <w:rsid w:val="00BC531E"/>
    <w:rsid w:val="00BC673B"/>
    <w:rsid w:val="00BC712F"/>
    <w:rsid w:val="00BD000D"/>
    <w:rsid w:val="00BD0731"/>
    <w:rsid w:val="00BD4D10"/>
    <w:rsid w:val="00BD4F9E"/>
    <w:rsid w:val="00BD6431"/>
    <w:rsid w:val="00BD75F0"/>
    <w:rsid w:val="00BD7ADC"/>
    <w:rsid w:val="00BE120E"/>
    <w:rsid w:val="00BE2FA8"/>
    <w:rsid w:val="00BE310F"/>
    <w:rsid w:val="00BE3CFD"/>
    <w:rsid w:val="00BE3E2E"/>
    <w:rsid w:val="00BE4DB0"/>
    <w:rsid w:val="00BE5057"/>
    <w:rsid w:val="00BE7B8F"/>
    <w:rsid w:val="00BE7D50"/>
    <w:rsid w:val="00BE7EE6"/>
    <w:rsid w:val="00BF4B22"/>
    <w:rsid w:val="00BF5B50"/>
    <w:rsid w:val="00BF6B28"/>
    <w:rsid w:val="00BF78D2"/>
    <w:rsid w:val="00BF7E02"/>
    <w:rsid w:val="00C00757"/>
    <w:rsid w:val="00C02A27"/>
    <w:rsid w:val="00C032A5"/>
    <w:rsid w:val="00C068D6"/>
    <w:rsid w:val="00C06FD9"/>
    <w:rsid w:val="00C10B18"/>
    <w:rsid w:val="00C1197A"/>
    <w:rsid w:val="00C12A0F"/>
    <w:rsid w:val="00C12B90"/>
    <w:rsid w:val="00C15C65"/>
    <w:rsid w:val="00C1751F"/>
    <w:rsid w:val="00C221B5"/>
    <w:rsid w:val="00C2266A"/>
    <w:rsid w:val="00C23AE3"/>
    <w:rsid w:val="00C24EE2"/>
    <w:rsid w:val="00C25708"/>
    <w:rsid w:val="00C304DF"/>
    <w:rsid w:val="00C308EA"/>
    <w:rsid w:val="00C31C4A"/>
    <w:rsid w:val="00C32A8C"/>
    <w:rsid w:val="00C33B04"/>
    <w:rsid w:val="00C34C1C"/>
    <w:rsid w:val="00C35876"/>
    <w:rsid w:val="00C36102"/>
    <w:rsid w:val="00C365D3"/>
    <w:rsid w:val="00C36AD9"/>
    <w:rsid w:val="00C3795E"/>
    <w:rsid w:val="00C40CD6"/>
    <w:rsid w:val="00C41021"/>
    <w:rsid w:val="00C431A9"/>
    <w:rsid w:val="00C43866"/>
    <w:rsid w:val="00C445CD"/>
    <w:rsid w:val="00C44D92"/>
    <w:rsid w:val="00C45989"/>
    <w:rsid w:val="00C46CE1"/>
    <w:rsid w:val="00C47C73"/>
    <w:rsid w:val="00C50044"/>
    <w:rsid w:val="00C51819"/>
    <w:rsid w:val="00C51E46"/>
    <w:rsid w:val="00C537D5"/>
    <w:rsid w:val="00C54568"/>
    <w:rsid w:val="00C54736"/>
    <w:rsid w:val="00C55542"/>
    <w:rsid w:val="00C5559F"/>
    <w:rsid w:val="00C555BF"/>
    <w:rsid w:val="00C56123"/>
    <w:rsid w:val="00C57BB2"/>
    <w:rsid w:val="00C62187"/>
    <w:rsid w:val="00C62D1C"/>
    <w:rsid w:val="00C677C1"/>
    <w:rsid w:val="00C73E0D"/>
    <w:rsid w:val="00C743BD"/>
    <w:rsid w:val="00C76191"/>
    <w:rsid w:val="00C800AE"/>
    <w:rsid w:val="00C80B9D"/>
    <w:rsid w:val="00C82720"/>
    <w:rsid w:val="00C833B5"/>
    <w:rsid w:val="00C837A4"/>
    <w:rsid w:val="00C84D27"/>
    <w:rsid w:val="00C871D7"/>
    <w:rsid w:val="00C91661"/>
    <w:rsid w:val="00C968EF"/>
    <w:rsid w:val="00CA243D"/>
    <w:rsid w:val="00CA2C4C"/>
    <w:rsid w:val="00CA31DD"/>
    <w:rsid w:val="00CA512E"/>
    <w:rsid w:val="00CA6954"/>
    <w:rsid w:val="00CA6CE7"/>
    <w:rsid w:val="00CB1FC8"/>
    <w:rsid w:val="00CB3342"/>
    <w:rsid w:val="00CB6B86"/>
    <w:rsid w:val="00CB7339"/>
    <w:rsid w:val="00CB76F6"/>
    <w:rsid w:val="00CB7A07"/>
    <w:rsid w:val="00CC0126"/>
    <w:rsid w:val="00CC02EE"/>
    <w:rsid w:val="00CC0C37"/>
    <w:rsid w:val="00CC0F6F"/>
    <w:rsid w:val="00CC1229"/>
    <w:rsid w:val="00CC2B24"/>
    <w:rsid w:val="00CC3FF2"/>
    <w:rsid w:val="00CC40DB"/>
    <w:rsid w:val="00CC412C"/>
    <w:rsid w:val="00CC4571"/>
    <w:rsid w:val="00CC60AD"/>
    <w:rsid w:val="00CC6ABC"/>
    <w:rsid w:val="00CC730C"/>
    <w:rsid w:val="00CD37A9"/>
    <w:rsid w:val="00CD4207"/>
    <w:rsid w:val="00CD7B28"/>
    <w:rsid w:val="00CE176F"/>
    <w:rsid w:val="00CE416B"/>
    <w:rsid w:val="00CE5718"/>
    <w:rsid w:val="00CE5976"/>
    <w:rsid w:val="00CE69B5"/>
    <w:rsid w:val="00CE6A6D"/>
    <w:rsid w:val="00CE745E"/>
    <w:rsid w:val="00CE7901"/>
    <w:rsid w:val="00CF126D"/>
    <w:rsid w:val="00CF24C8"/>
    <w:rsid w:val="00CF4395"/>
    <w:rsid w:val="00D024CA"/>
    <w:rsid w:val="00D03790"/>
    <w:rsid w:val="00D03FEB"/>
    <w:rsid w:val="00D05766"/>
    <w:rsid w:val="00D059FB"/>
    <w:rsid w:val="00D060B7"/>
    <w:rsid w:val="00D06645"/>
    <w:rsid w:val="00D06CF5"/>
    <w:rsid w:val="00D07F62"/>
    <w:rsid w:val="00D11621"/>
    <w:rsid w:val="00D12345"/>
    <w:rsid w:val="00D147F8"/>
    <w:rsid w:val="00D157CA"/>
    <w:rsid w:val="00D173A4"/>
    <w:rsid w:val="00D17F1D"/>
    <w:rsid w:val="00D17F50"/>
    <w:rsid w:val="00D20335"/>
    <w:rsid w:val="00D220DE"/>
    <w:rsid w:val="00D2629A"/>
    <w:rsid w:val="00D27806"/>
    <w:rsid w:val="00D27A0B"/>
    <w:rsid w:val="00D27F32"/>
    <w:rsid w:val="00D27F93"/>
    <w:rsid w:val="00D32D2A"/>
    <w:rsid w:val="00D34504"/>
    <w:rsid w:val="00D35AF4"/>
    <w:rsid w:val="00D3648B"/>
    <w:rsid w:val="00D37764"/>
    <w:rsid w:val="00D37A81"/>
    <w:rsid w:val="00D37CB0"/>
    <w:rsid w:val="00D40515"/>
    <w:rsid w:val="00D40B93"/>
    <w:rsid w:val="00D42111"/>
    <w:rsid w:val="00D440B0"/>
    <w:rsid w:val="00D44DAD"/>
    <w:rsid w:val="00D4564A"/>
    <w:rsid w:val="00D4565E"/>
    <w:rsid w:val="00D47060"/>
    <w:rsid w:val="00D47905"/>
    <w:rsid w:val="00D50DE9"/>
    <w:rsid w:val="00D52252"/>
    <w:rsid w:val="00D5231F"/>
    <w:rsid w:val="00D5237E"/>
    <w:rsid w:val="00D53344"/>
    <w:rsid w:val="00D55868"/>
    <w:rsid w:val="00D55EB0"/>
    <w:rsid w:val="00D565AB"/>
    <w:rsid w:val="00D56624"/>
    <w:rsid w:val="00D572A8"/>
    <w:rsid w:val="00D617B1"/>
    <w:rsid w:val="00D6240D"/>
    <w:rsid w:val="00D6242F"/>
    <w:rsid w:val="00D63AA9"/>
    <w:rsid w:val="00D64939"/>
    <w:rsid w:val="00D6784A"/>
    <w:rsid w:val="00D70764"/>
    <w:rsid w:val="00D71223"/>
    <w:rsid w:val="00D71E29"/>
    <w:rsid w:val="00D720FE"/>
    <w:rsid w:val="00D722A0"/>
    <w:rsid w:val="00D73FC9"/>
    <w:rsid w:val="00D74371"/>
    <w:rsid w:val="00D75578"/>
    <w:rsid w:val="00D76208"/>
    <w:rsid w:val="00D80869"/>
    <w:rsid w:val="00D80904"/>
    <w:rsid w:val="00D81AA3"/>
    <w:rsid w:val="00D81E50"/>
    <w:rsid w:val="00D83139"/>
    <w:rsid w:val="00D843E0"/>
    <w:rsid w:val="00D85B56"/>
    <w:rsid w:val="00D85F63"/>
    <w:rsid w:val="00D8755F"/>
    <w:rsid w:val="00D905AF"/>
    <w:rsid w:val="00D95E92"/>
    <w:rsid w:val="00D97692"/>
    <w:rsid w:val="00DA0027"/>
    <w:rsid w:val="00DA03AD"/>
    <w:rsid w:val="00DA0CFC"/>
    <w:rsid w:val="00DA168E"/>
    <w:rsid w:val="00DA302E"/>
    <w:rsid w:val="00DA31AD"/>
    <w:rsid w:val="00DA320A"/>
    <w:rsid w:val="00DA420D"/>
    <w:rsid w:val="00DA5C67"/>
    <w:rsid w:val="00DA7205"/>
    <w:rsid w:val="00DB13D4"/>
    <w:rsid w:val="00DB1A2C"/>
    <w:rsid w:val="00DB1BE6"/>
    <w:rsid w:val="00DB3B3D"/>
    <w:rsid w:val="00DB7FC3"/>
    <w:rsid w:val="00DC0872"/>
    <w:rsid w:val="00DC2072"/>
    <w:rsid w:val="00DC41AD"/>
    <w:rsid w:val="00DC426E"/>
    <w:rsid w:val="00DC43AC"/>
    <w:rsid w:val="00DC4F38"/>
    <w:rsid w:val="00DC7EA0"/>
    <w:rsid w:val="00DD2FAA"/>
    <w:rsid w:val="00DD44BE"/>
    <w:rsid w:val="00DD6070"/>
    <w:rsid w:val="00DD71A1"/>
    <w:rsid w:val="00DD722F"/>
    <w:rsid w:val="00DD7D78"/>
    <w:rsid w:val="00DE1C3E"/>
    <w:rsid w:val="00DE21DC"/>
    <w:rsid w:val="00DE3318"/>
    <w:rsid w:val="00DE4B31"/>
    <w:rsid w:val="00DE63CA"/>
    <w:rsid w:val="00DF10EA"/>
    <w:rsid w:val="00DF21AB"/>
    <w:rsid w:val="00DF5208"/>
    <w:rsid w:val="00DF5666"/>
    <w:rsid w:val="00E0050E"/>
    <w:rsid w:val="00E00FDA"/>
    <w:rsid w:val="00E071F5"/>
    <w:rsid w:val="00E102D3"/>
    <w:rsid w:val="00E10352"/>
    <w:rsid w:val="00E10878"/>
    <w:rsid w:val="00E10C37"/>
    <w:rsid w:val="00E11BA9"/>
    <w:rsid w:val="00E12C79"/>
    <w:rsid w:val="00E155D9"/>
    <w:rsid w:val="00E15DE2"/>
    <w:rsid w:val="00E21E13"/>
    <w:rsid w:val="00E267B0"/>
    <w:rsid w:val="00E32C31"/>
    <w:rsid w:val="00E33055"/>
    <w:rsid w:val="00E336A1"/>
    <w:rsid w:val="00E3562C"/>
    <w:rsid w:val="00E35D14"/>
    <w:rsid w:val="00E3756B"/>
    <w:rsid w:val="00E40127"/>
    <w:rsid w:val="00E43C64"/>
    <w:rsid w:val="00E43FE5"/>
    <w:rsid w:val="00E513D9"/>
    <w:rsid w:val="00E51553"/>
    <w:rsid w:val="00E53156"/>
    <w:rsid w:val="00E544A0"/>
    <w:rsid w:val="00E54919"/>
    <w:rsid w:val="00E54EB1"/>
    <w:rsid w:val="00E56241"/>
    <w:rsid w:val="00E61529"/>
    <w:rsid w:val="00E619A2"/>
    <w:rsid w:val="00E61BB1"/>
    <w:rsid w:val="00E63215"/>
    <w:rsid w:val="00E63711"/>
    <w:rsid w:val="00E64BAE"/>
    <w:rsid w:val="00E65238"/>
    <w:rsid w:val="00E65EC5"/>
    <w:rsid w:val="00E66B31"/>
    <w:rsid w:val="00E67C9A"/>
    <w:rsid w:val="00E70E9B"/>
    <w:rsid w:val="00E71E7B"/>
    <w:rsid w:val="00E71EF0"/>
    <w:rsid w:val="00E72B1E"/>
    <w:rsid w:val="00E72CB3"/>
    <w:rsid w:val="00E7327C"/>
    <w:rsid w:val="00E733FE"/>
    <w:rsid w:val="00E741DF"/>
    <w:rsid w:val="00E74AA2"/>
    <w:rsid w:val="00E80388"/>
    <w:rsid w:val="00E80F78"/>
    <w:rsid w:val="00E81555"/>
    <w:rsid w:val="00E83AA0"/>
    <w:rsid w:val="00E83C08"/>
    <w:rsid w:val="00E83D6F"/>
    <w:rsid w:val="00E8455D"/>
    <w:rsid w:val="00E84D1B"/>
    <w:rsid w:val="00E85468"/>
    <w:rsid w:val="00E86096"/>
    <w:rsid w:val="00E86B2B"/>
    <w:rsid w:val="00E87920"/>
    <w:rsid w:val="00E90D49"/>
    <w:rsid w:val="00E92BF8"/>
    <w:rsid w:val="00E9325F"/>
    <w:rsid w:val="00E943A1"/>
    <w:rsid w:val="00E9726D"/>
    <w:rsid w:val="00EA1383"/>
    <w:rsid w:val="00EA554A"/>
    <w:rsid w:val="00EA6023"/>
    <w:rsid w:val="00EB4651"/>
    <w:rsid w:val="00EB55F8"/>
    <w:rsid w:val="00EC0247"/>
    <w:rsid w:val="00EC09ED"/>
    <w:rsid w:val="00EC1B59"/>
    <w:rsid w:val="00EC20A1"/>
    <w:rsid w:val="00EC28F6"/>
    <w:rsid w:val="00EC39E6"/>
    <w:rsid w:val="00EC4CE0"/>
    <w:rsid w:val="00EC51DF"/>
    <w:rsid w:val="00EC5694"/>
    <w:rsid w:val="00EC6674"/>
    <w:rsid w:val="00ED08EF"/>
    <w:rsid w:val="00ED0E9E"/>
    <w:rsid w:val="00ED1301"/>
    <w:rsid w:val="00ED1700"/>
    <w:rsid w:val="00ED69B9"/>
    <w:rsid w:val="00ED6C0F"/>
    <w:rsid w:val="00ED72CA"/>
    <w:rsid w:val="00ED7A5E"/>
    <w:rsid w:val="00EE3AB0"/>
    <w:rsid w:val="00EE4EDC"/>
    <w:rsid w:val="00EE67FE"/>
    <w:rsid w:val="00EF6F02"/>
    <w:rsid w:val="00F01833"/>
    <w:rsid w:val="00F018E9"/>
    <w:rsid w:val="00F0206B"/>
    <w:rsid w:val="00F04853"/>
    <w:rsid w:val="00F049EF"/>
    <w:rsid w:val="00F04ACA"/>
    <w:rsid w:val="00F05062"/>
    <w:rsid w:val="00F115BE"/>
    <w:rsid w:val="00F1233C"/>
    <w:rsid w:val="00F131DB"/>
    <w:rsid w:val="00F14A81"/>
    <w:rsid w:val="00F15452"/>
    <w:rsid w:val="00F21810"/>
    <w:rsid w:val="00F21A26"/>
    <w:rsid w:val="00F2286D"/>
    <w:rsid w:val="00F2345A"/>
    <w:rsid w:val="00F235B9"/>
    <w:rsid w:val="00F2424C"/>
    <w:rsid w:val="00F24DFF"/>
    <w:rsid w:val="00F271F9"/>
    <w:rsid w:val="00F3069E"/>
    <w:rsid w:val="00F313AB"/>
    <w:rsid w:val="00F32499"/>
    <w:rsid w:val="00F32D8B"/>
    <w:rsid w:val="00F33EBD"/>
    <w:rsid w:val="00F35265"/>
    <w:rsid w:val="00F354C8"/>
    <w:rsid w:val="00F3573C"/>
    <w:rsid w:val="00F36B41"/>
    <w:rsid w:val="00F379D4"/>
    <w:rsid w:val="00F37CDB"/>
    <w:rsid w:val="00F4380A"/>
    <w:rsid w:val="00F46791"/>
    <w:rsid w:val="00F471CA"/>
    <w:rsid w:val="00F50667"/>
    <w:rsid w:val="00F508F4"/>
    <w:rsid w:val="00F50F96"/>
    <w:rsid w:val="00F51125"/>
    <w:rsid w:val="00F52024"/>
    <w:rsid w:val="00F52258"/>
    <w:rsid w:val="00F52F3B"/>
    <w:rsid w:val="00F5382D"/>
    <w:rsid w:val="00F5457E"/>
    <w:rsid w:val="00F54BBB"/>
    <w:rsid w:val="00F63B2F"/>
    <w:rsid w:val="00F66D3F"/>
    <w:rsid w:val="00F72CF6"/>
    <w:rsid w:val="00F74592"/>
    <w:rsid w:val="00F76AAC"/>
    <w:rsid w:val="00F76D7B"/>
    <w:rsid w:val="00F77215"/>
    <w:rsid w:val="00F80284"/>
    <w:rsid w:val="00F83811"/>
    <w:rsid w:val="00F9334F"/>
    <w:rsid w:val="00F939BC"/>
    <w:rsid w:val="00F93E4A"/>
    <w:rsid w:val="00F957C1"/>
    <w:rsid w:val="00F95BCA"/>
    <w:rsid w:val="00F964CD"/>
    <w:rsid w:val="00F97712"/>
    <w:rsid w:val="00F97959"/>
    <w:rsid w:val="00F97C92"/>
    <w:rsid w:val="00FA0C41"/>
    <w:rsid w:val="00FA45E5"/>
    <w:rsid w:val="00FA59C9"/>
    <w:rsid w:val="00FA6A19"/>
    <w:rsid w:val="00FA6BF4"/>
    <w:rsid w:val="00FA6FCF"/>
    <w:rsid w:val="00FB1A89"/>
    <w:rsid w:val="00FB23DB"/>
    <w:rsid w:val="00FB2E4E"/>
    <w:rsid w:val="00FB3D0B"/>
    <w:rsid w:val="00FB592F"/>
    <w:rsid w:val="00FB684D"/>
    <w:rsid w:val="00FB6B08"/>
    <w:rsid w:val="00FC0A93"/>
    <w:rsid w:val="00FC25F6"/>
    <w:rsid w:val="00FC62A5"/>
    <w:rsid w:val="00FD02A9"/>
    <w:rsid w:val="00FD0A03"/>
    <w:rsid w:val="00FD0DA5"/>
    <w:rsid w:val="00FD231A"/>
    <w:rsid w:val="00FD3843"/>
    <w:rsid w:val="00FD5EED"/>
    <w:rsid w:val="00FD68B7"/>
    <w:rsid w:val="00FE1572"/>
    <w:rsid w:val="00FE1804"/>
    <w:rsid w:val="00FE2259"/>
    <w:rsid w:val="00FE4197"/>
    <w:rsid w:val="00FE47DA"/>
    <w:rsid w:val="00FE4EF8"/>
    <w:rsid w:val="00FE4F77"/>
    <w:rsid w:val="00FE5379"/>
    <w:rsid w:val="00FE53D4"/>
    <w:rsid w:val="00FE56C2"/>
    <w:rsid w:val="00FE7F11"/>
    <w:rsid w:val="00FF00E6"/>
    <w:rsid w:val="00FF0B4A"/>
    <w:rsid w:val="00FF2AB3"/>
    <w:rsid w:val="00FF2BC0"/>
    <w:rsid w:val="00FF3542"/>
    <w:rsid w:val="00FF3841"/>
    <w:rsid w:val="00FF3D10"/>
    <w:rsid w:val="00FF3E91"/>
    <w:rsid w:val="00FF3FF3"/>
    <w:rsid w:val="00FF4175"/>
    <w:rsid w:val="00FF6456"/>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4199"/>
  <w15:docId w15:val="{EB749FE7-8490-4143-B667-422ED4DD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4F4A"/>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5A4F4A"/>
    <w:pPr>
      <w:keepNext/>
      <w:spacing w:after="480" w:line="240" w:lineRule="auto"/>
      <w:outlineLvl w:val="0"/>
    </w:pPr>
    <w:rPr>
      <w:rFonts w:ascii="Arial" w:hAnsi="Arial"/>
      <w:b/>
      <w:color w:val="492581" w:themeColor="text2"/>
      <w:kern w:val="28"/>
      <w:sz w:val="44"/>
    </w:rPr>
  </w:style>
  <w:style w:type="paragraph" w:styleId="Heading2">
    <w:name w:val="heading 2"/>
    <w:basedOn w:val="Normal"/>
    <w:next w:val="Normal"/>
    <w:link w:val="Heading2Char"/>
    <w:qFormat/>
    <w:rsid w:val="005A4F4A"/>
    <w:pPr>
      <w:keepNext/>
      <w:spacing w:before="240" w:after="120" w:line="240" w:lineRule="auto"/>
      <w:outlineLvl w:val="1"/>
    </w:pPr>
    <w:rPr>
      <w:rFonts w:ascii="Arial" w:hAnsi="Arial"/>
      <w:b/>
      <w:snapToGrid w:val="0"/>
      <w:color w:val="B03A8D" w:themeColor="accent2"/>
      <w:sz w:val="30"/>
    </w:rPr>
  </w:style>
  <w:style w:type="paragraph" w:styleId="Heading3">
    <w:name w:val="heading 3"/>
    <w:basedOn w:val="Normal"/>
    <w:next w:val="Normal"/>
    <w:link w:val="Heading3Char"/>
    <w:autoRedefine/>
    <w:qFormat/>
    <w:rsid w:val="005A4F4A"/>
    <w:pPr>
      <w:keepNext/>
      <w:keepLines/>
      <w:spacing w:before="240" w:after="120" w:line="240" w:lineRule="auto"/>
      <w:outlineLvl w:val="2"/>
    </w:pPr>
    <w:rPr>
      <w:rFonts w:ascii="Arial Bold" w:hAnsi="Arial Bold"/>
      <w:bCs/>
      <w:color w:val="262626" w:themeColor="text1" w:themeTint="D9"/>
      <w:sz w:val="24"/>
      <w:szCs w:val="26"/>
    </w:rPr>
  </w:style>
  <w:style w:type="paragraph" w:styleId="Heading4">
    <w:name w:val="heading 4"/>
    <w:basedOn w:val="Normal"/>
    <w:next w:val="Normal"/>
    <w:link w:val="Heading4Char"/>
    <w:autoRedefine/>
    <w:qFormat/>
    <w:rsid w:val="005A4F4A"/>
    <w:pPr>
      <w:keepNext/>
      <w:keepLines/>
      <w:tabs>
        <w:tab w:val="left" w:pos="3720"/>
      </w:tabs>
      <w:spacing w:before="144" w:after="144"/>
      <w:outlineLvl w:val="3"/>
    </w:pPr>
    <w:rPr>
      <w:rFonts w:ascii="Arial" w:hAnsi="Arial" w:cs="Arial"/>
      <w:b/>
      <w:color w:val="492581" w:themeColor="text2"/>
      <w:sz w:val="24"/>
    </w:rPr>
  </w:style>
  <w:style w:type="paragraph" w:styleId="Heading5">
    <w:name w:val="heading 5"/>
    <w:basedOn w:val="Normal"/>
    <w:next w:val="Normal"/>
    <w:link w:val="Heading5Char"/>
    <w:autoRedefine/>
    <w:qFormat/>
    <w:rsid w:val="005A4F4A"/>
    <w:pPr>
      <w:keepNext/>
      <w:spacing w:before="144" w:after="144"/>
      <w:outlineLvl w:val="4"/>
    </w:pPr>
    <w:rPr>
      <w:rFonts w:ascii="Arial" w:hAnsi="Arial" w:cs="Arial"/>
      <w:b/>
      <w:i/>
      <w:color w:val="262626" w:themeColor="text1" w:themeTint="D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F4A"/>
    <w:rPr>
      <w:rFonts w:ascii="Arial" w:eastAsia="Times New Roman" w:hAnsi="Arial" w:cs="Times New Roman"/>
      <w:b/>
      <w:color w:val="492581" w:themeColor="text2"/>
      <w:kern w:val="28"/>
      <w:sz w:val="44"/>
      <w:szCs w:val="20"/>
    </w:rPr>
  </w:style>
  <w:style w:type="character" w:customStyle="1" w:styleId="Heading2Char">
    <w:name w:val="Heading 2 Char"/>
    <w:basedOn w:val="DefaultParagraphFont"/>
    <w:link w:val="Heading2"/>
    <w:rsid w:val="005A4F4A"/>
    <w:rPr>
      <w:rFonts w:ascii="Arial" w:eastAsia="Times New Roman" w:hAnsi="Arial" w:cs="Times New Roman"/>
      <w:b/>
      <w:snapToGrid w:val="0"/>
      <w:color w:val="B03A8D" w:themeColor="accent2"/>
      <w:sz w:val="30"/>
      <w:szCs w:val="20"/>
    </w:rPr>
  </w:style>
  <w:style w:type="character" w:customStyle="1" w:styleId="Heading3Char">
    <w:name w:val="Heading 3 Char"/>
    <w:basedOn w:val="DefaultParagraphFont"/>
    <w:link w:val="Heading3"/>
    <w:rsid w:val="005A4F4A"/>
    <w:rPr>
      <w:rFonts w:ascii="Arial Bold" w:eastAsia="Times New Roman" w:hAnsi="Arial Bold" w:cs="Times New Roman"/>
      <w:bCs/>
      <w:color w:val="262626" w:themeColor="text1" w:themeTint="D9"/>
      <w:sz w:val="24"/>
      <w:szCs w:val="26"/>
    </w:rPr>
  </w:style>
  <w:style w:type="character" w:customStyle="1" w:styleId="Heading4Char">
    <w:name w:val="Heading 4 Char"/>
    <w:basedOn w:val="DefaultParagraphFont"/>
    <w:link w:val="Heading4"/>
    <w:rsid w:val="005A4F4A"/>
    <w:rPr>
      <w:rFonts w:ascii="Arial" w:eastAsia="Times New Roman" w:hAnsi="Arial" w:cs="Arial"/>
      <w:b/>
      <w:color w:val="492581" w:themeColor="text2"/>
      <w:sz w:val="24"/>
      <w:szCs w:val="20"/>
    </w:rPr>
  </w:style>
  <w:style w:type="character" w:customStyle="1" w:styleId="Heading5Char">
    <w:name w:val="Heading 5 Char"/>
    <w:basedOn w:val="DefaultParagraphFont"/>
    <w:link w:val="Heading5"/>
    <w:rsid w:val="005A4F4A"/>
    <w:rPr>
      <w:rFonts w:ascii="Arial" w:eastAsia="Times New Roman" w:hAnsi="Arial" w:cs="Arial"/>
      <w:b/>
      <w:i/>
      <w:color w:val="262626" w:themeColor="text1" w:themeTint="D9"/>
      <w:sz w:val="20"/>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51046D"/>
    <w:pPr>
      <w:spacing w:before="0" w:after="0" w:line="240" w:lineRule="auto"/>
    </w:pPr>
    <w:rPr>
      <w:bCs/>
      <w:noProof/>
      <w:color w:val="FFFFFF" w:themeColor="background1"/>
      <w:sz w:val="15"/>
      <w:szCs w:val="15"/>
    </w:rPr>
  </w:style>
  <w:style w:type="character" w:customStyle="1" w:styleId="FooterChar">
    <w:name w:val="Footer Char"/>
    <w:basedOn w:val="DefaultParagraphFont"/>
    <w:link w:val="Footer"/>
    <w:rsid w:val="0051046D"/>
    <w:rPr>
      <w:rFonts w:ascii="Calibri" w:eastAsia="Times New Roman" w:hAnsi="Calibri" w:cs="Times New Roman"/>
      <w:bCs/>
      <w:noProof/>
      <w:color w:val="FFFFFF" w:themeColor="background1"/>
      <w:sz w:val="15"/>
      <w:szCs w:val="15"/>
    </w:rPr>
  </w:style>
  <w:style w:type="paragraph" w:customStyle="1" w:styleId="bullet1-last">
    <w:name w:val="bullet 1 - last"/>
    <w:basedOn w:val="bullet10"/>
    <w:rsid w:val="005A4F4A"/>
    <w:pPr>
      <w:spacing w:after="160"/>
      <w:ind w:left="360" w:hanging="360"/>
    </w:pPr>
  </w:style>
  <w:style w:type="paragraph" w:customStyle="1" w:styleId="bullet10">
    <w:name w:val="bullet 1"/>
    <w:basedOn w:val="BodyText"/>
    <w:link w:val="bullet1Char"/>
    <w:rsid w:val="005A4F4A"/>
    <w:pPr>
      <w:spacing w:before="60" w:after="60"/>
    </w:pPr>
  </w:style>
  <w:style w:type="character" w:customStyle="1" w:styleId="bullet1Char">
    <w:name w:val="bullet 1 Char"/>
    <w:basedOn w:val="DefaultParagraphFont"/>
    <w:link w:val="bullet10"/>
    <w:rsid w:val="005A4F4A"/>
    <w:rPr>
      <w:rFonts w:ascii="Calibri" w:eastAsia="Times New Roman" w:hAnsi="Calibri" w:cs="Times New Roman"/>
      <w:szCs w:val="20"/>
      <w:lang w:eastAsia="en-AU"/>
    </w:rPr>
  </w:style>
  <w:style w:type="paragraph" w:customStyle="1" w:styleId="note">
    <w:name w:val="note"/>
    <w:basedOn w:val="NoteHeading"/>
    <w:link w:val="noteChar"/>
    <w:qFormat/>
    <w:rsid w:val="005A4F4A"/>
    <w:pPr>
      <w:keepNext/>
      <w:spacing w:before="120"/>
    </w:pPr>
    <w:rPr>
      <w:bCs/>
      <w:sz w:val="18"/>
      <w:szCs w:val="18"/>
    </w:rPr>
  </w:style>
  <w:style w:type="character" w:customStyle="1" w:styleId="noteChar">
    <w:name w:val="note Char"/>
    <w:link w:val="note"/>
    <w:rsid w:val="005A4F4A"/>
    <w:rPr>
      <w:rFonts w:ascii="Calibri" w:eastAsia="Times New Roman" w:hAnsi="Calibri" w:cs="Times New Roman"/>
      <w:bCs/>
      <w:sz w:val="18"/>
      <w:szCs w:val="18"/>
    </w:rPr>
  </w:style>
  <w:style w:type="paragraph" w:customStyle="1" w:styleId="bullet20">
    <w:name w:val="bullet 2"/>
    <w:basedOn w:val="bullet10"/>
    <w:link w:val="bullet2Char"/>
    <w:rsid w:val="005A4F4A"/>
  </w:style>
  <w:style w:type="character" w:customStyle="1" w:styleId="bullet2Char">
    <w:name w:val="bullet 2 Char"/>
    <w:basedOn w:val="bullet1Char"/>
    <w:link w:val="bullet20"/>
    <w:rsid w:val="005A4F4A"/>
    <w:rPr>
      <w:rFonts w:ascii="Calibri" w:eastAsia="Times New Roman" w:hAnsi="Calibri" w:cs="Times New Roman"/>
      <w:szCs w:val="20"/>
      <w:lang w:eastAsia="en-AU"/>
    </w:rPr>
  </w:style>
  <w:style w:type="paragraph" w:customStyle="1" w:styleId="Tablefigures">
    <w:name w:val="Table figures"/>
    <w:basedOn w:val="Tabletext"/>
    <w:link w:val="TablefiguresChar"/>
    <w:autoRedefine/>
    <w:qFormat/>
    <w:rsid w:val="005A4F4A"/>
    <w:pPr>
      <w:jc w:val="right"/>
    </w:pPr>
    <w:rPr>
      <w:bCs/>
    </w:rPr>
  </w:style>
  <w:style w:type="paragraph" w:customStyle="1" w:styleId="Tabletext">
    <w:name w:val="Table text"/>
    <w:basedOn w:val="Normal"/>
    <w:link w:val="TabletextChar"/>
    <w:autoRedefine/>
    <w:qFormat/>
    <w:rsid w:val="005A4F4A"/>
    <w:pPr>
      <w:spacing w:before="60" w:after="60" w:line="240" w:lineRule="auto"/>
    </w:pPr>
    <w:rPr>
      <w:sz w:val="20"/>
      <w:lang w:eastAsia="en-AU"/>
    </w:rPr>
  </w:style>
  <w:style w:type="character" w:customStyle="1" w:styleId="TablefiguresChar">
    <w:name w:val="Table figures Char"/>
    <w:basedOn w:val="DefaultParagraphFont"/>
    <w:link w:val="Tablefigures"/>
    <w:rsid w:val="005A4F4A"/>
    <w:rPr>
      <w:rFonts w:ascii="Calibri" w:eastAsia="Times New Roman" w:hAnsi="Calibri" w:cs="Times New Roman"/>
      <w:bCs/>
      <w:sz w:val="20"/>
      <w:szCs w:val="20"/>
      <w:lang w:eastAsia="en-AU"/>
    </w:rPr>
  </w:style>
  <w:style w:type="character" w:customStyle="1" w:styleId="TabletextChar">
    <w:name w:val="Table text Char"/>
    <w:basedOn w:val="DefaultParagraphFont"/>
    <w:link w:val="Tabletext"/>
    <w:rsid w:val="005A4F4A"/>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5A4F4A"/>
    <w:pPr>
      <w:numPr>
        <w:numId w:val="21"/>
      </w:numPr>
      <w:spacing w:before="0" w:after="0"/>
    </w:pPr>
    <w:rPr>
      <w:sz w:val="18"/>
      <w:szCs w:val="24"/>
    </w:rPr>
  </w:style>
  <w:style w:type="character" w:customStyle="1" w:styleId="noteslistChar">
    <w:name w:val="notes list Char"/>
    <w:basedOn w:val="DefaultParagraphFont"/>
    <w:link w:val="noteslist"/>
    <w:rsid w:val="005A4F4A"/>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5A4F4A"/>
    <w:pPr>
      <w:spacing w:before="0" w:after="0"/>
      <w:jc w:val="right"/>
    </w:pPr>
    <w:rPr>
      <w:b/>
      <w:sz w:val="20"/>
    </w:rPr>
  </w:style>
  <w:style w:type="character" w:customStyle="1" w:styleId="TableFiguresheadingChar">
    <w:name w:val="Table Figures_heading Char"/>
    <w:basedOn w:val="DefaultParagraphFont"/>
    <w:link w:val="TableFiguresheading"/>
    <w:rsid w:val="005A4F4A"/>
    <w:rPr>
      <w:rFonts w:ascii="Calibri" w:eastAsia="Times New Roman" w:hAnsi="Calibri" w:cs="Times New Roman"/>
      <w:b/>
      <w:sz w:val="20"/>
      <w:szCs w:val="20"/>
    </w:rPr>
  </w:style>
  <w:style w:type="paragraph" w:customStyle="1" w:styleId="Tabletextbold">
    <w:name w:val="Table text bold"/>
    <w:basedOn w:val="Normal"/>
    <w:qFormat/>
    <w:rsid w:val="005A4F4A"/>
    <w:pPr>
      <w:spacing w:before="60" w:after="60"/>
    </w:pPr>
    <w:rPr>
      <w:b/>
      <w:sz w:val="20"/>
      <w:lang w:eastAsia="en-AU"/>
    </w:rPr>
  </w:style>
  <w:style w:type="paragraph" w:customStyle="1" w:styleId="TableTextbolditalics">
    <w:name w:val="Table Text bold italics"/>
    <w:basedOn w:val="Tabletext"/>
    <w:qFormat/>
    <w:rsid w:val="005A4F4A"/>
    <w:rPr>
      <w:b/>
      <w:i/>
    </w:rPr>
  </w:style>
  <w:style w:type="paragraph" w:customStyle="1" w:styleId="TableCaption">
    <w:name w:val="Table Caption"/>
    <w:basedOn w:val="Caption"/>
    <w:qFormat/>
    <w:rsid w:val="005A4F4A"/>
    <w:pPr>
      <w:keepNext/>
      <w:spacing w:before="240" w:after="120" w:line="240" w:lineRule="auto"/>
    </w:pPr>
    <w:rPr>
      <w:b/>
      <w:bCs/>
      <w:i w:val="0"/>
      <w:iCs w:val="0"/>
      <w:color w:val="auto"/>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basedOn w:val="TableFiguresheading"/>
    <w:qFormat/>
    <w:rsid w:val="005A4F4A"/>
    <w:pPr>
      <w:spacing w:before="60" w:after="60" w:line="240" w:lineRule="auto"/>
      <w:jc w:val="left"/>
    </w:pPr>
    <w:rPr>
      <w:bCs/>
      <w:color w:val="FFFFFF" w:themeColor="background1"/>
      <w:szCs w:val="22"/>
      <w:lang w:eastAsia="en-AU"/>
    </w:rPr>
  </w:style>
  <w:style w:type="table" w:customStyle="1" w:styleId="ARTable">
    <w:name w:val="AR Table"/>
    <w:basedOn w:val="TableNormal"/>
    <w:uiPriority w:val="99"/>
    <w:rsid w:val="00702A4D"/>
    <w:pPr>
      <w:spacing w:after="0" w:line="240" w:lineRule="auto"/>
    </w:pPr>
    <w:tblPr>
      <w:tblStyleRowBandSize w:val="1"/>
    </w:tblPr>
    <w:tcPr>
      <w:tcMar>
        <w:top w:w="28" w:type="dxa"/>
        <w:left w:w="113" w:type="dxa"/>
        <w:bottom w:w="28" w:type="dxa"/>
        <w:right w:w="113" w:type="dxa"/>
      </w:tcMar>
    </w:tcPr>
    <w:tblStylePr w:type="firstRow">
      <w:tblPr/>
      <w:tcPr>
        <w:shd w:val="clear" w:color="auto" w:fill="9B4088"/>
      </w:tcPr>
    </w:tblStylePr>
    <w:tblStylePr w:type="band2Horz">
      <w:tblPr/>
      <w:tcPr>
        <w:shd w:val="clear" w:color="auto" w:fill="E4E5E3"/>
      </w:tcPr>
    </w:tblStylePr>
  </w:style>
  <w:style w:type="paragraph" w:customStyle="1" w:styleId="bullet3">
    <w:name w:val="bullet 3"/>
    <w:basedOn w:val="Bullet2"/>
    <w:qFormat/>
    <w:rsid w:val="005A4F4A"/>
    <w:pPr>
      <w:numPr>
        <w:numId w:val="29"/>
      </w:numPr>
    </w:pPr>
    <w:rPr>
      <w:rFonts w:eastAsia="Times New Roman" w:cs="Times New Roman"/>
    </w:rPr>
  </w:style>
  <w:style w:type="paragraph" w:customStyle="1" w:styleId="IntroParagraph">
    <w:name w:val="Intro Paragraph"/>
    <w:basedOn w:val="Normal"/>
    <w:link w:val="IntroParagraphChar"/>
    <w:qFormat/>
    <w:rsid w:val="005A4F4A"/>
    <w:pPr>
      <w:spacing w:before="240" w:after="120" w:line="240" w:lineRule="auto"/>
    </w:pPr>
    <w:rPr>
      <w:color w:val="492581" w:themeColor="text2"/>
      <w:sz w:val="26"/>
    </w:rPr>
  </w:style>
  <w:style w:type="paragraph" w:customStyle="1" w:styleId="bullet2-last">
    <w:name w:val="bullet 2 - last"/>
    <w:basedOn w:val="bullet20"/>
    <w:rsid w:val="005A4F4A"/>
    <w:pPr>
      <w:spacing w:after="160"/>
      <w:ind w:left="717"/>
    </w:pPr>
  </w:style>
  <w:style w:type="character" w:customStyle="1" w:styleId="IntroParagraphChar">
    <w:name w:val="Intro Paragraph Char"/>
    <w:basedOn w:val="DefaultParagraphFont"/>
    <w:link w:val="IntroParagraph"/>
    <w:rsid w:val="005A4F4A"/>
    <w:rPr>
      <w:rFonts w:ascii="Calibri" w:eastAsia="Times New Roman" w:hAnsi="Calibri" w:cs="Times New Roman"/>
      <w:color w:val="492581" w:themeColor="text2"/>
      <w:sz w:val="26"/>
      <w:szCs w:val="20"/>
    </w:rPr>
  </w:style>
  <w:style w:type="paragraph" w:styleId="BodyText">
    <w:name w:val="Body Text"/>
    <w:basedOn w:val="Normal"/>
    <w:link w:val="BodyTextChar"/>
    <w:uiPriority w:val="99"/>
    <w:unhideWhenUsed/>
    <w:rsid w:val="002B1D76"/>
    <w:pPr>
      <w:spacing w:after="120" w:line="300" w:lineRule="exact"/>
    </w:pPr>
    <w:rPr>
      <w:lang w:eastAsia="en-AU"/>
    </w:rPr>
  </w:style>
  <w:style w:type="character" w:customStyle="1" w:styleId="BodyTextChar">
    <w:name w:val="Body Text Char"/>
    <w:basedOn w:val="DefaultParagraphFont"/>
    <w:link w:val="BodyText"/>
    <w:uiPriority w:val="99"/>
    <w:rsid w:val="002B1D76"/>
    <w:rPr>
      <w:rFonts w:ascii="Calibri" w:eastAsia="Times New Roman" w:hAnsi="Calibri" w:cs="Times New Roman"/>
      <w:szCs w:val="20"/>
      <w:lang w:eastAsia="en-AU"/>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5A4F4A"/>
    <w:pPr>
      <w:spacing w:before="0"/>
    </w:pPr>
    <w:rPr>
      <w:i/>
      <w:iCs/>
      <w:color w:val="492581" w:themeColor="text2"/>
      <w:sz w:val="18"/>
      <w:szCs w:val="18"/>
    </w:rPr>
  </w:style>
  <w:style w:type="character" w:styleId="Hyperlink">
    <w:name w:val="Hyperlink"/>
    <w:basedOn w:val="DefaultParagraphFont"/>
    <w:uiPriority w:val="99"/>
    <w:unhideWhenUsed/>
    <w:rsid w:val="00571028"/>
    <w:rPr>
      <w:color w:val="B03A8D" w:themeColor="accent2"/>
      <w:u w:val="single"/>
    </w:rPr>
  </w:style>
  <w:style w:type="paragraph" w:styleId="ListParagraph">
    <w:name w:val="List Paragraph"/>
    <w:aliases w:val="Heading 2.,List Paragraph1,Recommendation,List Paragraph11,List Paragraph111,L,F5 List Paragraph,Dot pt,CV text,Medium Grid 1 - Accent 21,Numbered Paragraph,List Paragraph2,NFP GP Bulleted List,FooterText,numbered,列出段,列出段落,standard lewis"/>
    <w:basedOn w:val="Normal"/>
    <w:link w:val="ListParagraphChar"/>
    <w:uiPriority w:val="34"/>
    <w:qFormat/>
    <w:rsid w:val="005A4F4A"/>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A4F4A"/>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A4F4A"/>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5A4F4A"/>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5A4F4A"/>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5A4F4A"/>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5A4F4A"/>
    <w:rPr>
      <w:rFonts w:eastAsiaTheme="minorEastAsia"/>
      <w:bCs/>
      <w:color w:val="FFFFFF" w:themeColor="background1"/>
      <w:sz w:val="50"/>
      <w:szCs w:val="50"/>
    </w:rPr>
  </w:style>
  <w:style w:type="paragraph" w:customStyle="1" w:styleId="Boxed1Text">
    <w:name w:val="Boxed 1 Text"/>
    <w:basedOn w:val="Normal"/>
    <w:uiPriority w:val="29"/>
    <w:qFormat/>
    <w:rsid w:val="005A4F4A"/>
    <w:pPr>
      <w:pBdr>
        <w:top w:val="single" w:sz="4" w:space="14" w:color="E4E0E9"/>
        <w:left w:val="single" w:sz="4" w:space="14" w:color="E4E0E9"/>
        <w:bottom w:val="single" w:sz="4" w:space="14" w:color="E4E0E9"/>
        <w:right w:val="single" w:sz="4" w:space="14" w:color="E4E0E9"/>
      </w:pBdr>
      <w:shd w:val="clear" w:color="auto" w:fill="EBE9E8" w:themeFill="background2"/>
      <w:spacing w:before="120" w:after="60" w:line="264" w:lineRule="auto"/>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2"/>
      </w:numPr>
    </w:pPr>
  </w:style>
  <w:style w:type="paragraph" w:customStyle="1" w:styleId="Bullet1">
    <w:name w:val="Bullet 1"/>
    <w:basedOn w:val="BodyText"/>
    <w:link w:val="Bullet1Char0"/>
    <w:qFormat/>
    <w:rsid w:val="005A4F4A"/>
    <w:pPr>
      <w:numPr>
        <w:numId w:val="26"/>
      </w:numPr>
      <w:spacing w:before="60" w:after="60" w:line="280" w:lineRule="exact"/>
    </w:pPr>
    <w:rPr>
      <w:rFonts w:eastAsiaTheme="minorHAnsi" w:cstheme="minorBidi"/>
      <w:color w:val="262626" w:themeColor="text1" w:themeTint="D9"/>
    </w:rPr>
  </w:style>
  <w:style w:type="paragraph" w:customStyle="1" w:styleId="Bullet2">
    <w:name w:val="Bullet 2"/>
    <w:basedOn w:val="Bullet1"/>
    <w:link w:val="Bullet2Char0"/>
    <w:qFormat/>
    <w:rsid w:val="005A4F4A"/>
    <w:pPr>
      <w:numPr>
        <w:numId w:val="27"/>
      </w:numPr>
    </w:pPr>
  </w:style>
  <w:style w:type="paragraph" w:customStyle="1" w:styleId="Tabletextsmall">
    <w:name w:val="Table text small"/>
    <w:basedOn w:val="Tabletext"/>
    <w:qFormat/>
    <w:rsid w:val="005A4F4A"/>
    <w:pPr>
      <w:spacing w:before="30" w:after="30"/>
    </w:pPr>
    <w:rPr>
      <w:sz w:val="16"/>
      <w:szCs w:val="16"/>
    </w:rPr>
  </w:style>
  <w:style w:type="paragraph" w:customStyle="1" w:styleId="bulletalpha">
    <w:name w:val="bullet alpha"/>
    <w:basedOn w:val="Bullet1"/>
    <w:qFormat/>
    <w:rsid w:val="005A4F4A"/>
    <w:pPr>
      <w:numPr>
        <w:numId w:val="22"/>
      </w:numPr>
    </w:pPr>
    <w:rPr>
      <w:rFonts w:asciiTheme="minorHAnsi" w:eastAsia="Times New Roman" w:hAnsiTheme="minorHAnsi" w:cstheme="minorHAnsi"/>
      <w:szCs w:val="22"/>
      <w:lang w:val="en"/>
    </w:rPr>
  </w:style>
  <w:style w:type="paragraph" w:customStyle="1" w:styleId="Bulletroman">
    <w:name w:val="Bullet roman"/>
    <w:basedOn w:val="bulletalpha"/>
    <w:qFormat/>
    <w:rsid w:val="005A4F4A"/>
    <w:pPr>
      <w:numPr>
        <w:numId w:val="23"/>
      </w:numPr>
    </w:pPr>
  </w:style>
  <w:style w:type="paragraph" w:customStyle="1" w:styleId="Boxed1Bullet">
    <w:name w:val="Boxed 1 Bullet"/>
    <w:basedOn w:val="Boxed1Text"/>
    <w:uiPriority w:val="30"/>
    <w:qFormat/>
    <w:rsid w:val="005A4F4A"/>
    <w:pPr>
      <w:numPr>
        <w:numId w:val="24"/>
      </w:numPr>
    </w:pPr>
  </w:style>
  <w:style w:type="paragraph" w:customStyle="1" w:styleId="Section">
    <w:name w:val="Section #"/>
    <w:basedOn w:val="Title"/>
    <w:qFormat/>
    <w:rsid w:val="005A4F4A"/>
    <w:pPr>
      <w:spacing w:after="0"/>
      <w:jc w:val="center"/>
    </w:pPr>
    <w:rPr>
      <w:bCs/>
      <w:outline/>
      <w:sz w:val="600"/>
      <w:szCs w:val="600"/>
      <w14:textOutline w14:w="38100" w14:cap="rnd" w14:cmpd="sng" w14:algn="ctr">
        <w14:solidFill>
          <w14:schemeClr w14:val="bg1"/>
        </w14:solidFill>
        <w14:prstDash w14:val="solid"/>
        <w14:bevel/>
      </w14:textOutline>
      <w14:textFill>
        <w14:noFill/>
      </w14:textFill>
    </w:rPr>
  </w:style>
  <w:style w:type="numbering" w:customStyle="1" w:styleId="BoxedBullets">
    <w:name w:val="Boxed Bullets"/>
    <w:uiPriority w:val="99"/>
    <w:rsid w:val="00430784"/>
    <w:pPr>
      <w:numPr>
        <w:numId w:val="3"/>
      </w:numPr>
    </w:pPr>
  </w:style>
  <w:style w:type="character" w:styleId="IntenseEmphasis">
    <w:name w:val="Intense Emphasis"/>
    <w:basedOn w:val="DefaultParagraphFont"/>
    <w:uiPriority w:val="33"/>
    <w:qFormat/>
    <w:rsid w:val="005A4F4A"/>
    <w:rPr>
      <w:b/>
      <w:i/>
      <w:iCs/>
      <w:color w:val="000000" w:themeColor="text1"/>
    </w:rPr>
  </w:style>
  <w:style w:type="paragraph" w:customStyle="1" w:styleId="NormalIndent5mm">
    <w:name w:val="Normal Indent 5mm"/>
    <w:basedOn w:val="Normal"/>
    <w:qFormat/>
    <w:rsid w:val="005A4F4A"/>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5A4F4A"/>
    <w:rPr>
      <w:b/>
      <w:bCs/>
    </w:rPr>
  </w:style>
  <w:style w:type="paragraph" w:customStyle="1" w:styleId="Boxed1Heading">
    <w:name w:val="Boxed 1 Heading"/>
    <w:basedOn w:val="Boxed1Text"/>
    <w:uiPriority w:val="29"/>
    <w:qFormat/>
    <w:rsid w:val="005A4F4A"/>
    <w:pPr>
      <w:keepNext/>
      <w:spacing w:line="240" w:lineRule="atLeast"/>
    </w:pPr>
    <w:rPr>
      <w:b/>
      <w:szCs w:val="20"/>
    </w:rPr>
  </w:style>
  <w:style w:type="numbering" w:customStyle="1" w:styleId="FigureNumbers">
    <w:name w:val="Figure Numbers"/>
    <w:uiPriority w:val="99"/>
    <w:rsid w:val="00495C6A"/>
    <w:pPr>
      <w:numPr>
        <w:numId w:val="4"/>
      </w:numPr>
    </w:pPr>
  </w:style>
  <w:style w:type="paragraph" w:styleId="TOC1">
    <w:name w:val="toc 1"/>
    <w:basedOn w:val="Normal"/>
    <w:next w:val="Normal"/>
    <w:autoRedefine/>
    <w:uiPriority w:val="39"/>
    <w:unhideWhenUsed/>
    <w:rsid w:val="00D617B1"/>
    <w:pPr>
      <w:tabs>
        <w:tab w:val="right" w:leader="dot" w:pos="9629"/>
      </w:tabs>
      <w:spacing w:after="100" w:line="280" w:lineRule="exact"/>
    </w:pPr>
  </w:style>
  <w:style w:type="numbering" w:customStyle="1" w:styleId="AppendixNumbers">
    <w:name w:val="Appendix Numbers"/>
    <w:uiPriority w:val="99"/>
    <w:rsid w:val="00C45989"/>
    <w:pPr>
      <w:numPr>
        <w:numId w:val="5"/>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92581"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8C9EF" w:themeFill="accent1" w:themeFillTint="33"/>
      </w:tcPr>
    </w:tblStylePr>
    <w:tblStylePr w:type="band2Vert">
      <w:tblPr/>
      <w:tcPr>
        <w:shd w:val="clear" w:color="auto" w:fill="B194E0" w:themeFill="accent1" w:themeFillTint="66"/>
      </w:tcPr>
    </w:tblStylePr>
    <w:tblStylePr w:type="band1Horz">
      <w:tblPr/>
      <w:tcPr>
        <w:shd w:val="clear" w:color="auto" w:fill="D8C9EF" w:themeFill="accent1" w:themeFillTint="33"/>
      </w:tcPr>
    </w:tblStylePr>
    <w:tblStylePr w:type="band2Horz">
      <w:tblPr/>
      <w:tcPr>
        <w:shd w:val="clear" w:color="auto" w:fill="B194E0" w:themeFill="accent1" w:themeFillTint="66"/>
      </w:tcPr>
    </w:tblStylePr>
  </w:style>
  <w:style w:type="numbering" w:customStyle="1" w:styleId="TableNumbers">
    <w:name w:val="Table Numbers"/>
    <w:uiPriority w:val="99"/>
    <w:rsid w:val="00C45989"/>
    <w:pPr>
      <w:numPr>
        <w:numId w:val="6"/>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9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5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5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581" w:themeFill="accent1"/>
      </w:tcPr>
    </w:tblStylePr>
    <w:tblStylePr w:type="band1Vert">
      <w:tblPr/>
      <w:tcPr>
        <w:shd w:val="clear" w:color="auto" w:fill="B194E0" w:themeFill="accent1" w:themeFillTint="66"/>
      </w:tcPr>
    </w:tblStylePr>
    <w:tblStylePr w:type="band1Horz">
      <w:tblPr/>
      <w:tcPr>
        <w:shd w:val="clear" w:color="auto" w:fill="B194E0" w:themeFill="accent1" w:themeFillTint="66"/>
      </w:tcPr>
    </w:tblStylePr>
  </w:style>
  <w:style w:type="character" w:styleId="FollowedHyperlink">
    <w:name w:val="FollowedHyperlink"/>
    <w:basedOn w:val="DefaultParagraphFont"/>
    <w:uiPriority w:val="99"/>
    <w:semiHidden/>
    <w:unhideWhenUsed/>
    <w:rsid w:val="005331E2"/>
    <w:rPr>
      <w:color w:val="492581" w:themeColor="followedHyperlink"/>
      <w:u w:val="single"/>
    </w:rPr>
  </w:style>
  <w:style w:type="character" w:customStyle="1" w:styleId="UnresolvedMention1">
    <w:name w:val="Unresolved Mention1"/>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5A4F4A"/>
    <w:pPr>
      <w:numPr>
        <w:numId w:val="25"/>
      </w:numPr>
      <w:spacing w:before="30" w:after="30" w:line="264" w:lineRule="auto"/>
    </w:pPr>
    <w:rPr>
      <w:rFonts w:asciiTheme="minorHAnsi" w:eastAsiaTheme="minorHAnsi" w:hAnsiTheme="minorHAnsi"/>
      <w:szCs w:val="22"/>
    </w:rPr>
  </w:style>
  <w:style w:type="paragraph" w:customStyle="1" w:styleId="Default">
    <w:name w:val="Default"/>
    <w:rsid w:val="00BA283F"/>
    <w:pPr>
      <w:autoSpaceDE w:val="0"/>
      <w:autoSpaceDN w:val="0"/>
      <w:adjustRightInd w:val="0"/>
      <w:spacing w:after="0" w:line="240" w:lineRule="auto"/>
    </w:pPr>
    <w:rPr>
      <w:rFonts w:ascii="Calibri" w:hAnsi="Calibri" w:cs="Calibri"/>
      <w:color w:val="000000"/>
      <w:sz w:val="24"/>
      <w:szCs w:val="24"/>
      <w:lang w:val="en-GB"/>
    </w:rPr>
  </w:style>
  <w:style w:type="table" w:styleId="PlainTable1">
    <w:name w:val="Plain Table 1"/>
    <w:basedOn w:val="TableNormal"/>
    <w:uiPriority w:val="41"/>
    <w:rsid w:val="00245E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F7C35"/>
    <w:rPr>
      <w:sz w:val="16"/>
      <w:szCs w:val="16"/>
    </w:rPr>
  </w:style>
  <w:style w:type="paragraph" w:styleId="CommentText">
    <w:name w:val="annotation text"/>
    <w:basedOn w:val="Normal"/>
    <w:link w:val="CommentTextChar"/>
    <w:uiPriority w:val="99"/>
    <w:unhideWhenUsed/>
    <w:rsid w:val="00AF7C35"/>
    <w:pPr>
      <w:spacing w:line="240" w:lineRule="auto"/>
    </w:pPr>
    <w:rPr>
      <w:sz w:val="20"/>
    </w:rPr>
  </w:style>
  <w:style w:type="character" w:customStyle="1" w:styleId="CommentTextChar">
    <w:name w:val="Comment Text Char"/>
    <w:basedOn w:val="DefaultParagraphFont"/>
    <w:link w:val="CommentText"/>
    <w:uiPriority w:val="99"/>
    <w:rsid w:val="00AF7C3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C35"/>
    <w:rPr>
      <w:b/>
      <w:bCs/>
    </w:rPr>
  </w:style>
  <w:style w:type="character" w:customStyle="1" w:styleId="CommentSubjectChar">
    <w:name w:val="Comment Subject Char"/>
    <w:basedOn w:val="CommentTextChar"/>
    <w:link w:val="CommentSubject"/>
    <w:uiPriority w:val="99"/>
    <w:semiHidden/>
    <w:rsid w:val="00AF7C35"/>
    <w:rPr>
      <w:rFonts w:ascii="Calibri" w:eastAsia="Times New Roman" w:hAnsi="Calibri" w:cs="Times New Roman"/>
      <w:b/>
      <w:bCs/>
      <w:sz w:val="20"/>
      <w:szCs w:val="20"/>
    </w:rPr>
  </w:style>
  <w:style w:type="character" w:styleId="UnresolvedMention">
    <w:name w:val="Unresolved Mention"/>
    <w:basedOn w:val="DefaultParagraphFont"/>
    <w:uiPriority w:val="99"/>
    <w:rsid w:val="00D81E50"/>
    <w:rPr>
      <w:color w:val="605E5C"/>
      <w:shd w:val="clear" w:color="auto" w:fill="E1DFDD"/>
    </w:rPr>
  </w:style>
  <w:style w:type="paragraph" w:customStyle="1" w:styleId="Section0">
    <w:name w:val="Section"/>
    <w:qFormat/>
    <w:rsid w:val="005A4F4A"/>
    <w:rPr>
      <w:rFonts w:ascii="Arial" w:eastAsiaTheme="majorEastAsia" w:hAnsi="Arial" w:cs="Arial"/>
      <w:b/>
      <w:bCs/>
      <w:color w:val="492581" w:themeColor="text2"/>
      <w:kern w:val="28"/>
      <w:sz w:val="140"/>
      <w:szCs w:val="140"/>
    </w:rPr>
  </w:style>
  <w:style w:type="paragraph" w:customStyle="1" w:styleId="Tableheadingsmall">
    <w:name w:val="Table heading small"/>
    <w:basedOn w:val="Tableheading"/>
    <w:qFormat/>
    <w:rsid w:val="005A4F4A"/>
    <w:pPr>
      <w:spacing w:before="30" w:after="30"/>
    </w:pPr>
    <w:rPr>
      <w:sz w:val="16"/>
      <w:szCs w:val="16"/>
    </w:rPr>
  </w:style>
  <w:style w:type="table" w:customStyle="1" w:styleId="ARTableSMALL">
    <w:name w:val="AR Table SMALL"/>
    <w:basedOn w:val="TableNormal"/>
    <w:uiPriority w:val="99"/>
    <w:rsid w:val="00376426"/>
    <w:pPr>
      <w:spacing w:after="0" w:line="240" w:lineRule="auto"/>
    </w:pPr>
    <w:tblPr/>
  </w:style>
  <w:style w:type="paragraph" w:customStyle="1" w:styleId="ARTable-Text-Small-Right">
    <w:name w:val="AR_Table-Text-Small-Right"/>
    <w:basedOn w:val="Normal"/>
    <w:rsid w:val="00370F25"/>
    <w:pPr>
      <w:spacing w:before="60" w:after="60" w:line="240" w:lineRule="auto"/>
      <w:jc w:val="right"/>
    </w:pPr>
    <w:rPr>
      <w:rFonts w:eastAsia="Calibri"/>
      <w:sz w:val="16"/>
    </w:rPr>
  </w:style>
  <w:style w:type="paragraph" w:customStyle="1" w:styleId="Tablebullet1">
    <w:name w:val="Table bullet 1"/>
    <w:basedOn w:val="Bullet1"/>
    <w:qFormat/>
    <w:rsid w:val="005A4F4A"/>
    <w:pPr>
      <w:spacing w:line="240" w:lineRule="auto"/>
      <w:ind w:left="227" w:hanging="227"/>
    </w:pPr>
    <w:rPr>
      <w:rFonts w:eastAsia="Times New Roman" w:cs="Times New Roman"/>
      <w:sz w:val="20"/>
    </w:rPr>
  </w:style>
  <w:style w:type="paragraph" w:customStyle="1" w:styleId="Tablebullet2">
    <w:name w:val="Table bullet 2"/>
    <w:basedOn w:val="Bullet2"/>
    <w:qFormat/>
    <w:rsid w:val="005A4F4A"/>
    <w:pPr>
      <w:ind w:left="465" w:hanging="238"/>
    </w:pPr>
    <w:rPr>
      <w:rFonts w:eastAsia="Times New Roman" w:cs="Times New Roman"/>
      <w:sz w:val="20"/>
    </w:rPr>
  </w:style>
  <w:style w:type="paragraph" w:customStyle="1" w:styleId="Tablebulletalpha">
    <w:name w:val="Table bullet alpha"/>
    <w:next w:val="Normal"/>
    <w:qFormat/>
    <w:rsid w:val="005A4F4A"/>
    <w:pPr>
      <w:numPr>
        <w:numId w:val="28"/>
      </w:numPr>
      <w:spacing w:before="60" w:after="60" w:line="240" w:lineRule="auto"/>
    </w:pPr>
    <w:rPr>
      <w:rFonts w:eastAsia="Times New Roman" w:cstheme="minorHAnsi"/>
      <w:sz w:val="20"/>
      <w:lang w:val="en" w:eastAsia="en-AU"/>
    </w:rPr>
  </w:style>
  <w:style w:type="paragraph" w:customStyle="1" w:styleId="bullet3-last">
    <w:name w:val="bullet 3 - last"/>
    <w:basedOn w:val="bullet3"/>
    <w:qFormat/>
    <w:rsid w:val="005A4F4A"/>
    <w:pPr>
      <w:spacing w:after="160"/>
      <w:ind w:left="840" w:hanging="182"/>
    </w:pPr>
  </w:style>
  <w:style w:type="paragraph" w:styleId="Revision">
    <w:name w:val="Revision"/>
    <w:hidden/>
    <w:uiPriority w:val="99"/>
    <w:semiHidden/>
    <w:rsid w:val="00A94A2D"/>
    <w:pPr>
      <w:spacing w:after="0" w:line="240" w:lineRule="auto"/>
    </w:pPr>
    <w:rPr>
      <w:rFonts w:ascii="Calibri" w:eastAsia="Times New Roman" w:hAnsi="Calibri" w:cs="Times New Roman"/>
      <w:szCs w:val="20"/>
    </w:rPr>
  </w:style>
  <w:style w:type="character" w:styleId="SmartLink">
    <w:name w:val="Smart Link"/>
    <w:basedOn w:val="DefaultParagraphFont"/>
    <w:uiPriority w:val="99"/>
    <w:rsid w:val="00571028"/>
    <w:rPr>
      <w:color w:val="EC6310" w:themeColor="accent6"/>
      <w:u w:val="single"/>
      <w:shd w:val="clear" w:color="auto" w:fill="F3F2F1"/>
    </w:rPr>
  </w:style>
  <w:style w:type="paragraph" w:customStyle="1" w:styleId="titletext">
    <w:name w:val="title text"/>
    <w:basedOn w:val="Normal"/>
    <w:autoRedefine/>
    <w:rsid w:val="005A4F4A"/>
    <w:pPr>
      <w:spacing w:line="192" w:lineRule="auto"/>
    </w:pPr>
    <w:rPr>
      <w:rFonts w:ascii="Arial Black" w:hAnsi="Arial Black" w:cs="Arial"/>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CSTalkingPoints">
    <w:name w:val="CS Talking Points"/>
    <w:basedOn w:val="Normal"/>
    <w:qFormat/>
    <w:rsid w:val="005A4F4A"/>
    <w:pPr>
      <w:numPr>
        <w:numId w:val="20"/>
      </w:numPr>
      <w:spacing w:before="0" w:after="120" w:line="240" w:lineRule="auto"/>
    </w:pPr>
    <w:rPr>
      <w:rFonts w:asciiTheme="minorHAnsi" w:eastAsiaTheme="minorHAnsi" w:hAnsiTheme="minorHAnsi" w:cstheme="minorBidi"/>
      <w:sz w:val="28"/>
      <w:szCs w:val="22"/>
      <w:lang w:eastAsia="en-AU"/>
    </w:rPr>
  </w:style>
  <w:style w:type="paragraph" w:customStyle="1" w:styleId="CSBackgroundInformation">
    <w:name w:val="CS Background Information"/>
    <w:basedOn w:val="CSTalkingPoints"/>
    <w:rsid w:val="005A4F4A"/>
    <w:pPr>
      <w:numPr>
        <w:numId w:val="0"/>
      </w:numPr>
      <w:ind w:left="1102" w:hanging="360"/>
    </w:pPr>
    <w:rPr>
      <w:sz w:val="22"/>
    </w:rPr>
  </w:style>
  <w:style w:type="paragraph" w:styleId="NormalWeb">
    <w:name w:val="Normal (Web)"/>
    <w:basedOn w:val="Normal"/>
    <w:uiPriority w:val="99"/>
    <w:unhideWhenUsed/>
    <w:rsid w:val="00060BA3"/>
    <w:pPr>
      <w:spacing w:before="100" w:beforeAutospacing="1" w:after="100" w:afterAutospacing="1" w:line="240" w:lineRule="auto"/>
    </w:pPr>
    <w:rPr>
      <w:rFonts w:eastAsiaTheme="minorHAnsi" w:cs="Calibri"/>
      <w:szCs w:val="22"/>
      <w:lang w:eastAsia="en-AU"/>
    </w:rPr>
  </w:style>
  <w:style w:type="paragraph" w:customStyle="1" w:styleId="BodyText1">
    <w:name w:val="Body Text1"/>
    <w:basedOn w:val="Normal"/>
    <w:link w:val="BodytextChar0"/>
    <w:rsid w:val="005A4F4A"/>
    <w:pPr>
      <w:spacing w:line="264" w:lineRule="auto"/>
    </w:pPr>
  </w:style>
  <w:style w:type="character" w:customStyle="1" w:styleId="BodytextChar0">
    <w:name w:val="Body text Char"/>
    <w:basedOn w:val="DefaultParagraphFont"/>
    <w:link w:val="BodyText1"/>
    <w:rsid w:val="005A4F4A"/>
    <w:rPr>
      <w:rFonts w:ascii="Calibri" w:eastAsia="Times New Roman" w:hAnsi="Calibri" w:cs="Times New Roman"/>
      <w:szCs w:val="20"/>
    </w:rPr>
  </w:style>
  <w:style w:type="paragraph" w:styleId="FootnoteText">
    <w:name w:val="footnote text"/>
    <w:basedOn w:val="Normal"/>
    <w:link w:val="FootnoteTextChar"/>
    <w:uiPriority w:val="99"/>
    <w:semiHidden/>
    <w:unhideWhenUsed/>
    <w:rsid w:val="00304D34"/>
    <w:pPr>
      <w:spacing w:before="0" w:after="0" w:line="240" w:lineRule="auto"/>
    </w:pPr>
    <w:rPr>
      <w:sz w:val="20"/>
    </w:rPr>
  </w:style>
  <w:style w:type="character" w:customStyle="1" w:styleId="FootnoteTextChar">
    <w:name w:val="Footnote Text Char"/>
    <w:basedOn w:val="DefaultParagraphFont"/>
    <w:link w:val="FootnoteText"/>
    <w:uiPriority w:val="99"/>
    <w:semiHidden/>
    <w:rsid w:val="00304D34"/>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04D34"/>
    <w:rPr>
      <w:vertAlign w:val="superscript"/>
    </w:rPr>
  </w:style>
  <w:style w:type="character" w:customStyle="1" w:styleId="ListParagraphChar">
    <w:name w:val="List Paragraph Char"/>
    <w:aliases w:val="Heading 2. Char,List Paragraph1 Char,Recommendation Char,List Paragraph11 Char,List Paragraph111 Char,L Char,F5 List Paragraph Char,Dot pt Char,CV text Char,Medium Grid 1 - Accent 21 Char,Numbered Paragraph Char,List Paragraph2 Char"/>
    <w:basedOn w:val="DefaultParagraphFont"/>
    <w:link w:val="ListParagraph"/>
    <w:uiPriority w:val="34"/>
    <w:rsid w:val="005A4F4A"/>
    <w:rPr>
      <w:rFonts w:ascii="Calibri" w:eastAsia="Times New Roman" w:hAnsi="Calibri" w:cs="Times New Roman"/>
      <w:szCs w:val="20"/>
    </w:rPr>
  </w:style>
  <w:style w:type="paragraph" w:styleId="NoSpacing">
    <w:name w:val="No Spacing"/>
    <w:link w:val="NoSpacingChar"/>
    <w:uiPriority w:val="1"/>
    <w:rsid w:val="005A4F4A"/>
    <w:pPr>
      <w:spacing w:after="0" w:line="240" w:lineRule="auto"/>
    </w:pPr>
    <w:rPr>
      <w:rFonts w:ascii="Calibri" w:eastAsia="Times New Roman" w:hAnsi="Calibri" w:cs="Times New Roman"/>
      <w:sz w:val="24"/>
      <w:szCs w:val="20"/>
    </w:rPr>
  </w:style>
  <w:style w:type="character" w:customStyle="1" w:styleId="NoSpacingChar">
    <w:name w:val="No Spacing Char"/>
    <w:basedOn w:val="DefaultParagraphFont"/>
    <w:link w:val="NoSpacing"/>
    <w:uiPriority w:val="1"/>
    <w:rsid w:val="005A4F4A"/>
    <w:rPr>
      <w:rFonts w:ascii="Calibri" w:eastAsia="Times New Roman" w:hAnsi="Calibri" w:cs="Times New Roman"/>
      <w:sz w:val="24"/>
      <w:szCs w:val="20"/>
    </w:rPr>
  </w:style>
  <w:style w:type="paragraph" w:styleId="TOC2">
    <w:name w:val="toc 2"/>
    <w:basedOn w:val="Normal"/>
    <w:next w:val="Normal"/>
    <w:autoRedefine/>
    <w:uiPriority w:val="39"/>
    <w:unhideWhenUsed/>
    <w:rsid w:val="00E83C08"/>
    <w:pPr>
      <w:tabs>
        <w:tab w:val="right" w:leader="dot" w:pos="9629"/>
      </w:tabs>
      <w:spacing w:after="100"/>
      <w:ind w:left="220"/>
    </w:pPr>
  </w:style>
  <w:style w:type="paragraph" w:styleId="TOCHeading">
    <w:name w:val="TOC Heading"/>
    <w:basedOn w:val="Heading1"/>
    <w:next w:val="Normal"/>
    <w:uiPriority w:val="39"/>
    <w:unhideWhenUsed/>
    <w:qFormat/>
    <w:rsid w:val="005012BA"/>
    <w:pPr>
      <w:keepLines/>
      <w:spacing w:before="240" w:after="0" w:line="276" w:lineRule="auto"/>
      <w:outlineLvl w:val="9"/>
    </w:pPr>
    <w:rPr>
      <w:rFonts w:asciiTheme="majorHAnsi" w:eastAsiaTheme="majorEastAsia" w:hAnsiTheme="majorHAnsi" w:cstheme="majorBidi"/>
      <w:b w:val="0"/>
      <w:color w:val="361B60" w:themeColor="accent1" w:themeShade="BF"/>
      <w:kern w:val="0"/>
      <w:sz w:val="32"/>
      <w:szCs w:val="32"/>
    </w:rPr>
  </w:style>
  <w:style w:type="paragraph" w:styleId="TOC3">
    <w:name w:val="toc 3"/>
    <w:basedOn w:val="Normal"/>
    <w:next w:val="Normal"/>
    <w:autoRedefine/>
    <w:uiPriority w:val="39"/>
    <w:unhideWhenUsed/>
    <w:rsid w:val="00720E84"/>
    <w:pPr>
      <w:tabs>
        <w:tab w:val="right" w:leader="dot" w:pos="9629"/>
      </w:tabs>
      <w:spacing w:after="100"/>
      <w:ind w:left="440"/>
    </w:pPr>
  </w:style>
  <w:style w:type="paragraph" w:customStyle="1" w:styleId="CSKeyInfoTalkingPoints">
    <w:name w:val="CS Key Info Talking Points"/>
    <w:basedOn w:val="CSTalkingPoints"/>
    <w:rsid w:val="00534497"/>
    <w:pPr>
      <w:numPr>
        <w:numId w:val="0"/>
      </w:numPr>
      <w:ind w:left="1102" w:hanging="360"/>
    </w:pPr>
    <w:rPr>
      <w:sz w:val="24"/>
    </w:rPr>
  </w:style>
  <w:style w:type="table" w:customStyle="1" w:styleId="ARTable1">
    <w:name w:val="AR Table1"/>
    <w:basedOn w:val="TableNormal"/>
    <w:uiPriority w:val="99"/>
    <w:rsid w:val="00D34504"/>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2">
    <w:name w:val="AR Table2"/>
    <w:basedOn w:val="TableNormal"/>
    <w:uiPriority w:val="99"/>
    <w:rsid w:val="00EC39E6"/>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3">
    <w:name w:val="AR Table3"/>
    <w:basedOn w:val="TableNormal"/>
    <w:uiPriority w:val="99"/>
    <w:rsid w:val="00945CA1"/>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4">
    <w:name w:val="AR Table4"/>
    <w:basedOn w:val="TableNormal"/>
    <w:uiPriority w:val="99"/>
    <w:rsid w:val="005C5357"/>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5">
    <w:name w:val="AR Table5"/>
    <w:basedOn w:val="TableNormal"/>
    <w:uiPriority w:val="99"/>
    <w:rsid w:val="005C5357"/>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6">
    <w:name w:val="AR Table6"/>
    <w:basedOn w:val="TableNormal"/>
    <w:uiPriority w:val="99"/>
    <w:rsid w:val="00856540"/>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character" w:customStyle="1" w:styleId="Bullet1Char0">
    <w:name w:val="Bullet 1 Char"/>
    <w:basedOn w:val="DefaultParagraphFont"/>
    <w:link w:val="Bullet1"/>
    <w:locked/>
    <w:rsid w:val="005A4F4A"/>
    <w:rPr>
      <w:rFonts w:ascii="Calibri" w:hAnsi="Calibri"/>
      <w:color w:val="262626" w:themeColor="text1" w:themeTint="D9"/>
      <w:szCs w:val="20"/>
      <w:lang w:eastAsia="en-AU"/>
    </w:rPr>
  </w:style>
  <w:style w:type="paragraph" w:customStyle="1" w:styleId="ValueLabel">
    <w:name w:val="Value Label"/>
    <w:basedOn w:val="ListParagraph"/>
    <w:rsid w:val="00214058"/>
    <w:pPr>
      <w:numPr>
        <w:ilvl w:val="1"/>
        <w:numId w:val="11"/>
      </w:numPr>
      <w:tabs>
        <w:tab w:val="right" w:leader="underscore" w:pos="8931"/>
      </w:tabs>
      <w:spacing w:before="120" w:after="0" w:line="240" w:lineRule="auto"/>
      <w:contextualSpacing w:val="0"/>
    </w:pPr>
    <w:rPr>
      <w:rFonts w:eastAsiaTheme="minorHAnsi"/>
      <w:color w:val="0000FF"/>
      <w:szCs w:val="22"/>
      <w:lang w:eastAsia="en-AU"/>
    </w:rPr>
  </w:style>
  <w:style w:type="paragraph" w:customStyle="1" w:styleId="SingleOptionQuestionText">
    <w:name w:val="Single Option Question Text"/>
    <w:basedOn w:val="ListParagraph"/>
    <w:next w:val="ValueLabel"/>
    <w:rsid w:val="00214058"/>
    <w:pPr>
      <w:keepNext/>
      <w:numPr>
        <w:numId w:val="11"/>
      </w:numPr>
      <w:spacing w:before="480" w:after="0" w:line="240" w:lineRule="auto"/>
      <w:contextualSpacing w:val="0"/>
    </w:pPr>
    <w:rPr>
      <w:rFonts w:eastAsiaTheme="minorHAnsi"/>
      <w:szCs w:val="22"/>
      <w:lang w:eastAsia="en-AU"/>
    </w:rPr>
  </w:style>
  <w:style w:type="paragraph" w:customStyle="1" w:styleId="MRQuestionText">
    <w:name w:val="MR Question Text"/>
    <w:basedOn w:val="SingleOptionQuestionText"/>
    <w:next w:val="ValueLabel"/>
    <w:rsid w:val="00214058"/>
  </w:style>
  <w:style w:type="paragraph" w:customStyle="1" w:styleId="GridLabel">
    <w:name w:val="Grid Label"/>
    <w:basedOn w:val="SingleOptionQuestionText"/>
    <w:rsid w:val="00214058"/>
    <w:pPr>
      <w:keepNext w:val="0"/>
      <w:numPr>
        <w:ilvl w:val="2"/>
      </w:numPr>
      <w:spacing w:before="0"/>
    </w:pPr>
    <w:rPr>
      <w:rFonts w:asciiTheme="minorHAnsi" w:hAnsiTheme="minorHAnsi"/>
    </w:rPr>
  </w:style>
  <w:style w:type="table" w:customStyle="1" w:styleId="ARTable7">
    <w:name w:val="AR Table7"/>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8">
    <w:name w:val="AR Table8"/>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9">
    <w:name w:val="AR Table9"/>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0">
    <w:name w:val="AR Table10"/>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1">
    <w:name w:val="AR Table11"/>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2">
    <w:name w:val="AR Table12"/>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3">
    <w:name w:val="AR Table13"/>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4">
    <w:name w:val="AR Table14"/>
    <w:basedOn w:val="TableNormal"/>
    <w:uiPriority w:val="99"/>
    <w:rsid w:val="000C6E0C"/>
    <w:pPr>
      <w:spacing w:after="0" w:line="240" w:lineRule="auto"/>
    </w:pPr>
    <w:tblPr>
      <w:tblStyleRowBandSize w:val="1"/>
    </w:tblPr>
    <w:tcPr>
      <w:tcMar>
        <w:top w:w="28" w:type="dxa"/>
        <w:left w:w="113" w:type="dxa"/>
        <w:bottom w:w="28" w:type="dxa"/>
        <w:right w:w="113" w:type="dxa"/>
      </w:tcMar>
    </w:tcPr>
    <w:tblStylePr w:type="firstRow">
      <w:tblPr/>
      <w:tcPr>
        <w:shd w:val="clear" w:color="auto" w:fill="3C2B75"/>
      </w:tcPr>
    </w:tblStylePr>
    <w:tblStylePr w:type="band2Horz">
      <w:tblPr/>
      <w:tcPr>
        <w:shd w:val="clear" w:color="auto" w:fill="E4E5E3"/>
      </w:tcPr>
    </w:tblStylePr>
  </w:style>
  <w:style w:type="table" w:customStyle="1" w:styleId="ARTable15">
    <w:name w:val="AR Table15"/>
    <w:basedOn w:val="TableNormal"/>
    <w:uiPriority w:val="99"/>
    <w:rsid w:val="00875744"/>
    <w:pPr>
      <w:spacing w:after="0" w:line="240" w:lineRule="auto"/>
    </w:pPr>
    <w:tblPr>
      <w:tblStyleRowBandSize w:val="1"/>
    </w:tblPr>
    <w:tcPr>
      <w:tcMar>
        <w:top w:w="28" w:type="dxa"/>
        <w:left w:w="113" w:type="dxa"/>
        <w:bottom w:w="28" w:type="dxa"/>
        <w:right w:w="113" w:type="dxa"/>
      </w:tcMar>
    </w:tcPr>
    <w:tblStylePr w:type="firstRow">
      <w:tblPr/>
      <w:tcPr>
        <w:shd w:val="clear" w:color="auto" w:fill="9B4088"/>
      </w:tcPr>
    </w:tblStylePr>
    <w:tblStylePr w:type="band2Horz">
      <w:tblPr/>
      <w:tcPr>
        <w:shd w:val="clear" w:color="auto" w:fill="E4E5E3"/>
      </w:tcPr>
    </w:tblStylePr>
  </w:style>
  <w:style w:type="paragraph" w:styleId="EndnoteText">
    <w:name w:val="endnote text"/>
    <w:basedOn w:val="Normal"/>
    <w:link w:val="EndnoteTextChar"/>
    <w:uiPriority w:val="99"/>
    <w:semiHidden/>
    <w:unhideWhenUsed/>
    <w:rsid w:val="002F62BA"/>
    <w:pPr>
      <w:spacing w:before="0" w:after="0" w:line="240" w:lineRule="auto"/>
    </w:pPr>
    <w:rPr>
      <w:sz w:val="20"/>
    </w:rPr>
  </w:style>
  <w:style w:type="character" w:customStyle="1" w:styleId="EndnoteTextChar">
    <w:name w:val="Endnote Text Char"/>
    <w:basedOn w:val="DefaultParagraphFont"/>
    <w:link w:val="EndnoteText"/>
    <w:uiPriority w:val="99"/>
    <w:semiHidden/>
    <w:rsid w:val="002F62BA"/>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2F62BA"/>
    <w:rPr>
      <w:vertAlign w:val="superscript"/>
    </w:rPr>
  </w:style>
  <w:style w:type="paragraph" w:customStyle="1" w:styleId="SOSRHeading1">
    <w:name w:val="SOSR Heading 1"/>
    <w:basedOn w:val="BodyText"/>
    <w:link w:val="SOSRHeading1Char"/>
    <w:rsid w:val="009A6D6E"/>
    <w:rPr>
      <w:rFonts w:ascii="Arial" w:hAnsi="Arial"/>
      <w:b/>
      <w:snapToGrid w:val="0"/>
      <w:color w:val="2D2D78"/>
      <w:sz w:val="44"/>
      <w:lang w:eastAsia="en-US"/>
    </w:rPr>
  </w:style>
  <w:style w:type="paragraph" w:customStyle="1" w:styleId="SOSRHeading2">
    <w:name w:val="SOSR Heading 2"/>
    <w:basedOn w:val="Heading2"/>
    <w:link w:val="SOSRHeading2Char"/>
    <w:rsid w:val="003E14E6"/>
  </w:style>
  <w:style w:type="character" w:customStyle="1" w:styleId="SOSRHeading1Char">
    <w:name w:val="SOSR Heading 1 Char"/>
    <w:basedOn w:val="BodyTextChar"/>
    <w:link w:val="SOSRHeading1"/>
    <w:rsid w:val="009A6D6E"/>
    <w:rPr>
      <w:rFonts w:ascii="Arial" w:eastAsia="Times New Roman" w:hAnsi="Arial" w:cs="Times New Roman"/>
      <w:b/>
      <w:snapToGrid w:val="0"/>
      <w:color w:val="2D2D78"/>
      <w:sz w:val="44"/>
      <w:szCs w:val="20"/>
      <w:lang w:eastAsia="en-AU"/>
    </w:rPr>
  </w:style>
  <w:style w:type="paragraph" w:customStyle="1" w:styleId="SOSRHeading3">
    <w:name w:val="SOSR Heading 3"/>
    <w:basedOn w:val="Normal"/>
    <w:link w:val="SOSRHeading3Char"/>
    <w:rsid w:val="00D44DAD"/>
    <w:rPr>
      <w:rFonts w:ascii="Arial" w:hAnsi="Arial" w:cs="Arial"/>
      <w:b/>
      <w:bCs/>
      <w:color w:val="000000" w:themeColor="text1"/>
      <w:sz w:val="24"/>
      <w:szCs w:val="24"/>
    </w:rPr>
  </w:style>
  <w:style w:type="character" w:customStyle="1" w:styleId="SOSRHeading2Char">
    <w:name w:val="SOSR Heading 2 Char"/>
    <w:basedOn w:val="Heading2Char"/>
    <w:link w:val="SOSRHeading2"/>
    <w:rsid w:val="003E14E6"/>
    <w:rPr>
      <w:rFonts w:ascii="Arial" w:eastAsia="Times New Roman" w:hAnsi="Arial" w:cs="Times New Roman"/>
      <w:b/>
      <w:snapToGrid w:val="0"/>
      <w:color w:val="B03A8D" w:themeColor="accent2"/>
      <w:sz w:val="30"/>
      <w:szCs w:val="20"/>
    </w:rPr>
  </w:style>
  <w:style w:type="paragraph" w:customStyle="1" w:styleId="SOSRHeading4">
    <w:name w:val="SOSR Heading 4"/>
    <w:basedOn w:val="Normal"/>
    <w:link w:val="SOSRHeading4Char"/>
    <w:rsid w:val="00D44DAD"/>
    <w:rPr>
      <w:rFonts w:ascii="Arial" w:hAnsi="Arial" w:cs="Arial"/>
      <w:b/>
      <w:bCs/>
      <w:color w:val="492581" w:themeColor="text2"/>
      <w:sz w:val="24"/>
      <w:szCs w:val="24"/>
    </w:rPr>
  </w:style>
  <w:style w:type="character" w:customStyle="1" w:styleId="SOSRHeading3Char">
    <w:name w:val="SOSR Heading 3 Char"/>
    <w:basedOn w:val="DefaultParagraphFont"/>
    <w:link w:val="SOSRHeading3"/>
    <w:rsid w:val="00D44DAD"/>
    <w:rPr>
      <w:rFonts w:ascii="Arial" w:eastAsia="Times New Roman" w:hAnsi="Arial" w:cs="Arial"/>
      <w:b/>
      <w:bCs/>
      <w:color w:val="000000" w:themeColor="text1"/>
      <w:sz w:val="24"/>
      <w:szCs w:val="24"/>
    </w:rPr>
  </w:style>
  <w:style w:type="paragraph" w:customStyle="1" w:styleId="SOSRHeading5">
    <w:name w:val="SOSR Heading 5"/>
    <w:basedOn w:val="Normal"/>
    <w:link w:val="SOSRHeading5Char"/>
    <w:rsid w:val="00D44DAD"/>
    <w:rPr>
      <w:rFonts w:ascii="Arial" w:hAnsi="Arial" w:cs="Arial"/>
      <w:b/>
      <w:bCs/>
      <w:i/>
      <w:iCs/>
      <w:color w:val="000000" w:themeColor="text1"/>
      <w:sz w:val="20"/>
    </w:rPr>
  </w:style>
  <w:style w:type="character" w:customStyle="1" w:styleId="SOSRHeading4Char">
    <w:name w:val="SOSR Heading 4 Char"/>
    <w:basedOn w:val="DefaultParagraphFont"/>
    <w:link w:val="SOSRHeading4"/>
    <w:rsid w:val="00D44DAD"/>
    <w:rPr>
      <w:rFonts w:ascii="Arial" w:eastAsia="Times New Roman" w:hAnsi="Arial" w:cs="Arial"/>
      <w:b/>
      <w:bCs/>
      <w:color w:val="492581" w:themeColor="text2"/>
      <w:sz w:val="24"/>
      <w:szCs w:val="24"/>
    </w:rPr>
  </w:style>
  <w:style w:type="paragraph" w:customStyle="1" w:styleId="SOSRIntroparatext">
    <w:name w:val="SOSR Intro para text"/>
    <w:basedOn w:val="SOSRHeading5"/>
    <w:link w:val="SOSRIntroparatextChar"/>
    <w:rsid w:val="00D44DAD"/>
    <w:rPr>
      <w:rFonts w:asciiTheme="minorHAnsi" w:hAnsiTheme="minorHAnsi" w:cstheme="minorHAnsi"/>
      <w:i w:val="0"/>
      <w:iCs w:val="0"/>
      <w:color w:val="492581" w:themeColor="text2"/>
      <w:sz w:val="26"/>
      <w:szCs w:val="26"/>
    </w:rPr>
  </w:style>
  <w:style w:type="character" w:customStyle="1" w:styleId="SOSRHeading5Char">
    <w:name w:val="SOSR Heading 5 Char"/>
    <w:basedOn w:val="DefaultParagraphFont"/>
    <w:link w:val="SOSRHeading5"/>
    <w:rsid w:val="00D44DAD"/>
    <w:rPr>
      <w:rFonts w:ascii="Arial" w:eastAsia="Times New Roman" w:hAnsi="Arial" w:cs="Arial"/>
      <w:b/>
      <w:bCs/>
      <w:i/>
      <w:iCs/>
      <w:color w:val="000000" w:themeColor="text1"/>
      <w:sz w:val="20"/>
      <w:szCs w:val="20"/>
    </w:rPr>
  </w:style>
  <w:style w:type="character" w:customStyle="1" w:styleId="SOSRIntroparatextChar">
    <w:name w:val="SOSR Intro para text Char"/>
    <w:basedOn w:val="SOSRHeading5Char"/>
    <w:link w:val="SOSRIntroparatext"/>
    <w:rsid w:val="00D44DAD"/>
    <w:rPr>
      <w:rFonts w:ascii="Arial" w:eastAsia="Times New Roman" w:hAnsi="Arial" w:cstheme="minorHAnsi"/>
      <w:b/>
      <w:bCs/>
      <w:i w:val="0"/>
      <w:iCs w:val="0"/>
      <w:color w:val="492581" w:themeColor="text2"/>
      <w:sz w:val="26"/>
      <w:szCs w:val="26"/>
    </w:rPr>
  </w:style>
  <w:style w:type="character" w:styleId="IntenseReference">
    <w:name w:val="Intense Reference"/>
    <w:basedOn w:val="DefaultParagraphFont"/>
    <w:uiPriority w:val="32"/>
    <w:qFormat/>
    <w:rsid w:val="006B2C41"/>
    <w:rPr>
      <w:b/>
      <w:bCs/>
      <w:smallCaps/>
      <w:color w:val="492581" w:themeColor="accent1"/>
      <w:spacing w:val="5"/>
    </w:rPr>
  </w:style>
  <w:style w:type="paragraph" w:customStyle="1" w:styleId="Bullet1-last0">
    <w:name w:val="Bullet 1 - last"/>
    <w:basedOn w:val="Bullet1"/>
    <w:qFormat/>
    <w:rsid w:val="005A4F4A"/>
    <w:pPr>
      <w:spacing w:after="160"/>
    </w:pPr>
    <w:rPr>
      <w:rFonts w:eastAsia="Times New Roman" w:cs="Times New Roman"/>
    </w:rPr>
  </w:style>
  <w:style w:type="paragraph" w:customStyle="1" w:styleId="Bullet2-last0">
    <w:name w:val="Bullet 2 - last"/>
    <w:basedOn w:val="Bullet2"/>
    <w:qFormat/>
    <w:rsid w:val="005A4F4A"/>
    <w:pPr>
      <w:spacing w:after="160"/>
      <w:ind w:left="574" w:hanging="238"/>
    </w:pPr>
    <w:rPr>
      <w:rFonts w:eastAsia="Times New Roman" w:cs="Times New Roman"/>
    </w:rPr>
  </w:style>
  <w:style w:type="paragraph" w:customStyle="1" w:styleId="Titletext0">
    <w:name w:val="Title text"/>
    <w:basedOn w:val="Normal"/>
    <w:autoRedefine/>
    <w:qFormat/>
    <w:rsid w:val="005A4F4A"/>
    <w:pPr>
      <w:spacing w:line="192" w:lineRule="auto"/>
    </w:pPr>
    <w:rPr>
      <w:rFonts w:ascii="Arial Black" w:hAnsi="Arial Black" w:cs="Arial"/>
      <w:b/>
      <w:bCs/>
      <w:color w:val="000000" w:themeColor="text1"/>
      <w:sz w:val="48"/>
      <w:szCs w:val="48"/>
      <w14:textOutline w14:w="0" w14:cap="flat" w14:cmpd="sng" w14:algn="ctr">
        <w14:noFill/>
        <w14:prstDash w14:val="solid"/>
        <w14:round/>
      </w14:textOutline>
    </w:rPr>
  </w:style>
  <w:style w:type="character" w:customStyle="1" w:styleId="Bullet2Char0">
    <w:name w:val="Bullet 2 Char"/>
    <w:basedOn w:val="Bullet1Char0"/>
    <w:link w:val="Bullet2"/>
    <w:rsid w:val="005A4F4A"/>
    <w:rPr>
      <w:rFonts w:ascii="Calibri" w:hAnsi="Calibri"/>
      <w:color w:val="262626" w:themeColor="text1" w:themeTint="D9"/>
      <w:szCs w:val="20"/>
      <w:lang w:eastAsia="en-AU"/>
    </w:rPr>
  </w:style>
  <w:style w:type="character" w:customStyle="1" w:styleId="NumberedPointsChar">
    <w:name w:val="Numbered Points Char"/>
    <w:basedOn w:val="DefaultParagraphFont"/>
    <w:link w:val="NumberedPoints"/>
    <w:locked/>
    <w:rsid w:val="004D2267"/>
    <w:rPr>
      <w:rFonts w:ascii="Calibri" w:hAnsi="Calibri" w:cs="Calibri"/>
      <w:lang w:eastAsia="x-none"/>
    </w:rPr>
  </w:style>
  <w:style w:type="paragraph" w:customStyle="1" w:styleId="NumberedPoints">
    <w:name w:val="Numbered Points"/>
    <w:basedOn w:val="Normal"/>
    <w:link w:val="NumberedPointsChar"/>
    <w:rsid w:val="004D2267"/>
    <w:pPr>
      <w:numPr>
        <w:numId w:val="19"/>
      </w:numPr>
      <w:spacing w:before="0" w:after="240" w:line="240" w:lineRule="auto"/>
      <w:contextualSpacing/>
    </w:pPr>
    <w:rPr>
      <w:rFonts w:eastAsiaTheme="minorHAnsi" w:cs="Calibri"/>
      <w:szCs w:val="22"/>
      <w:lang w:eastAsia="x-none"/>
    </w:rPr>
  </w:style>
  <w:style w:type="character" w:styleId="Emphasis">
    <w:name w:val="Emphasis"/>
    <w:uiPriority w:val="20"/>
    <w:qFormat/>
    <w:rsid w:val="005D21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5665">
      <w:bodyDiv w:val="1"/>
      <w:marLeft w:val="0"/>
      <w:marRight w:val="0"/>
      <w:marTop w:val="0"/>
      <w:marBottom w:val="0"/>
      <w:divBdr>
        <w:top w:val="none" w:sz="0" w:space="0" w:color="auto"/>
        <w:left w:val="none" w:sz="0" w:space="0" w:color="auto"/>
        <w:bottom w:val="none" w:sz="0" w:space="0" w:color="auto"/>
        <w:right w:val="none" w:sz="0" w:space="0" w:color="auto"/>
      </w:divBdr>
    </w:div>
    <w:div w:id="30503112">
      <w:bodyDiv w:val="1"/>
      <w:marLeft w:val="0"/>
      <w:marRight w:val="0"/>
      <w:marTop w:val="0"/>
      <w:marBottom w:val="0"/>
      <w:divBdr>
        <w:top w:val="none" w:sz="0" w:space="0" w:color="auto"/>
        <w:left w:val="none" w:sz="0" w:space="0" w:color="auto"/>
        <w:bottom w:val="none" w:sz="0" w:space="0" w:color="auto"/>
        <w:right w:val="none" w:sz="0" w:space="0" w:color="auto"/>
      </w:divBdr>
    </w:div>
    <w:div w:id="51270619">
      <w:bodyDiv w:val="1"/>
      <w:marLeft w:val="0"/>
      <w:marRight w:val="0"/>
      <w:marTop w:val="0"/>
      <w:marBottom w:val="0"/>
      <w:divBdr>
        <w:top w:val="none" w:sz="0" w:space="0" w:color="auto"/>
        <w:left w:val="none" w:sz="0" w:space="0" w:color="auto"/>
        <w:bottom w:val="none" w:sz="0" w:space="0" w:color="auto"/>
        <w:right w:val="none" w:sz="0" w:space="0" w:color="auto"/>
      </w:divBdr>
    </w:div>
    <w:div w:id="61367065">
      <w:bodyDiv w:val="1"/>
      <w:marLeft w:val="0"/>
      <w:marRight w:val="0"/>
      <w:marTop w:val="0"/>
      <w:marBottom w:val="0"/>
      <w:divBdr>
        <w:top w:val="none" w:sz="0" w:space="0" w:color="auto"/>
        <w:left w:val="none" w:sz="0" w:space="0" w:color="auto"/>
        <w:bottom w:val="none" w:sz="0" w:space="0" w:color="auto"/>
        <w:right w:val="none" w:sz="0" w:space="0" w:color="auto"/>
      </w:divBdr>
    </w:div>
    <w:div w:id="145753206">
      <w:bodyDiv w:val="1"/>
      <w:marLeft w:val="0"/>
      <w:marRight w:val="0"/>
      <w:marTop w:val="0"/>
      <w:marBottom w:val="0"/>
      <w:divBdr>
        <w:top w:val="none" w:sz="0" w:space="0" w:color="auto"/>
        <w:left w:val="none" w:sz="0" w:space="0" w:color="auto"/>
        <w:bottom w:val="none" w:sz="0" w:space="0" w:color="auto"/>
        <w:right w:val="none" w:sz="0" w:space="0" w:color="auto"/>
      </w:divBdr>
    </w:div>
    <w:div w:id="160048475">
      <w:bodyDiv w:val="1"/>
      <w:marLeft w:val="0"/>
      <w:marRight w:val="0"/>
      <w:marTop w:val="0"/>
      <w:marBottom w:val="0"/>
      <w:divBdr>
        <w:top w:val="none" w:sz="0" w:space="0" w:color="auto"/>
        <w:left w:val="none" w:sz="0" w:space="0" w:color="auto"/>
        <w:bottom w:val="none" w:sz="0" w:space="0" w:color="auto"/>
        <w:right w:val="none" w:sz="0" w:space="0" w:color="auto"/>
      </w:divBdr>
    </w:div>
    <w:div w:id="163470556">
      <w:bodyDiv w:val="1"/>
      <w:marLeft w:val="0"/>
      <w:marRight w:val="0"/>
      <w:marTop w:val="0"/>
      <w:marBottom w:val="0"/>
      <w:divBdr>
        <w:top w:val="none" w:sz="0" w:space="0" w:color="auto"/>
        <w:left w:val="none" w:sz="0" w:space="0" w:color="auto"/>
        <w:bottom w:val="none" w:sz="0" w:space="0" w:color="auto"/>
        <w:right w:val="none" w:sz="0" w:space="0" w:color="auto"/>
      </w:divBdr>
    </w:div>
    <w:div w:id="166796653">
      <w:bodyDiv w:val="1"/>
      <w:marLeft w:val="0"/>
      <w:marRight w:val="0"/>
      <w:marTop w:val="0"/>
      <w:marBottom w:val="0"/>
      <w:divBdr>
        <w:top w:val="none" w:sz="0" w:space="0" w:color="auto"/>
        <w:left w:val="none" w:sz="0" w:space="0" w:color="auto"/>
        <w:bottom w:val="none" w:sz="0" w:space="0" w:color="auto"/>
        <w:right w:val="none" w:sz="0" w:space="0" w:color="auto"/>
      </w:divBdr>
    </w:div>
    <w:div w:id="177013290">
      <w:bodyDiv w:val="1"/>
      <w:marLeft w:val="0"/>
      <w:marRight w:val="0"/>
      <w:marTop w:val="0"/>
      <w:marBottom w:val="0"/>
      <w:divBdr>
        <w:top w:val="none" w:sz="0" w:space="0" w:color="auto"/>
        <w:left w:val="none" w:sz="0" w:space="0" w:color="auto"/>
        <w:bottom w:val="none" w:sz="0" w:space="0" w:color="auto"/>
        <w:right w:val="none" w:sz="0" w:space="0" w:color="auto"/>
      </w:divBdr>
    </w:div>
    <w:div w:id="277179391">
      <w:bodyDiv w:val="1"/>
      <w:marLeft w:val="0"/>
      <w:marRight w:val="0"/>
      <w:marTop w:val="0"/>
      <w:marBottom w:val="0"/>
      <w:divBdr>
        <w:top w:val="none" w:sz="0" w:space="0" w:color="auto"/>
        <w:left w:val="none" w:sz="0" w:space="0" w:color="auto"/>
        <w:bottom w:val="none" w:sz="0" w:space="0" w:color="auto"/>
        <w:right w:val="none" w:sz="0" w:space="0" w:color="auto"/>
      </w:divBdr>
    </w:div>
    <w:div w:id="283002364">
      <w:bodyDiv w:val="1"/>
      <w:marLeft w:val="0"/>
      <w:marRight w:val="0"/>
      <w:marTop w:val="0"/>
      <w:marBottom w:val="0"/>
      <w:divBdr>
        <w:top w:val="none" w:sz="0" w:space="0" w:color="auto"/>
        <w:left w:val="none" w:sz="0" w:space="0" w:color="auto"/>
        <w:bottom w:val="none" w:sz="0" w:space="0" w:color="auto"/>
        <w:right w:val="none" w:sz="0" w:space="0" w:color="auto"/>
      </w:divBdr>
    </w:div>
    <w:div w:id="294335541">
      <w:bodyDiv w:val="1"/>
      <w:marLeft w:val="0"/>
      <w:marRight w:val="0"/>
      <w:marTop w:val="0"/>
      <w:marBottom w:val="0"/>
      <w:divBdr>
        <w:top w:val="none" w:sz="0" w:space="0" w:color="auto"/>
        <w:left w:val="none" w:sz="0" w:space="0" w:color="auto"/>
        <w:bottom w:val="none" w:sz="0" w:space="0" w:color="auto"/>
        <w:right w:val="none" w:sz="0" w:space="0" w:color="auto"/>
      </w:divBdr>
    </w:div>
    <w:div w:id="337539922">
      <w:bodyDiv w:val="1"/>
      <w:marLeft w:val="0"/>
      <w:marRight w:val="0"/>
      <w:marTop w:val="0"/>
      <w:marBottom w:val="0"/>
      <w:divBdr>
        <w:top w:val="none" w:sz="0" w:space="0" w:color="auto"/>
        <w:left w:val="none" w:sz="0" w:space="0" w:color="auto"/>
        <w:bottom w:val="none" w:sz="0" w:space="0" w:color="auto"/>
        <w:right w:val="none" w:sz="0" w:space="0" w:color="auto"/>
      </w:divBdr>
    </w:div>
    <w:div w:id="338385940">
      <w:bodyDiv w:val="1"/>
      <w:marLeft w:val="0"/>
      <w:marRight w:val="0"/>
      <w:marTop w:val="0"/>
      <w:marBottom w:val="0"/>
      <w:divBdr>
        <w:top w:val="none" w:sz="0" w:space="0" w:color="auto"/>
        <w:left w:val="none" w:sz="0" w:space="0" w:color="auto"/>
        <w:bottom w:val="none" w:sz="0" w:space="0" w:color="auto"/>
        <w:right w:val="none" w:sz="0" w:space="0" w:color="auto"/>
      </w:divBdr>
    </w:div>
    <w:div w:id="343216771">
      <w:bodyDiv w:val="1"/>
      <w:marLeft w:val="0"/>
      <w:marRight w:val="0"/>
      <w:marTop w:val="0"/>
      <w:marBottom w:val="0"/>
      <w:divBdr>
        <w:top w:val="none" w:sz="0" w:space="0" w:color="auto"/>
        <w:left w:val="none" w:sz="0" w:space="0" w:color="auto"/>
        <w:bottom w:val="none" w:sz="0" w:space="0" w:color="auto"/>
        <w:right w:val="none" w:sz="0" w:space="0" w:color="auto"/>
      </w:divBdr>
    </w:div>
    <w:div w:id="406073774">
      <w:bodyDiv w:val="1"/>
      <w:marLeft w:val="0"/>
      <w:marRight w:val="0"/>
      <w:marTop w:val="0"/>
      <w:marBottom w:val="0"/>
      <w:divBdr>
        <w:top w:val="none" w:sz="0" w:space="0" w:color="auto"/>
        <w:left w:val="none" w:sz="0" w:space="0" w:color="auto"/>
        <w:bottom w:val="none" w:sz="0" w:space="0" w:color="auto"/>
        <w:right w:val="none" w:sz="0" w:space="0" w:color="auto"/>
      </w:divBdr>
    </w:div>
    <w:div w:id="418406220">
      <w:bodyDiv w:val="1"/>
      <w:marLeft w:val="0"/>
      <w:marRight w:val="0"/>
      <w:marTop w:val="0"/>
      <w:marBottom w:val="0"/>
      <w:divBdr>
        <w:top w:val="none" w:sz="0" w:space="0" w:color="auto"/>
        <w:left w:val="none" w:sz="0" w:space="0" w:color="auto"/>
        <w:bottom w:val="none" w:sz="0" w:space="0" w:color="auto"/>
        <w:right w:val="none" w:sz="0" w:space="0" w:color="auto"/>
      </w:divBdr>
    </w:div>
    <w:div w:id="420612424">
      <w:bodyDiv w:val="1"/>
      <w:marLeft w:val="0"/>
      <w:marRight w:val="0"/>
      <w:marTop w:val="0"/>
      <w:marBottom w:val="0"/>
      <w:divBdr>
        <w:top w:val="none" w:sz="0" w:space="0" w:color="auto"/>
        <w:left w:val="none" w:sz="0" w:space="0" w:color="auto"/>
        <w:bottom w:val="none" w:sz="0" w:space="0" w:color="auto"/>
        <w:right w:val="none" w:sz="0" w:space="0" w:color="auto"/>
      </w:divBdr>
    </w:div>
    <w:div w:id="430853266">
      <w:bodyDiv w:val="1"/>
      <w:marLeft w:val="0"/>
      <w:marRight w:val="0"/>
      <w:marTop w:val="0"/>
      <w:marBottom w:val="0"/>
      <w:divBdr>
        <w:top w:val="none" w:sz="0" w:space="0" w:color="auto"/>
        <w:left w:val="none" w:sz="0" w:space="0" w:color="auto"/>
        <w:bottom w:val="none" w:sz="0" w:space="0" w:color="auto"/>
        <w:right w:val="none" w:sz="0" w:space="0" w:color="auto"/>
      </w:divBdr>
    </w:div>
    <w:div w:id="452210593">
      <w:bodyDiv w:val="1"/>
      <w:marLeft w:val="0"/>
      <w:marRight w:val="0"/>
      <w:marTop w:val="0"/>
      <w:marBottom w:val="0"/>
      <w:divBdr>
        <w:top w:val="none" w:sz="0" w:space="0" w:color="auto"/>
        <w:left w:val="none" w:sz="0" w:space="0" w:color="auto"/>
        <w:bottom w:val="none" w:sz="0" w:space="0" w:color="auto"/>
        <w:right w:val="none" w:sz="0" w:space="0" w:color="auto"/>
      </w:divBdr>
    </w:div>
    <w:div w:id="454637353">
      <w:bodyDiv w:val="1"/>
      <w:marLeft w:val="0"/>
      <w:marRight w:val="0"/>
      <w:marTop w:val="0"/>
      <w:marBottom w:val="0"/>
      <w:divBdr>
        <w:top w:val="none" w:sz="0" w:space="0" w:color="auto"/>
        <w:left w:val="none" w:sz="0" w:space="0" w:color="auto"/>
        <w:bottom w:val="none" w:sz="0" w:space="0" w:color="auto"/>
        <w:right w:val="none" w:sz="0" w:space="0" w:color="auto"/>
      </w:divBdr>
    </w:div>
    <w:div w:id="469637400">
      <w:bodyDiv w:val="1"/>
      <w:marLeft w:val="0"/>
      <w:marRight w:val="0"/>
      <w:marTop w:val="0"/>
      <w:marBottom w:val="0"/>
      <w:divBdr>
        <w:top w:val="none" w:sz="0" w:space="0" w:color="auto"/>
        <w:left w:val="none" w:sz="0" w:space="0" w:color="auto"/>
        <w:bottom w:val="none" w:sz="0" w:space="0" w:color="auto"/>
        <w:right w:val="none" w:sz="0" w:space="0" w:color="auto"/>
      </w:divBdr>
    </w:div>
    <w:div w:id="521239208">
      <w:bodyDiv w:val="1"/>
      <w:marLeft w:val="0"/>
      <w:marRight w:val="0"/>
      <w:marTop w:val="0"/>
      <w:marBottom w:val="0"/>
      <w:divBdr>
        <w:top w:val="none" w:sz="0" w:space="0" w:color="auto"/>
        <w:left w:val="none" w:sz="0" w:space="0" w:color="auto"/>
        <w:bottom w:val="none" w:sz="0" w:space="0" w:color="auto"/>
        <w:right w:val="none" w:sz="0" w:space="0" w:color="auto"/>
      </w:divBdr>
    </w:div>
    <w:div w:id="538324775">
      <w:bodyDiv w:val="1"/>
      <w:marLeft w:val="0"/>
      <w:marRight w:val="0"/>
      <w:marTop w:val="0"/>
      <w:marBottom w:val="0"/>
      <w:divBdr>
        <w:top w:val="none" w:sz="0" w:space="0" w:color="auto"/>
        <w:left w:val="none" w:sz="0" w:space="0" w:color="auto"/>
        <w:bottom w:val="none" w:sz="0" w:space="0" w:color="auto"/>
        <w:right w:val="none" w:sz="0" w:space="0" w:color="auto"/>
      </w:divBdr>
    </w:div>
    <w:div w:id="547912514">
      <w:bodyDiv w:val="1"/>
      <w:marLeft w:val="0"/>
      <w:marRight w:val="0"/>
      <w:marTop w:val="0"/>
      <w:marBottom w:val="0"/>
      <w:divBdr>
        <w:top w:val="none" w:sz="0" w:space="0" w:color="auto"/>
        <w:left w:val="none" w:sz="0" w:space="0" w:color="auto"/>
        <w:bottom w:val="none" w:sz="0" w:space="0" w:color="auto"/>
        <w:right w:val="none" w:sz="0" w:space="0" w:color="auto"/>
      </w:divBdr>
    </w:div>
    <w:div w:id="571548172">
      <w:bodyDiv w:val="1"/>
      <w:marLeft w:val="0"/>
      <w:marRight w:val="0"/>
      <w:marTop w:val="0"/>
      <w:marBottom w:val="0"/>
      <w:divBdr>
        <w:top w:val="none" w:sz="0" w:space="0" w:color="auto"/>
        <w:left w:val="none" w:sz="0" w:space="0" w:color="auto"/>
        <w:bottom w:val="none" w:sz="0" w:space="0" w:color="auto"/>
        <w:right w:val="none" w:sz="0" w:space="0" w:color="auto"/>
      </w:divBdr>
    </w:div>
    <w:div w:id="574825772">
      <w:bodyDiv w:val="1"/>
      <w:marLeft w:val="0"/>
      <w:marRight w:val="0"/>
      <w:marTop w:val="0"/>
      <w:marBottom w:val="0"/>
      <w:divBdr>
        <w:top w:val="none" w:sz="0" w:space="0" w:color="auto"/>
        <w:left w:val="none" w:sz="0" w:space="0" w:color="auto"/>
        <w:bottom w:val="none" w:sz="0" w:space="0" w:color="auto"/>
        <w:right w:val="none" w:sz="0" w:space="0" w:color="auto"/>
      </w:divBdr>
    </w:div>
    <w:div w:id="602691304">
      <w:bodyDiv w:val="1"/>
      <w:marLeft w:val="0"/>
      <w:marRight w:val="0"/>
      <w:marTop w:val="0"/>
      <w:marBottom w:val="0"/>
      <w:divBdr>
        <w:top w:val="none" w:sz="0" w:space="0" w:color="auto"/>
        <w:left w:val="none" w:sz="0" w:space="0" w:color="auto"/>
        <w:bottom w:val="none" w:sz="0" w:space="0" w:color="auto"/>
        <w:right w:val="none" w:sz="0" w:space="0" w:color="auto"/>
      </w:divBdr>
    </w:div>
    <w:div w:id="649017844">
      <w:bodyDiv w:val="1"/>
      <w:marLeft w:val="0"/>
      <w:marRight w:val="0"/>
      <w:marTop w:val="0"/>
      <w:marBottom w:val="0"/>
      <w:divBdr>
        <w:top w:val="none" w:sz="0" w:space="0" w:color="auto"/>
        <w:left w:val="none" w:sz="0" w:space="0" w:color="auto"/>
        <w:bottom w:val="none" w:sz="0" w:space="0" w:color="auto"/>
        <w:right w:val="none" w:sz="0" w:space="0" w:color="auto"/>
      </w:divBdr>
    </w:div>
    <w:div w:id="669334530">
      <w:bodyDiv w:val="1"/>
      <w:marLeft w:val="0"/>
      <w:marRight w:val="0"/>
      <w:marTop w:val="0"/>
      <w:marBottom w:val="0"/>
      <w:divBdr>
        <w:top w:val="none" w:sz="0" w:space="0" w:color="auto"/>
        <w:left w:val="none" w:sz="0" w:space="0" w:color="auto"/>
        <w:bottom w:val="none" w:sz="0" w:space="0" w:color="auto"/>
        <w:right w:val="none" w:sz="0" w:space="0" w:color="auto"/>
      </w:divBdr>
    </w:div>
    <w:div w:id="677971822">
      <w:bodyDiv w:val="1"/>
      <w:marLeft w:val="0"/>
      <w:marRight w:val="0"/>
      <w:marTop w:val="0"/>
      <w:marBottom w:val="0"/>
      <w:divBdr>
        <w:top w:val="none" w:sz="0" w:space="0" w:color="auto"/>
        <w:left w:val="none" w:sz="0" w:space="0" w:color="auto"/>
        <w:bottom w:val="none" w:sz="0" w:space="0" w:color="auto"/>
        <w:right w:val="none" w:sz="0" w:space="0" w:color="auto"/>
      </w:divBdr>
    </w:div>
    <w:div w:id="799349472">
      <w:bodyDiv w:val="1"/>
      <w:marLeft w:val="0"/>
      <w:marRight w:val="0"/>
      <w:marTop w:val="0"/>
      <w:marBottom w:val="0"/>
      <w:divBdr>
        <w:top w:val="none" w:sz="0" w:space="0" w:color="auto"/>
        <w:left w:val="none" w:sz="0" w:space="0" w:color="auto"/>
        <w:bottom w:val="none" w:sz="0" w:space="0" w:color="auto"/>
        <w:right w:val="none" w:sz="0" w:space="0" w:color="auto"/>
      </w:divBdr>
    </w:div>
    <w:div w:id="831019625">
      <w:bodyDiv w:val="1"/>
      <w:marLeft w:val="0"/>
      <w:marRight w:val="0"/>
      <w:marTop w:val="0"/>
      <w:marBottom w:val="0"/>
      <w:divBdr>
        <w:top w:val="none" w:sz="0" w:space="0" w:color="auto"/>
        <w:left w:val="none" w:sz="0" w:space="0" w:color="auto"/>
        <w:bottom w:val="none" w:sz="0" w:space="0" w:color="auto"/>
        <w:right w:val="none" w:sz="0" w:space="0" w:color="auto"/>
      </w:divBdr>
    </w:div>
    <w:div w:id="841629663">
      <w:bodyDiv w:val="1"/>
      <w:marLeft w:val="0"/>
      <w:marRight w:val="0"/>
      <w:marTop w:val="0"/>
      <w:marBottom w:val="0"/>
      <w:divBdr>
        <w:top w:val="none" w:sz="0" w:space="0" w:color="auto"/>
        <w:left w:val="none" w:sz="0" w:space="0" w:color="auto"/>
        <w:bottom w:val="none" w:sz="0" w:space="0" w:color="auto"/>
        <w:right w:val="none" w:sz="0" w:space="0" w:color="auto"/>
      </w:divBdr>
    </w:div>
    <w:div w:id="846865685">
      <w:bodyDiv w:val="1"/>
      <w:marLeft w:val="0"/>
      <w:marRight w:val="0"/>
      <w:marTop w:val="0"/>
      <w:marBottom w:val="0"/>
      <w:divBdr>
        <w:top w:val="none" w:sz="0" w:space="0" w:color="auto"/>
        <w:left w:val="none" w:sz="0" w:space="0" w:color="auto"/>
        <w:bottom w:val="none" w:sz="0" w:space="0" w:color="auto"/>
        <w:right w:val="none" w:sz="0" w:space="0" w:color="auto"/>
      </w:divBdr>
    </w:div>
    <w:div w:id="854611688">
      <w:bodyDiv w:val="1"/>
      <w:marLeft w:val="0"/>
      <w:marRight w:val="0"/>
      <w:marTop w:val="0"/>
      <w:marBottom w:val="0"/>
      <w:divBdr>
        <w:top w:val="none" w:sz="0" w:space="0" w:color="auto"/>
        <w:left w:val="none" w:sz="0" w:space="0" w:color="auto"/>
        <w:bottom w:val="none" w:sz="0" w:space="0" w:color="auto"/>
        <w:right w:val="none" w:sz="0" w:space="0" w:color="auto"/>
      </w:divBdr>
    </w:div>
    <w:div w:id="855266110">
      <w:bodyDiv w:val="1"/>
      <w:marLeft w:val="0"/>
      <w:marRight w:val="0"/>
      <w:marTop w:val="0"/>
      <w:marBottom w:val="0"/>
      <w:divBdr>
        <w:top w:val="none" w:sz="0" w:space="0" w:color="auto"/>
        <w:left w:val="none" w:sz="0" w:space="0" w:color="auto"/>
        <w:bottom w:val="none" w:sz="0" w:space="0" w:color="auto"/>
        <w:right w:val="none" w:sz="0" w:space="0" w:color="auto"/>
      </w:divBdr>
    </w:div>
    <w:div w:id="863908896">
      <w:bodyDiv w:val="1"/>
      <w:marLeft w:val="0"/>
      <w:marRight w:val="0"/>
      <w:marTop w:val="0"/>
      <w:marBottom w:val="0"/>
      <w:divBdr>
        <w:top w:val="none" w:sz="0" w:space="0" w:color="auto"/>
        <w:left w:val="none" w:sz="0" w:space="0" w:color="auto"/>
        <w:bottom w:val="none" w:sz="0" w:space="0" w:color="auto"/>
        <w:right w:val="none" w:sz="0" w:space="0" w:color="auto"/>
      </w:divBdr>
    </w:div>
    <w:div w:id="910503667">
      <w:bodyDiv w:val="1"/>
      <w:marLeft w:val="0"/>
      <w:marRight w:val="0"/>
      <w:marTop w:val="0"/>
      <w:marBottom w:val="0"/>
      <w:divBdr>
        <w:top w:val="none" w:sz="0" w:space="0" w:color="auto"/>
        <w:left w:val="none" w:sz="0" w:space="0" w:color="auto"/>
        <w:bottom w:val="none" w:sz="0" w:space="0" w:color="auto"/>
        <w:right w:val="none" w:sz="0" w:space="0" w:color="auto"/>
      </w:divBdr>
    </w:div>
    <w:div w:id="916062363">
      <w:bodyDiv w:val="1"/>
      <w:marLeft w:val="0"/>
      <w:marRight w:val="0"/>
      <w:marTop w:val="0"/>
      <w:marBottom w:val="0"/>
      <w:divBdr>
        <w:top w:val="none" w:sz="0" w:space="0" w:color="auto"/>
        <w:left w:val="none" w:sz="0" w:space="0" w:color="auto"/>
        <w:bottom w:val="none" w:sz="0" w:space="0" w:color="auto"/>
        <w:right w:val="none" w:sz="0" w:space="0" w:color="auto"/>
      </w:divBdr>
    </w:div>
    <w:div w:id="926882037">
      <w:bodyDiv w:val="1"/>
      <w:marLeft w:val="0"/>
      <w:marRight w:val="0"/>
      <w:marTop w:val="0"/>
      <w:marBottom w:val="0"/>
      <w:divBdr>
        <w:top w:val="none" w:sz="0" w:space="0" w:color="auto"/>
        <w:left w:val="none" w:sz="0" w:space="0" w:color="auto"/>
        <w:bottom w:val="none" w:sz="0" w:space="0" w:color="auto"/>
        <w:right w:val="none" w:sz="0" w:space="0" w:color="auto"/>
      </w:divBdr>
    </w:div>
    <w:div w:id="936405736">
      <w:bodyDiv w:val="1"/>
      <w:marLeft w:val="0"/>
      <w:marRight w:val="0"/>
      <w:marTop w:val="0"/>
      <w:marBottom w:val="0"/>
      <w:divBdr>
        <w:top w:val="none" w:sz="0" w:space="0" w:color="auto"/>
        <w:left w:val="none" w:sz="0" w:space="0" w:color="auto"/>
        <w:bottom w:val="none" w:sz="0" w:space="0" w:color="auto"/>
        <w:right w:val="none" w:sz="0" w:space="0" w:color="auto"/>
      </w:divBdr>
    </w:div>
    <w:div w:id="1111051881">
      <w:bodyDiv w:val="1"/>
      <w:marLeft w:val="0"/>
      <w:marRight w:val="0"/>
      <w:marTop w:val="0"/>
      <w:marBottom w:val="0"/>
      <w:divBdr>
        <w:top w:val="none" w:sz="0" w:space="0" w:color="auto"/>
        <w:left w:val="none" w:sz="0" w:space="0" w:color="auto"/>
        <w:bottom w:val="none" w:sz="0" w:space="0" w:color="auto"/>
        <w:right w:val="none" w:sz="0" w:space="0" w:color="auto"/>
      </w:divBdr>
    </w:div>
    <w:div w:id="1113941185">
      <w:bodyDiv w:val="1"/>
      <w:marLeft w:val="0"/>
      <w:marRight w:val="0"/>
      <w:marTop w:val="0"/>
      <w:marBottom w:val="0"/>
      <w:divBdr>
        <w:top w:val="none" w:sz="0" w:space="0" w:color="auto"/>
        <w:left w:val="none" w:sz="0" w:space="0" w:color="auto"/>
        <w:bottom w:val="none" w:sz="0" w:space="0" w:color="auto"/>
        <w:right w:val="none" w:sz="0" w:space="0" w:color="auto"/>
      </w:divBdr>
    </w:div>
    <w:div w:id="1155995602">
      <w:bodyDiv w:val="1"/>
      <w:marLeft w:val="0"/>
      <w:marRight w:val="0"/>
      <w:marTop w:val="0"/>
      <w:marBottom w:val="0"/>
      <w:divBdr>
        <w:top w:val="none" w:sz="0" w:space="0" w:color="auto"/>
        <w:left w:val="none" w:sz="0" w:space="0" w:color="auto"/>
        <w:bottom w:val="none" w:sz="0" w:space="0" w:color="auto"/>
        <w:right w:val="none" w:sz="0" w:space="0" w:color="auto"/>
      </w:divBdr>
    </w:div>
    <w:div w:id="1167556066">
      <w:bodyDiv w:val="1"/>
      <w:marLeft w:val="0"/>
      <w:marRight w:val="0"/>
      <w:marTop w:val="0"/>
      <w:marBottom w:val="0"/>
      <w:divBdr>
        <w:top w:val="none" w:sz="0" w:space="0" w:color="auto"/>
        <w:left w:val="none" w:sz="0" w:space="0" w:color="auto"/>
        <w:bottom w:val="none" w:sz="0" w:space="0" w:color="auto"/>
        <w:right w:val="none" w:sz="0" w:space="0" w:color="auto"/>
      </w:divBdr>
    </w:div>
    <w:div w:id="1189028057">
      <w:bodyDiv w:val="1"/>
      <w:marLeft w:val="0"/>
      <w:marRight w:val="0"/>
      <w:marTop w:val="0"/>
      <w:marBottom w:val="0"/>
      <w:divBdr>
        <w:top w:val="none" w:sz="0" w:space="0" w:color="auto"/>
        <w:left w:val="none" w:sz="0" w:space="0" w:color="auto"/>
        <w:bottom w:val="none" w:sz="0" w:space="0" w:color="auto"/>
        <w:right w:val="none" w:sz="0" w:space="0" w:color="auto"/>
      </w:divBdr>
    </w:div>
    <w:div w:id="1210917696">
      <w:bodyDiv w:val="1"/>
      <w:marLeft w:val="0"/>
      <w:marRight w:val="0"/>
      <w:marTop w:val="0"/>
      <w:marBottom w:val="0"/>
      <w:divBdr>
        <w:top w:val="none" w:sz="0" w:space="0" w:color="auto"/>
        <w:left w:val="none" w:sz="0" w:space="0" w:color="auto"/>
        <w:bottom w:val="none" w:sz="0" w:space="0" w:color="auto"/>
        <w:right w:val="none" w:sz="0" w:space="0" w:color="auto"/>
      </w:divBdr>
    </w:div>
    <w:div w:id="1220898500">
      <w:bodyDiv w:val="1"/>
      <w:marLeft w:val="0"/>
      <w:marRight w:val="0"/>
      <w:marTop w:val="0"/>
      <w:marBottom w:val="0"/>
      <w:divBdr>
        <w:top w:val="none" w:sz="0" w:space="0" w:color="auto"/>
        <w:left w:val="none" w:sz="0" w:space="0" w:color="auto"/>
        <w:bottom w:val="none" w:sz="0" w:space="0" w:color="auto"/>
        <w:right w:val="none" w:sz="0" w:space="0" w:color="auto"/>
      </w:divBdr>
    </w:div>
    <w:div w:id="1235120777">
      <w:bodyDiv w:val="1"/>
      <w:marLeft w:val="0"/>
      <w:marRight w:val="0"/>
      <w:marTop w:val="0"/>
      <w:marBottom w:val="0"/>
      <w:divBdr>
        <w:top w:val="none" w:sz="0" w:space="0" w:color="auto"/>
        <w:left w:val="none" w:sz="0" w:space="0" w:color="auto"/>
        <w:bottom w:val="none" w:sz="0" w:space="0" w:color="auto"/>
        <w:right w:val="none" w:sz="0" w:space="0" w:color="auto"/>
      </w:divBdr>
    </w:div>
    <w:div w:id="1248533943">
      <w:bodyDiv w:val="1"/>
      <w:marLeft w:val="0"/>
      <w:marRight w:val="0"/>
      <w:marTop w:val="0"/>
      <w:marBottom w:val="0"/>
      <w:divBdr>
        <w:top w:val="none" w:sz="0" w:space="0" w:color="auto"/>
        <w:left w:val="none" w:sz="0" w:space="0" w:color="auto"/>
        <w:bottom w:val="none" w:sz="0" w:space="0" w:color="auto"/>
        <w:right w:val="none" w:sz="0" w:space="0" w:color="auto"/>
      </w:divBdr>
    </w:div>
    <w:div w:id="1270770229">
      <w:bodyDiv w:val="1"/>
      <w:marLeft w:val="0"/>
      <w:marRight w:val="0"/>
      <w:marTop w:val="0"/>
      <w:marBottom w:val="0"/>
      <w:divBdr>
        <w:top w:val="none" w:sz="0" w:space="0" w:color="auto"/>
        <w:left w:val="none" w:sz="0" w:space="0" w:color="auto"/>
        <w:bottom w:val="none" w:sz="0" w:space="0" w:color="auto"/>
        <w:right w:val="none" w:sz="0" w:space="0" w:color="auto"/>
      </w:divBdr>
    </w:div>
    <w:div w:id="1334602602">
      <w:bodyDiv w:val="1"/>
      <w:marLeft w:val="0"/>
      <w:marRight w:val="0"/>
      <w:marTop w:val="0"/>
      <w:marBottom w:val="0"/>
      <w:divBdr>
        <w:top w:val="none" w:sz="0" w:space="0" w:color="auto"/>
        <w:left w:val="none" w:sz="0" w:space="0" w:color="auto"/>
        <w:bottom w:val="none" w:sz="0" w:space="0" w:color="auto"/>
        <w:right w:val="none" w:sz="0" w:space="0" w:color="auto"/>
      </w:divBdr>
    </w:div>
    <w:div w:id="1346903518">
      <w:bodyDiv w:val="1"/>
      <w:marLeft w:val="0"/>
      <w:marRight w:val="0"/>
      <w:marTop w:val="0"/>
      <w:marBottom w:val="0"/>
      <w:divBdr>
        <w:top w:val="none" w:sz="0" w:space="0" w:color="auto"/>
        <w:left w:val="none" w:sz="0" w:space="0" w:color="auto"/>
        <w:bottom w:val="none" w:sz="0" w:space="0" w:color="auto"/>
        <w:right w:val="none" w:sz="0" w:space="0" w:color="auto"/>
      </w:divBdr>
    </w:div>
    <w:div w:id="1361737964">
      <w:bodyDiv w:val="1"/>
      <w:marLeft w:val="0"/>
      <w:marRight w:val="0"/>
      <w:marTop w:val="0"/>
      <w:marBottom w:val="0"/>
      <w:divBdr>
        <w:top w:val="none" w:sz="0" w:space="0" w:color="auto"/>
        <w:left w:val="none" w:sz="0" w:space="0" w:color="auto"/>
        <w:bottom w:val="none" w:sz="0" w:space="0" w:color="auto"/>
        <w:right w:val="none" w:sz="0" w:space="0" w:color="auto"/>
      </w:divBdr>
    </w:div>
    <w:div w:id="1399596898">
      <w:bodyDiv w:val="1"/>
      <w:marLeft w:val="0"/>
      <w:marRight w:val="0"/>
      <w:marTop w:val="0"/>
      <w:marBottom w:val="0"/>
      <w:divBdr>
        <w:top w:val="none" w:sz="0" w:space="0" w:color="auto"/>
        <w:left w:val="none" w:sz="0" w:space="0" w:color="auto"/>
        <w:bottom w:val="none" w:sz="0" w:space="0" w:color="auto"/>
        <w:right w:val="none" w:sz="0" w:space="0" w:color="auto"/>
      </w:divBdr>
    </w:div>
    <w:div w:id="1419523112">
      <w:bodyDiv w:val="1"/>
      <w:marLeft w:val="0"/>
      <w:marRight w:val="0"/>
      <w:marTop w:val="0"/>
      <w:marBottom w:val="0"/>
      <w:divBdr>
        <w:top w:val="none" w:sz="0" w:space="0" w:color="auto"/>
        <w:left w:val="none" w:sz="0" w:space="0" w:color="auto"/>
        <w:bottom w:val="none" w:sz="0" w:space="0" w:color="auto"/>
        <w:right w:val="none" w:sz="0" w:space="0" w:color="auto"/>
      </w:divBdr>
    </w:div>
    <w:div w:id="1450395569">
      <w:bodyDiv w:val="1"/>
      <w:marLeft w:val="0"/>
      <w:marRight w:val="0"/>
      <w:marTop w:val="0"/>
      <w:marBottom w:val="0"/>
      <w:divBdr>
        <w:top w:val="none" w:sz="0" w:space="0" w:color="auto"/>
        <w:left w:val="none" w:sz="0" w:space="0" w:color="auto"/>
        <w:bottom w:val="none" w:sz="0" w:space="0" w:color="auto"/>
        <w:right w:val="none" w:sz="0" w:space="0" w:color="auto"/>
      </w:divBdr>
    </w:div>
    <w:div w:id="1452437108">
      <w:bodyDiv w:val="1"/>
      <w:marLeft w:val="0"/>
      <w:marRight w:val="0"/>
      <w:marTop w:val="0"/>
      <w:marBottom w:val="0"/>
      <w:divBdr>
        <w:top w:val="none" w:sz="0" w:space="0" w:color="auto"/>
        <w:left w:val="none" w:sz="0" w:space="0" w:color="auto"/>
        <w:bottom w:val="none" w:sz="0" w:space="0" w:color="auto"/>
        <w:right w:val="none" w:sz="0" w:space="0" w:color="auto"/>
      </w:divBdr>
    </w:div>
    <w:div w:id="1453473572">
      <w:bodyDiv w:val="1"/>
      <w:marLeft w:val="0"/>
      <w:marRight w:val="0"/>
      <w:marTop w:val="0"/>
      <w:marBottom w:val="0"/>
      <w:divBdr>
        <w:top w:val="none" w:sz="0" w:space="0" w:color="auto"/>
        <w:left w:val="none" w:sz="0" w:space="0" w:color="auto"/>
        <w:bottom w:val="none" w:sz="0" w:space="0" w:color="auto"/>
        <w:right w:val="none" w:sz="0" w:space="0" w:color="auto"/>
      </w:divBdr>
    </w:div>
    <w:div w:id="1454638420">
      <w:bodyDiv w:val="1"/>
      <w:marLeft w:val="0"/>
      <w:marRight w:val="0"/>
      <w:marTop w:val="0"/>
      <w:marBottom w:val="0"/>
      <w:divBdr>
        <w:top w:val="none" w:sz="0" w:space="0" w:color="auto"/>
        <w:left w:val="none" w:sz="0" w:space="0" w:color="auto"/>
        <w:bottom w:val="none" w:sz="0" w:space="0" w:color="auto"/>
        <w:right w:val="none" w:sz="0" w:space="0" w:color="auto"/>
      </w:divBdr>
    </w:div>
    <w:div w:id="1460345349">
      <w:bodyDiv w:val="1"/>
      <w:marLeft w:val="0"/>
      <w:marRight w:val="0"/>
      <w:marTop w:val="0"/>
      <w:marBottom w:val="0"/>
      <w:divBdr>
        <w:top w:val="none" w:sz="0" w:space="0" w:color="auto"/>
        <w:left w:val="none" w:sz="0" w:space="0" w:color="auto"/>
        <w:bottom w:val="none" w:sz="0" w:space="0" w:color="auto"/>
        <w:right w:val="none" w:sz="0" w:space="0" w:color="auto"/>
      </w:divBdr>
    </w:div>
    <w:div w:id="1480146593">
      <w:bodyDiv w:val="1"/>
      <w:marLeft w:val="0"/>
      <w:marRight w:val="0"/>
      <w:marTop w:val="0"/>
      <w:marBottom w:val="0"/>
      <w:divBdr>
        <w:top w:val="none" w:sz="0" w:space="0" w:color="auto"/>
        <w:left w:val="none" w:sz="0" w:space="0" w:color="auto"/>
        <w:bottom w:val="none" w:sz="0" w:space="0" w:color="auto"/>
        <w:right w:val="none" w:sz="0" w:space="0" w:color="auto"/>
      </w:divBdr>
    </w:div>
    <w:div w:id="1500851473">
      <w:bodyDiv w:val="1"/>
      <w:marLeft w:val="0"/>
      <w:marRight w:val="0"/>
      <w:marTop w:val="0"/>
      <w:marBottom w:val="0"/>
      <w:divBdr>
        <w:top w:val="none" w:sz="0" w:space="0" w:color="auto"/>
        <w:left w:val="none" w:sz="0" w:space="0" w:color="auto"/>
        <w:bottom w:val="none" w:sz="0" w:space="0" w:color="auto"/>
        <w:right w:val="none" w:sz="0" w:space="0" w:color="auto"/>
      </w:divBdr>
    </w:div>
    <w:div w:id="1534878029">
      <w:bodyDiv w:val="1"/>
      <w:marLeft w:val="0"/>
      <w:marRight w:val="0"/>
      <w:marTop w:val="0"/>
      <w:marBottom w:val="0"/>
      <w:divBdr>
        <w:top w:val="none" w:sz="0" w:space="0" w:color="auto"/>
        <w:left w:val="none" w:sz="0" w:space="0" w:color="auto"/>
        <w:bottom w:val="none" w:sz="0" w:space="0" w:color="auto"/>
        <w:right w:val="none" w:sz="0" w:space="0" w:color="auto"/>
      </w:divBdr>
    </w:div>
    <w:div w:id="1577591999">
      <w:bodyDiv w:val="1"/>
      <w:marLeft w:val="0"/>
      <w:marRight w:val="0"/>
      <w:marTop w:val="0"/>
      <w:marBottom w:val="0"/>
      <w:divBdr>
        <w:top w:val="none" w:sz="0" w:space="0" w:color="auto"/>
        <w:left w:val="none" w:sz="0" w:space="0" w:color="auto"/>
        <w:bottom w:val="none" w:sz="0" w:space="0" w:color="auto"/>
        <w:right w:val="none" w:sz="0" w:space="0" w:color="auto"/>
      </w:divBdr>
    </w:div>
    <w:div w:id="1582983889">
      <w:bodyDiv w:val="1"/>
      <w:marLeft w:val="0"/>
      <w:marRight w:val="0"/>
      <w:marTop w:val="0"/>
      <w:marBottom w:val="0"/>
      <w:divBdr>
        <w:top w:val="none" w:sz="0" w:space="0" w:color="auto"/>
        <w:left w:val="none" w:sz="0" w:space="0" w:color="auto"/>
        <w:bottom w:val="none" w:sz="0" w:space="0" w:color="auto"/>
        <w:right w:val="none" w:sz="0" w:space="0" w:color="auto"/>
      </w:divBdr>
    </w:div>
    <w:div w:id="1676804595">
      <w:bodyDiv w:val="1"/>
      <w:marLeft w:val="0"/>
      <w:marRight w:val="0"/>
      <w:marTop w:val="0"/>
      <w:marBottom w:val="0"/>
      <w:divBdr>
        <w:top w:val="none" w:sz="0" w:space="0" w:color="auto"/>
        <w:left w:val="none" w:sz="0" w:space="0" w:color="auto"/>
        <w:bottom w:val="none" w:sz="0" w:space="0" w:color="auto"/>
        <w:right w:val="none" w:sz="0" w:space="0" w:color="auto"/>
      </w:divBdr>
    </w:div>
    <w:div w:id="1719428705">
      <w:bodyDiv w:val="1"/>
      <w:marLeft w:val="0"/>
      <w:marRight w:val="0"/>
      <w:marTop w:val="0"/>
      <w:marBottom w:val="0"/>
      <w:divBdr>
        <w:top w:val="none" w:sz="0" w:space="0" w:color="auto"/>
        <w:left w:val="none" w:sz="0" w:space="0" w:color="auto"/>
        <w:bottom w:val="none" w:sz="0" w:space="0" w:color="auto"/>
        <w:right w:val="none" w:sz="0" w:space="0" w:color="auto"/>
      </w:divBdr>
    </w:div>
    <w:div w:id="1781946501">
      <w:bodyDiv w:val="1"/>
      <w:marLeft w:val="0"/>
      <w:marRight w:val="0"/>
      <w:marTop w:val="0"/>
      <w:marBottom w:val="0"/>
      <w:divBdr>
        <w:top w:val="none" w:sz="0" w:space="0" w:color="auto"/>
        <w:left w:val="none" w:sz="0" w:space="0" w:color="auto"/>
        <w:bottom w:val="none" w:sz="0" w:space="0" w:color="auto"/>
        <w:right w:val="none" w:sz="0" w:space="0" w:color="auto"/>
      </w:divBdr>
    </w:div>
    <w:div w:id="1803500301">
      <w:bodyDiv w:val="1"/>
      <w:marLeft w:val="0"/>
      <w:marRight w:val="0"/>
      <w:marTop w:val="0"/>
      <w:marBottom w:val="0"/>
      <w:divBdr>
        <w:top w:val="none" w:sz="0" w:space="0" w:color="auto"/>
        <w:left w:val="none" w:sz="0" w:space="0" w:color="auto"/>
        <w:bottom w:val="none" w:sz="0" w:space="0" w:color="auto"/>
        <w:right w:val="none" w:sz="0" w:space="0" w:color="auto"/>
      </w:divBdr>
    </w:div>
    <w:div w:id="1816140417">
      <w:bodyDiv w:val="1"/>
      <w:marLeft w:val="0"/>
      <w:marRight w:val="0"/>
      <w:marTop w:val="0"/>
      <w:marBottom w:val="0"/>
      <w:divBdr>
        <w:top w:val="none" w:sz="0" w:space="0" w:color="auto"/>
        <w:left w:val="none" w:sz="0" w:space="0" w:color="auto"/>
        <w:bottom w:val="none" w:sz="0" w:space="0" w:color="auto"/>
        <w:right w:val="none" w:sz="0" w:space="0" w:color="auto"/>
      </w:divBdr>
    </w:div>
    <w:div w:id="1846280564">
      <w:bodyDiv w:val="1"/>
      <w:marLeft w:val="0"/>
      <w:marRight w:val="0"/>
      <w:marTop w:val="0"/>
      <w:marBottom w:val="0"/>
      <w:divBdr>
        <w:top w:val="none" w:sz="0" w:space="0" w:color="auto"/>
        <w:left w:val="none" w:sz="0" w:space="0" w:color="auto"/>
        <w:bottom w:val="none" w:sz="0" w:space="0" w:color="auto"/>
        <w:right w:val="none" w:sz="0" w:space="0" w:color="auto"/>
      </w:divBdr>
    </w:div>
    <w:div w:id="1851724516">
      <w:bodyDiv w:val="1"/>
      <w:marLeft w:val="0"/>
      <w:marRight w:val="0"/>
      <w:marTop w:val="0"/>
      <w:marBottom w:val="0"/>
      <w:divBdr>
        <w:top w:val="none" w:sz="0" w:space="0" w:color="auto"/>
        <w:left w:val="none" w:sz="0" w:space="0" w:color="auto"/>
        <w:bottom w:val="none" w:sz="0" w:space="0" w:color="auto"/>
        <w:right w:val="none" w:sz="0" w:space="0" w:color="auto"/>
      </w:divBdr>
    </w:div>
    <w:div w:id="1900510069">
      <w:bodyDiv w:val="1"/>
      <w:marLeft w:val="0"/>
      <w:marRight w:val="0"/>
      <w:marTop w:val="0"/>
      <w:marBottom w:val="0"/>
      <w:divBdr>
        <w:top w:val="none" w:sz="0" w:space="0" w:color="auto"/>
        <w:left w:val="none" w:sz="0" w:space="0" w:color="auto"/>
        <w:bottom w:val="none" w:sz="0" w:space="0" w:color="auto"/>
        <w:right w:val="none" w:sz="0" w:space="0" w:color="auto"/>
      </w:divBdr>
    </w:div>
    <w:div w:id="1949046556">
      <w:bodyDiv w:val="1"/>
      <w:marLeft w:val="0"/>
      <w:marRight w:val="0"/>
      <w:marTop w:val="0"/>
      <w:marBottom w:val="0"/>
      <w:divBdr>
        <w:top w:val="none" w:sz="0" w:space="0" w:color="auto"/>
        <w:left w:val="none" w:sz="0" w:space="0" w:color="auto"/>
        <w:bottom w:val="none" w:sz="0" w:space="0" w:color="auto"/>
        <w:right w:val="none" w:sz="0" w:space="0" w:color="auto"/>
      </w:divBdr>
    </w:div>
    <w:div w:id="1952282018">
      <w:bodyDiv w:val="1"/>
      <w:marLeft w:val="0"/>
      <w:marRight w:val="0"/>
      <w:marTop w:val="0"/>
      <w:marBottom w:val="0"/>
      <w:divBdr>
        <w:top w:val="none" w:sz="0" w:space="0" w:color="auto"/>
        <w:left w:val="none" w:sz="0" w:space="0" w:color="auto"/>
        <w:bottom w:val="none" w:sz="0" w:space="0" w:color="auto"/>
        <w:right w:val="none" w:sz="0" w:space="0" w:color="auto"/>
      </w:divBdr>
    </w:div>
    <w:div w:id="1974289483">
      <w:bodyDiv w:val="1"/>
      <w:marLeft w:val="0"/>
      <w:marRight w:val="0"/>
      <w:marTop w:val="0"/>
      <w:marBottom w:val="0"/>
      <w:divBdr>
        <w:top w:val="none" w:sz="0" w:space="0" w:color="auto"/>
        <w:left w:val="none" w:sz="0" w:space="0" w:color="auto"/>
        <w:bottom w:val="none" w:sz="0" w:space="0" w:color="auto"/>
        <w:right w:val="none" w:sz="0" w:space="0" w:color="auto"/>
      </w:divBdr>
    </w:div>
    <w:div w:id="2015954808">
      <w:bodyDiv w:val="1"/>
      <w:marLeft w:val="0"/>
      <w:marRight w:val="0"/>
      <w:marTop w:val="0"/>
      <w:marBottom w:val="0"/>
      <w:divBdr>
        <w:top w:val="none" w:sz="0" w:space="0" w:color="auto"/>
        <w:left w:val="none" w:sz="0" w:space="0" w:color="auto"/>
        <w:bottom w:val="none" w:sz="0" w:space="0" w:color="auto"/>
        <w:right w:val="none" w:sz="0" w:space="0" w:color="auto"/>
      </w:divBdr>
    </w:div>
    <w:div w:id="2085831155">
      <w:bodyDiv w:val="1"/>
      <w:marLeft w:val="0"/>
      <w:marRight w:val="0"/>
      <w:marTop w:val="0"/>
      <w:marBottom w:val="0"/>
      <w:divBdr>
        <w:top w:val="none" w:sz="0" w:space="0" w:color="auto"/>
        <w:left w:val="none" w:sz="0" w:space="0" w:color="auto"/>
        <w:bottom w:val="none" w:sz="0" w:space="0" w:color="auto"/>
        <w:right w:val="none" w:sz="0" w:space="0" w:color="auto"/>
      </w:divBdr>
    </w:div>
    <w:div w:id="2090345104">
      <w:bodyDiv w:val="1"/>
      <w:marLeft w:val="0"/>
      <w:marRight w:val="0"/>
      <w:marTop w:val="0"/>
      <w:marBottom w:val="0"/>
      <w:divBdr>
        <w:top w:val="none" w:sz="0" w:space="0" w:color="auto"/>
        <w:left w:val="none" w:sz="0" w:space="0" w:color="auto"/>
        <w:bottom w:val="none" w:sz="0" w:space="0" w:color="auto"/>
        <w:right w:val="none" w:sz="0" w:space="0" w:color="auto"/>
      </w:divBdr>
    </w:div>
    <w:div w:id="2137019708">
      <w:bodyDiv w:val="1"/>
      <w:marLeft w:val="0"/>
      <w:marRight w:val="0"/>
      <w:marTop w:val="0"/>
      <w:marBottom w:val="0"/>
      <w:divBdr>
        <w:top w:val="none" w:sz="0" w:space="0" w:color="auto"/>
        <w:left w:val="none" w:sz="0" w:space="0" w:color="auto"/>
        <w:bottom w:val="none" w:sz="0" w:space="0" w:color="auto"/>
        <w:right w:val="none" w:sz="0" w:space="0" w:color="auto"/>
      </w:divBdr>
    </w:div>
    <w:div w:id="21392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42" Type="http://schemas.openxmlformats.org/officeDocument/2006/relationships/chart" Target="charts/chart7.xml"/><Relationship Id="rId47" Type="http://schemas.openxmlformats.org/officeDocument/2006/relationships/hyperlink" Target="http://www.cmtedd.act.gov.au/employment-framework/home" TargetMode="Externa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jpeg"/><Relationship Id="rId38" Type="http://schemas.openxmlformats.org/officeDocument/2006/relationships/chart" Target="charts/chart5.xml"/><Relationship Id="rId46"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hyperlink" Target="http://www.relayservice.gov.au" TargetMode="Externa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2.svg"/><Relationship Id="rId37" Type="http://schemas.openxmlformats.org/officeDocument/2006/relationships/image" Target="media/image13.png"/><Relationship Id="rId40" Type="http://schemas.openxmlformats.org/officeDocument/2006/relationships/chart" Target="charts/chart6.xml"/><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www.cmtedd.act.gov.au/functions/foi" TargetMode="External"/><Relationship Id="rId23" Type="http://schemas.openxmlformats.org/officeDocument/2006/relationships/image" Target="file:////Volumes/CMTEDDPublishing/ACTIVE%20JOBS/CMTEDD/210367%20-%20ACT%20Gov%20Annual%20report%20kit%202021/ARTWORK/2020-21%20Annual%20Report_Internals%20BW%20word%20Folder/JEGP%20files/2020-21%20Annual%20Report_Internals%20BW%20word%20plain2.jpg" TargetMode="External"/><Relationship Id="rId28" Type="http://schemas.openxmlformats.org/officeDocument/2006/relationships/chart" Target="charts/chart4.xml"/><Relationship Id="rId36" Type="http://schemas.openxmlformats.org/officeDocument/2006/relationships/image" Target="media/image12.png"/><Relationship Id="rId49"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image" Target="media/image10.png"/><Relationship Id="rId35" Type="http://schemas.openxmlformats.org/officeDocument/2006/relationships/image" Target="media/image110.png"/><Relationship Id="rId43" Type="http://schemas.openxmlformats.org/officeDocument/2006/relationships/chart" Target="charts/chart8.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atestproducts/4430.0Main%20Features12018?opendocument&amp;tabname=Summary&amp;prodno=4430.0&amp;issue=2018&amp;num=&amp;vie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nas125s1.act.gov.au\CMHome01\Kieron%20Amphlett\State%20of%20Service%20-%202020-21\Gender%20pay%20ga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inda%20Hughes\AppData\Local\Microsoft\Windows\INetCache\Content.Outlook\OU1ZAVVS\SoS%202019-20%20graph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ieron\Desktop\ACT%20Gov%20Work\State%20of%20the%20Service%20Report%202020-21\Pay%20Gap%20data%20for%20infographing.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ieron\Desktop\ACT%20Gov%20Work\State%20of%20the%20Service%20Report%202020-21\Pay%20Gap%20data%20for%20infographing.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nas125s1.act.gov.au\CMHome01\Melinda%20Hughes\My%20Documents\Copy%20of%20SoS%202019-20%20graph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nas125s1.act.gov.au\CMHome01\Melinda%20Hughes\My%20Documents\Copy%20of%20SoS%202019-20%20graph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nas125s1.act.gov.au\CMHome01\Melinda%20Hughes\My%20Documents\Copy%20of%20SoS%202019-20%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s125s1.act.gov.au\CMHome01\Melinda%20Hughes\My%20Documents\Copy%20of%20SoS%202019-20%20graph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oleObject" Target="file:///\\nas125s1.act.gov.au\CMHome01\Melinda%20Hughes\My%20Documents\Copy%20of%20SoS%202019-20%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3333333333333333E-2"/>
          <c:y val="0.29606481481481484"/>
          <c:w val="0.93888888888888888"/>
          <c:h val="0.59653579760863229"/>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Band 1</c:v>
                </c:pt>
                <c:pt idx="1">
                  <c:v>Band 2</c:v>
                </c:pt>
                <c:pt idx="2">
                  <c:v>Band 3</c:v>
                </c:pt>
                <c:pt idx="3">
                  <c:v>Band 4</c:v>
                </c:pt>
              </c:strCache>
            </c:strRef>
          </c:cat>
          <c:val>
            <c:numRef>
              <c:f>Sheet1!$C$3:$C$6</c:f>
              <c:numCache>
                <c:formatCode>General</c:formatCode>
                <c:ptCount val="4"/>
                <c:pt idx="0">
                  <c:v>192</c:v>
                </c:pt>
                <c:pt idx="1">
                  <c:v>78</c:v>
                </c:pt>
                <c:pt idx="2">
                  <c:v>22</c:v>
                </c:pt>
                <c:pt idx="3">
                  <c:v>12</c:v>
                </c:pt>
              </c:numCache>
            </c:numRef>
          </c:val>
          <c:extLst>
            <c:ext xmlns:c16="http://schemas.microsoft.com/office/drawing/2014/chart" uri="{C3380CC4-5D6E-409C-BE32-E72D297353CC}">
              <c16:uniqueId val="{00000000-CA35-48D2-A52D-EC096A192A27}"/>
            </c:ext>
          </c:extLst>
        </c:ser>
        <c:dLbls>
          <c:showLegendKey val="0"/>
          <c:showVal val="0"/>
          <c:showCatName val="0"/>
          <c:showSerName val="0"/>
          <c:showPercent val="0"/>
          <c:showBubbleSize val="0"/>
        </c:dLbls>
        <c:gapWidth val="44"/>
        <c:overlap val="-27"/>
        <c:axId val="1790795455"/>
        <c:axId val="1790795871"/>
      </c:barChart>
      <c:catAx>
        <c:axId val="17907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0795871"/>
        <c:crosses val="autoZero"/>
        <c:auto val="1"/>
        <c:lblAlgn val="ctr"/>
        <c:lblOffset val="100"/>
        <c:noMultiLvlLbl val="0"/>
      </c:catAx>
      <c:valAx>
        <c:axId val="1790795871"/>
        <c:scaling>
          <c:orientation val="minMax"/>
        </c:scaling>
        <c:delete val="1"/>
        <c:axPos val="l"/>
        <c:numFmt formatCode="General" sourceLinked="1"/>
        <c:majorTickMark val="none"/>
        <c:minorTickMark val="none"/>
        <c:tickLblPos val="nextTo"/>
        <c:crossAx val="179079545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43577034283354E-2"/>
          <c:y val="8.2538044880061903E-2"/>
          <c:w val="0.95456422965716647"/>
          <c:h val="0.7759644501491737"/>
        </c:manualLayout>
      </c:layout>
      <c:lineChart>
        <c:grouping val="standard"/>
        <c:varyColors val="0"/>
        <c:ser>
          <c:idx val="0"/>
          <c:order val="0"/>
          <c:tx>
            <c:strRef>
              <c:f>'[Copy of SoS 2019-20 graphs.xlsx]Gender'!$B$12</c:f>
              <c:strCache>
                <c:ptCount val="1"/>
                <c:pt idx="0">
                  <c:v>ACTPS</c:v>
                </c:pt>
              </c:strCache>
            </c:strRef>
          </c:tx>
          <c:spPr>
            <a:ln w="28575" cap="rnd">
              <a:noFill/>
              <a:round/>
            </a:ln>
            <a:effectLst/>
          </c:spPr>
          <c:marker>
            <c:symbol val="circle"/>
            <c:size val="24"/>
            <c:spPr>
              <a:solidFill>
                <a:schemeClr val="accent1">
                  <a:alpha val="80000"/>
                </a:schemeClr>
              </a:solidFill>
              <a:ln w="9525">
                <a:noFill/>
              </a:ln>
              <a:effectLst/>
            </c:spPr>
          </c:marker>
          <c:dLbls>
            <c:dLbl>
              <c:idx val="0"/>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06-4501-8592-9FA231E762C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SoS 2019-20 graphs.xlsx]Gender'!$A$13:$A$17</c:f>
              <c:numCache>
                <c:formatCode>General</c:formatCode>
                <c:ptCount val="5"/>
                <c:pt idx="0">
                  <c:v>2017</c:v>
                </c:pt>
                <c:pt idx="1">
                  <c:v>2018</c:v>
                </c:pt>
                <c:pt idx="2">
                  <c:v>2019</c:v>
                </c:pt>
                <c:pt idx="3">
                  <c:v>2020</c:v>
                </c:pt>
                <c:pt idx="4">
                  <c:v>2021</c:v>
                </c:pt>
              </c:numCache>
            </c:numRef>
          </c:cat>
          <c:val>
            <c:numRef>
              <c:f>'[Copy of SoS 2019-20 graphs.xlsx]Gender'!$B$13:$B$17</c:f>
              <c:numCache>
                <c:formatCode>0.0%</c:formatCode>
                <c:ptCount val="5"/>
                <c:pt idx="0">
                  <c:v>3.1E-2</c:v>
                </c:pt>
                <c:pt idx="1">
                  <c:v>2.3E-2</c:v>
                </c:pt>
                <c:pt idx="2">
                  <c:v>1.4999999999999999E-2</c:v>
                </c:pt>
                <c:pt idx="3">
                  <c:v>8.9999999999999993E-3</c:v>
                </c:pt>
                <c:pt idx="4">
                  <c:v>8.0000000000000002E-3</c:v>
                </c:pt>
              </c:numCache>
            </c:numRef>
          </c:val>
          <c:smooth val="0"/>
          <c:extLst>
            <c:ext xmlns:c16="http://schemas.microsoft.com/office/drawing/2014/chart" uri="{C3380CC4-5D6E-409C-BE32-E72D297353CC}">
              <c16:uniqueId val="{00000000-C3CA-453F-BC7A-2BEAFA992FFA}"/>
            </c:ext>
          </c:extLst>
        </c:ser>
        <c:ser>
          <c:idx val="1"/>
          <c:order val="1"/>
          <c:tx>
            <c:strRef>
              <c:f>'[Copy of SoS 2019-20 graphs.xlsx]Gender'!$C$12</c:f>
              <c:strCache>
                <c:ptCount val="1"/>
                <c:pt idx="0">
                  <c:v>ACT</c:v>
                </c:pt>
              </c:strCache>
            </c:strRef>
          </c:tx>
          <c:spPr>
            <a:ln w="28575" cap="rnd">
              <a:solidFill>
                <a:schemeClr val="accent2"/>
              </a:solidFill>
              <a:round/>
            </a:ln>
            <a:effectLst/>
          </c:spPr>
          <c:marker>
            <c:symbol val="circle"/>
            <c:size val="29"/>
            <c:spPr>
              <a:solidFill>
                <a:schemeClr val="accent4"/>
              </a:solidFill>
              <a:ln w="9525">
                <a:noFill/>
              </a:ln>
              <a:effectLst/>
            </c:spPr>
          </c:marker>
          <c:dLbls>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C3CA-453F-BC7A-2BEAFA992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SoS 2019-20 graphs.xlsx]Gender'!$A$13:$A$17</c:f>
              <c:numCache>
                <c:formatCode>General</c:formatCode>
                <c:ptCount val="5"/>
                <c:pt idx="0">
                  <c:v>2017</c:v>
                </c:pt>
                <c:pt idx="1">
                  <c:v>2018</c:v>
                </c:pt>
                <c:pt idx="2">
                  <c:v>2019</c:v>
                </c:pt>
                <c:pt idx="3">
                  <c:v>2020</c:v>
                </c:pt>
                <c:pt idx="4">
                  <c:v>2021</c:v>
                </c:pt>
              </c:numCache>
            </c:numRef>
          </c:cat>
          <c:val>
            <c:numRef>
              <c:f>'[Copy of SoS 2019-20 graphs.xlsx]Gender'!$C$13:$C$17</c:f>
              <c:numCache>
                <c:formatCode>General</c:formatCode>
                <c:ptCount val="5"/>
                <c:pt idx="4" formatCode="0.0%">
                  <c:v>7.9000000000000001E-2</c:v>
                </c:pt>
              </c:numCache>
            </c:numRef>
          </c:val>
          <c:smooth val="0"/>
          <c:extLst>
            <c:ext xmlns:c16="http://schemas.microsoft.com/office/drawing/2014/chart" uri="{C3380CC4-5D6E-409C-BE32-E72D297353CC}">
              <c16:uniqueId val="{00000002-C3CA-453F-BC7A-2BEAFA992FFA}"/>
            </c:ext>
          </c:extLst>
        </c:ser>
        <c:ser>
          <c:idx val="2"/>
          <c:order val="2"/>
          <c:tx>
            <c:strRef>
              <c:f>'[Copy of SoS 2019-20 graphs.xlsx]Gender'!$D$12</c:f>
              <c:strCache>
                <c:ptCount val="1"/>
                <c:pt idx="0">
                  <c:v>Australia</c:v>
                </c:pt>
              </c:strCache>
            </c:strRef>
          </c:tx>
          <c:spPr>
            <a:ln w="28575" cap="rnd">
              <a:solidFill>
                <a:schemeClr val="accent3"/>
              </a:solidFill>
              <a:round/>
            </a:ln>
            <a:effectLst/>
          </c:spPr>
          <c:marker>
            <c:symbol val="circle"/>
            <c:size val="34"/>
            <c:spPr>
              <a:solidFill>
                <a:schemeClr val="accent2"/>
              </a:solidFill>
              <a:ln w="9525">
                <a:noFill/>
              </a:ln>
              <a:effectLst/>
            </c:spPr>
          </c:marker>
          <c:dLbls>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C3CA-453F-BC7A-2BEAFA992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SoS 2019-20 graphs.xlsx]Gender'!$A$13:$A$17</c:f>
              <c:numCache>
                <c:formatCode>General</c:formatCode>
                <c:ptCount val="5"/>
                <c:pt idx="0">
                  <c:v>2017</c:v>
                </c:pt>
                <c:pt idx="1">
                  <c:v>2018</c:v>
                </c:pt>
                <c:pt idx="2">
                  <c:v>2019</c:v>
                </c:pt>
                <c:pt idx="3">
                  <c:v>2020</c:v>
                </c:pt>
                <c:pt idx="4">
                  <c:v>2021</c:v>
                </c:pt>
              </c:numCache>
            </c:numRef>
          </c:cat>
          <c:val>
            <c:numRef>
              <c:f>'[Copy of SoS 2019-20 graphs.xlsx]Gender'!$D$13:$D$17</c:f>
              <c:numCache>
                <c:formatCode>General</c:formatCode>
                <c:ptCount val="5"/>
                <c:pt idx="4" formatCode="0.0%">
                  <c:v>0.14199999999999999</c:v>
                </c:pt>
              </c:numCache>
            </c:numRef>
          </c:val>
          <c:smooth val="0"/>
          <c:extLst>
            <c:ext xmlns:c16="http://schemas.microsoft.com/office/drawing/2014/chart" uri="{C3380CC4-5D6E-409C-BE32-E72D297353CC}">
              <c16:uniqueId val="{00000004-C3CA-453F-BC7A-2BEAFA992FFA}"/>
            </c:ext>
          </c:extLst>
        </c:ser>
        <c:dLbls>
          <c:showLegendKey val="0"/>
          <c:showVal val="0"/>
          <c:showCatName val="0"/>
          <c:showSerName val="0"/>
          <c:showPercent val="0"/>
          <c:showBubbleSize val="0"/>
        </c:dLbls>
        <c:marker val="1"/>
        <c:smooth val="0"/>
        <c:axId val="466605656"/>
        <c:axId val="466602704"/>
      </c:lineChart>
      <c:catAx>
        <c:axId val="466605656"/>
        <c:scaling>
          <c:orientation val="minMax"/>
        </c:scaling>
        <c:delete val="0"/>
        <c:axPos val="b"/>
        <c:numFmt formatCode="General" sourceLinked="1"/>
        <c:majorTickMark val="none"/>
        <c:minorTickMark val="cross"/>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200" b="1" i="0" u="none" strike="noStrike" kern="1200" baseline="0">
                <a:solidFill>
                  <a:schemeClr val="bg1">
                    <a:lumMod val="50000"/>
                  </a:schemeClr>
                </a:solidFill>
                <a:latin typeface="+mn-lt"/>
                <a:ea typeface="+mn-ea"/>
                <a:cs typeface="+mn-cs"/>
              </a:defRPr>
            </a:pPr>
            <a:endParaRPr lang="en-US"/>
          </a:p>
        </c:txPr>
        <c:crossAx val="466602704"/>
        <c:crosses val="autoZero"/>
        <c:auto val="1"/>
        <c:lblAlgn val="ctr"/>
        <c:lblOffset val="200"/>
        <c:noMultiLvlLbl val="0"/>
      </c:catAx>
      <c:valAx>
        <c:axId val="466602704"/>
        <c:scaling>
          <c:orientation val="minMax"/>
        </c:scaling>
        <c:delete val="1"/>
        <c:axPos val="l"/>
        <c:numFmt formatCode="0%" sourceLinked="0"/>
        <c:majorTickMark val="none"/>
        <c:minorTickMark val="none"/>
        <c:tickLblPos val="nextTo"/>
        <c:crossAx val="466605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50228538939853E-4"/>
          <c:y val="0.12301855824155677"/>
          <c:w val="0.90231415268556914"/>
          <c:h val="0.81026913320270966"/>
        </c:manualLayout>
      </c:layout>
      <c:barChart>
        <c:barDir val="bar"/>
        <c:grouping val="clustered"/>
        <c:varyColors val="0"/>
        <c:ser>
          <c:idx val="0"/>
          <c:order val="0"/>
          <c:spPr>
            <a:solidFill>
              <a:srgbClr val="0070C0">
                <a:alpha val="75000"/>
              </a:srgbClr>
            </a:solidFill>
            <a:ln>
              <a:noFill/>
            </a:ln>
            <a:effectLst/>
          </c:spPr>
          <c:invertIfNegative val="0"/>
          <c:dPt>
            <c:idx val="0"/>
            <c:invertIfNegative val="0"/>
            <c:bubble3D val="0"/>
            <c:spPr>
              <a:solidFill>
                <a:schemeClr val="accent2">
                  <a:lumMod val="20000"/>
                  <a:lumOff val="80000"/>
                  <a:alpha val="75000"/>
                </a:schemeClr>
              </a:solidFill>
              <a:ln>
                <a:noFill/>
              </a:ln>
              <a:effectLst/>
            </c:spPr>
            <c:extLst>
              <c:ext xmlns:c16="http://schemas.microsoft.com/office/drawing/2014/chart" uri="{C3380CC4-5D6E-409C-BE32-E72D297353CC}">
                <c16:uniqueId val="{00000001-A005-45A3-A9F8-02B332CEF7E0}"/>
              </c:ext>
            </c:extLst>
          </c:dPt>
          <c:dPt>
            <c:idx val="1"/>
            <c:invertIfNegative val="0"/>
            <c:bubble3D val="0"/>
            <c:spPr>
              <a:solidFill>
                <a:schemeClr val="accent2">
                  <a:lumMod val="20000"/>
                  <a:lumOff val="80000"/>
                  <a:alpha val="75000"/>
                </a:schemeClr>
              </a:solidFill>
              <a:ln>
                <a:noFill/>
              </a:ln>
              <a:effectLst/>
            </c:spPr>
            <c:extLst>
              <c:ext xmlns:c16="http://schemas.microsoft.com/office/drawing/2014/chart" uri="{C3380CC4-5D6E-409C-BE32-E72D297353CC}">
                <c16:uniqueId val="{00000003-A005-45A3-A9F8-02B332CEF7E0}"/>
              </c:ext>
            </c:extLst>
          </c:dPt>
          <c:dPt>
            <c:idx val="2"/>
            <c:invertIfNegative val="0"/>
            <c:bubble3D val="0"/>
            <c:spPr>
              <a:solidFill>
                <a:schemeClr val="bg1">
                  <a:lumMod val="65000"/>
                  <a:alpha val="75000"/>
                </a:schemeClr>
              </a:solidFill>
              <a:ln>
                <a:noFill/>
              </a:ln>
              <a:effectLst/>
            </c:spPr>
            <c:extLst>
              <c:ext xmlns:c16="http://schemas.microsoft.com/office/drawing/2014/chart" uri="{C3380CC4-5D6E-409C-BE32-E72D297353CC}">
                <c16:uniqueId val="{00000005-A005-45A3-A9F8-02B332CEF7E0}"/>
              </c:ext>
            </c:extLst>
          </c:dPt>
          <c:dPt>
            <c:idx val="3"/>
            <c:invertIfNegative val="0"/>
            <c:bubble3D val="0"/>
            <c:spPr>
              <a:solidFill>
                <a:schemeClr val="bg1">
                  <a:lumMod val="65000"/>
                  <a:alpha val="75000"/>
                </a:schemeClr>
              </a:solidFill>
              <a:ln>
                <a:noFill/>
              </a:ln>
              <a:effectLst/>
            </c:spPr>
            <c:extLst>
              <c:ext xmlns:c16="http://schemas.microsoft.com/office/drawing/2014/chart" uri="{C3380CC4-5D6E-409C-BE32-E72D297353CC}">
                <c16:uniqueId val="{00000007-A005-45A3-A9F8-02B332CEF7E0}"/>
              </c:ext>
            </c:extLst>
          </c:dPt>
          <c:dPt>
            <c:idx val="4"/>
            <c:invertIfNegative val="0"/>
            <c:bubble3D val="0"/>
            <c:spPr>
              <a:solidFill>
                <a:schemeClr val="bg1">
                  <a:lumMod val="65000"/>
                  <a:alpha val="75000"/>
                </a:schemeClr>
              </a:solidFill>
              <a:ln>
                <a:noFill/>
              </a:ln>
              <a:effectLst/>
            </c:spPr>
            <c:extLst>
              <c:ext xmlns:c16="http://schemas.microsoft.com/office/drawing/2014/chart" uri="{C3380CC4-5D6E-409C-BE32-E72D297353CC}">
                <c16:uniqueId val="{00000009-A005-45A3-A9F8-02B332CEF7E0}"/>
              </c:ext>
            </c:extLst>
          </c:dPt>
          <c:dPt>
            <c:idx val="5"/>
            <c:invertIfNegative val="0"/>
            <c:bubble3D val="0"/>
            <c:spPr>
              <a:solidFill>
                <a:schemeClr val="accent2">
                  <a:lumMod val="20000"/>
                  <a:lumOff val="80000"/>
                  <a:alpha val="75000"/>
                </a:schemeClr>
              </a:solidFill>
              <a:ln>
                <a:noFill/>
              </a:ln>
              <a:effectLst/>
            </c:spPr>
            <c:extLst>
              <c:ext xmlns:c16="http://schemas.microsoft.com/office/drawing/2014/chart" uri="{C3380CC4-5D6E-409C-BE32-E72D297353CC}">
                <c16:uniqueId val="{0000000B-A005-45A3-A9F8-02B332CEF7E0}"/>
              </c:ext>
            </c:extLst>
          </c:dPt>
          <c:dPt>
            <c:idx val="6"/>
            <c:invertIfNegative val="0"/>
            <c:bubble3D val="0"/>
            <c:spPr>
              <a:solidFill>
                <a:schemeClr val="bg1">
                  <a:lumMod val="65000"/>
                  <a:alpha val="75000"/>
                </a:schemeClr>
              </a:solidFill>
              <a:ln>
                <a:noFill/>
              </a:ln>
              <a:effectLst/>
            </c:spPr>
            <c:extLst>
              <c:ext xmlns:c16="http://schemas.microsoft.com/office/drawing/2014/chart" uri="{C3380CC4-5D6E-409C-BE32-E72D297353CC}">
                <c16:uniqueId val="{0000000D-A005-45A3-A9F8-02B332CEF7E0}"/>
              </c:ext>
            </c:extLst>
          </c:dPt>
          <c:dPt>
            <c:idx val="7"/>
            <c:invertIfNegative val="0"/>
            <c:bubble3D val="0"/>
            <c:spPr>
              <a:solidFill>
                <a:schemeClr val="accent2">
                  <a:lumMod val="20000"/>
                  <a:lumOff val="80000"/>
                  <a:alpha val="75000"/>
                </a:schemeClr>
              </a:solidFill>
              <a:ln>
                <a:noFill/>
              </a:ln>
              <a:effectLst/>
            </c:spPr>
            <c:extLst>
              <c:ext xmlns:c16="http://schemas.microsoft.com/office/drawing/2014/chart" uri="{C3380CC4-5D6E-409C-BE32-E72D297353CC}">
                <c16:uniqueId val="{0000000F-A005-45A3-A9F8-02B332CEF7E0}"/>
              </c:ext>
            </c:extLst>
          </c:dPt>
          <c:dPt>
            <c:idx val="8"/>
            <c:invertIfNegative val="0"/>
            <c:bubble3D val="0"/>
            <c:spPr>
              <a:solidFill>
                <a:schemeClr val="bg1">
                  <a:lumMod val="65000"/>
                  <a:alpha val="75000"/>
                </a:schemeClr>
              </a:solidFill>
              <a:ln>
                <a:noFill/>
              </a:ln>
              <a:effectLst/>
            </c:spPr>
            <c:extLst>
              <c:ext xmlns:c16="http://schemas.microsoft.com/office/drawing/2014/chart" uri="{C3380CC4-5D6E-409C-BE32-E72D297353CC}">
                <c16:uniqueId val="{00000011-A005-45A3-A9F8-02B332CEF7E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Sheet1!$C$7:$C$15</c:f>
              <c:strCache>
                <c:ptCount val="9"/>
                <c:pt idx="0">
                  <c:v>CHS</c:v>
                </c:pt>
                <c:pt idx="1">
                  <c:v>CMTEDD</c:v>
                </c:pt>
                <c:pt idx="2">
                  <c:v>CSD</c:v>
                </c:pt>
                <c:pt idx="3">
                  <c:v>EDU</c:v>
                </c:pt>
                <c:pt idx="4">
                  <c:v>EPSDD</c:v>
                </c:pt>
                <c:pt idx="5">
                  <c:v>ACTHD</c:v>
                </c:pt>
                <c:pt idx="6">
                  <c:v>JACS</c:v>
                </c:pt>
                <c:pt idx="7">
                  <c:v>MPC</c:v>
                </c:pt>
                <c:pt idx="8">
                  <c:v>TCCS</c:v>
                </c:pt>
              </c:strCache>
            </c:strRef>
          </c:cat>
          <c:val>
            <c:numRef>
              <c:f>Sheet1!$D$7:$D$15</c:f>
              <c:numCache>
                <c:formatCode>0.0%</c:formatCode>
                <c:ptCount val="9"/>
                <c:pt idx="0">
                  <c:v>0.10630131641783139</c:v>
                </c:pt>
                <c:pt idx="1">
                  <c:v>5.7567841861907838E-2</c:v>
                </c:pt>
                <c:pt idx="2">
                  <c:v>-6.8402150241162321E-2</c:v>
                </c:pt>
                <c:pt idx="3">
                  <c:v>-2.2179973301421199E-2</c:v>
                </c:pt>
                <c:pt idx="4">
                  <c:v>-2.2153396493968795E-2</c:v>
                </c:pt>
                <c:pt idx="5">
                  <c:v>1.9631968052489963E-2</c:v>
                </c:pt>
                <c:pt idx="6">
                  <c:v>-6.9289065347873491E-2</c:v>
                </c:pt>
                <c:pt idx="7">
                  <c:v>0.13147308055442783</c:v>
                </c:pt>
                <c:pt idx="8">
                  <c:v>-0.1427956448985728</c:v>
                </c:pt>
              </c:numCache>
            </c:numRef>
          </c:val>
          <c:extLst>
            <c:ext xmlns:c16="http://schemas.microsoft.com/office/drawing/2014/chart" uri="{C3380CC4-5D6E-409C-BE32-E72D297353CC}">
              <c16:uniqueId val="{00000012-A005-45A3-A9F8-02B332CEF7E0}"/>
            </c:ext>
          </c:extLst>
        </c:ser>
        <c:dLbls>
          <c:dLblPos val="inEnd"/>
          <c:showLegendKey val="0"/>
          <c:showVal val="1"/>
          <c:showCatName val="0"/>
          <c:showSerName val="0"/>
          <c:showPercent val="0"/>
          <c:showBubbleSize val="0"/>
        </c:dLbls>
        <c:gapWidth val="48"/>
        <c:axId val="1830726991"/>
        <c:axId val="1830724495"/>
      </c:barChart>
      <c:catAx>
        <c:axId val="1830726991"/>
        <c:scaling>
          <c:orientation val="maxMin"/>
        </c:scaling>
        <c:delete val="1"/>
        <c:axPos val="l"/>
        <c:numFmt formatCode="General" sourceLinked="1"/>
        <c:majorTickMark val="none"/>
        <c:minorTickMark val="none"/>
        <c:tickLblPos val="none"/>
        <c:crossAx val="1830724495"/>
        <c:crosses val="autoZero"/>
        <c:auto val="1"/>
        <c:lblAlgn val="ctr"/>
        <c:lblOffset val="100"/>
        <c:noMultiLvlLbl val="0"/>
      </c:catAx>
      <c:valAx>
        <c:axId val="1830724495"/>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low"/>
        <c:crossAx val="1830726991"/>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7709316471264"/>
          <c:y val="0.22263888888888889"/>
          <c:w val="0.88507588631726419"/>
          <c:h val="0.7773611111111110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184F-468A-A69D-47E292C07917}"/>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184F-468A-A69D-47E292C07917}"/>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184F-468A-A69D-47E292C07917}"/>
              </c:ext>
            </c:extLst>
          </c:dPt>
          <c:dPt>
            <c:idx val="3"/>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7-184F-468A-A69D-47E292C07917}"/>
              </c:ext>
            </c:extLst>
          </c:dPt>
          <c:dPt>
            <c:idx val="4"/>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9-184F-468A-A69D-47E292C079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Sheet4!$B$3:$B$7</c:f>
              <c:strCache>
                <c:ptCount val="5"/>
                <c:pt idx="0">
                  <c:v>Part-time Employment</c:v>
                </c:pt>
                <c:pt idx="1">
                  <c:v>Casual Employment</c:v>
                </c:pt>
                <c:pt idx="2">
                  <c:v>Aboriginal or Torres Strait Islander Background</c:v>
                </c:pt>
                <c:pt idx="3">
                  <c:v>People with a Disability</c:v>
                </c:pt>
                <c:pt idx="4">
                  <c:v>Culturally and Lingusitically Diverse</c:v>
                </c:pt>
              </c:strCache>
            </c:strRef>
          </c:cat>
          <c:val>
            <c:numRef>
              <c:f>Sheet4!$C$3:$C$7</c:f>
              <c:numCache>
                <c:formatCode>0.0%</c:formatCode>
                <c:ptCount val="5"/>
                <c:pt idx="0">
                  <c:v>-8.7090307655272342E-2</c:v>
                </c:pt>
                <c:pt idx="1">
                  <c:v>-0.15165776834885678</c:v>
                </c:pt>
                <c:pt idx="2">
                  <c:v>-3.0189508914527288E-2</c:v>
                </c:pt>
                <c:pt idx="3">
                  <c:v>7.926874448911967E-3</c:v>
                </c:pt>
                <c:pt idx="4">
                  <c:v>1.4415525514967815E-2</c:v>
                </c:pt>
              </c:numCache>
            </c:numRef>
          </c:val>
          <c:extLst>
            <c:ext xmlns:c16="http://schemas.microsoft.com/office/drawing/2014/chart" uri="{C3380CC4-5D6E-409C-BE32-E72D297353CC}">
              <c16:uniqueId val="{0000000A-184F-468A-A69D-47E292C07917}"/>
            </c:ext>
          </c:extLst>
        </c:ser>
        <c:dLbls>
          <c:dLblPos val="outEnd"/>
          <c:showLegendKey val="0"/>
          <c:showVal val="1"/>
          <c:showCatName val="0"/>
          <c:showSerName val="0"/>
          <c:showPercent val="0"/>
          <c:showBubbleSize val="0"/>
        </c:dLbls>
        <c:gapWidth val="93"/>
        <c:axId val="1467257023"/>
        <c:axId val="1467267007"/>
      </c:barChart>
      <c:catAx>
        <c:axId val="1467257023"/>
        <c:scaling>
          <c:orientation val="minMax"/>
        </c:scaling>
        <c:delete val="1"/>
        <c:axPos val="l"/>
        <c:numFmt formatCode="General" sourceLinked="1"/>
        <c:majorTickMark val="none"/>
        <c:minorTickMark val="none"/>
        <c:tickLblPos val="nextTo"/>
        <c:crossAx val="1467267007"/>
        <c:crosses val="autoZero"/>
        <c:auto val="1"/>
        <c:lblAlgn val="ctr"/>
        <c:lblOffset val="100"/>
        <c:noMultiLvlLbl val="0"/>
      </c:catAx>
      <c:valAx>
        <c:axId val="1467267007"/>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67257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272210376687988E-2"/>
          <c:y val="0.25206647970373569"/>
          <c:w val="0.93745557924662404"/>
          <c:h val="0.57574021141192966"/>
        </c:manualLayout>
      </c:layout>
      <c:barChart>
        <c:barDir val="col"/>
        <c:grouping val="clustered"/>
        <c:varyColors val="0"/>
        <c:ser>
          <c:idx val="0"/>
          <c:order val="0"/>
          <c:spPr>
            <a:solidFill>
              <a:schemeClr val="accent1">
                <a:alpha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SoS 2019-20 graphs.xlsx]Disability'!$A$19:$A$23</c:f>
              <c:numCache>
                <c:formatCode>General</c:formatCode>
                <c:ptCount val="5"/>
                <c:pt idx="0">
                  <c:v>2017</c:v>
                </c:pt>
                <c:pt idx="1">
                  <c:v>2018</c:v>
                </c:pt>
                <c:pt idx="2">
                  <c:v>2019</c:v>
                </c:pt>
                <c:pt idx="3">
                  <c:v>2020</c:v>
                </c:pt>
                <c:pt idx="4">
                  <c:v>2021</c:v>
                </c:pt>
              </c:numCache>
            </c:numRef>
          </c:cat>
          <c:val>
            <c:numRef>
              <c:f>'[Copy of SoS 2019-20 graphs.xlsx]Disability'!$B$19:$B$23</c:f>
              <c:numCache>
                <c:formatCode>0.0%</c:formatCode>
                <c:ptCount val="5"/>
                <c:pt idx="0">
                  <c:v>2.4E-2</c:v>
                </c:pt>
                <c:pt idx="1">
                  <c:v>2.5000000000000001E-2</c:v>
                </c:pt>
                <c:pt idx="2">
                  <c:v>2.7E-2</c:v>
                </c:pt>
                <c:pt idx="3">
                  <c:v>2.8000000000000001E-2</c:v>
                </c:pt>
                <c:pt idx="4">
                  <c:v>2.9000000000000001E-2</c:v>
                </c:pt>
              </c:numCache>
            </c:numRef>
          </c:val>
          <c:extLst>
            <c:ext xmlns:c16="http://schemas.microsoft.com/office/drawing/2014/chart" uri="{C3380CC4-5D6E-409C-BE32-E72D297353CC}">
              <c16:uniqueId val="{00000000-7A56-44F1-AC47-518034D344F3}"/>
            </c:ext>
          </c:extLst>
        </c:ser>
        <c:dLbls>
          <c:showLegendKey val="0"/>
          <c:showVal val="0"/>
          <c:showCatName val="0"/>
          <c:showSerName val="0"/>
          <c:showPercent val="0"/>
          <c:showBubbleSize val="0"/>
        </c:dLbls>
        <c:gapWidth val="30"/>
        <c:overlap val="-27"/>
        <c:axId val="1038542488"/>
        <c:axId val="1038536256"/>
      </c:barChart>
      <c:catAx>
        <c:axId val="10385424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8536256"/>
        <c:crosses val="autoZero"/>
        <c:auto val="1"/>
        <c:lblAlgn val="ctr"/>
        <c:lblOffset val="100"/>
        <c:noMultiLvlLbl val="0"/>
      </c:catAx>
      <c:valAx>
        <c:axId val="1038536256"/>
        <c:scaling>
          <c:orientation val="minMax"/>
        </c:scaling>
        <c:delete val="1"/>
        <c:axPos val="l"/>
        <c:numFmt formatCode="0.0%" sourceLinked="1"/>
        <c:majorTickMark val="none"/>
        <c:minorTickMark val="none"/>
        <c:tickLblPos val="nextTo"/>
        <c:crossAx val="1038542488"/>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57700712247569"/>
          <c:y val="5.9614102291267644E-2"/>
          <c:w val="0.45358839948927954"/>
          <c:h val="0.89814814814814814"/>
        </c:manualLayout>
      </c:layout>
      <c:barChart>
        <c:barDir val="bar"/>
        <c:grouping val="clustered"/>
        <c:varyColors val="0"/>
        <c:ser>
          <c:idx val="0"/>
          <c:order val="0"/>
          <c:spPr>
            <a:solidFill>
              <a:schemeClr val="accent1">
                <a:alpha val="85000"/>
              </a:schemeClr>
            </a:solidFill>
            <a:ln>
              <a:noFill/>
            </a:ln>
            <a:effectLst/>
          </c:spPr>
          <c:invertIfNegative val="0"/>
          <c:dPt>
            <c:idx val="0"/>
            <c:invertIfNegative val="0"/>
            <c:bubble3D val="0"/>
            <c:spPr>
              <a:solidFill>
                <a:schemeClr val="accent1">
                  <a:alpha val="43000"/>
                </a:schemeClr>
              </a:solidFill>
              <a:ln>
                <a:noFill/>
              </a:ln>
              <a:effectLst/>
            </c:spPr>
            <c:extLst>
              <c:ext xmlns:c16="http://schemas.microsoft.com/office/drawing/2014/chart" uri="{C3380CC4-5D6E-409C-BE32-E72D297353CC}">
                <c16:uniqueId val="{00000001-EB72-47F4-A840-6FC4DE3E31C6}"/>
              </c:ext>
            </c:extLst>
          </c:dPt>
          <c:dPt>
            <c:idx val="1"/>
            <c:invertIfNegative val="0"/>
            <c:bubble3D val="0"/>
            <c:spPr>
              <a:solidFill>
                <a:schemeClr val="accent1">
                  <a:alpha val="50000"/>
                </a:schemeClr>
              </a:solidFill>
              <a:ln>
                <a:noFill/>
              </a:ln>
              <a:effectLst/>
            </c:spPr>
            <c:extLst>
              <c:ext xmlns:c16="http://schemas.microsoft.com/office/drawing/2014/chart" uri="{C3380CC4-5D6E-409C-BE32-E72D297353CC}">
                <c16:uniqueId val="{00000003-EB72-47F4-A840-6FC4DE3E31C6}"/>
              </c:ext>
            </c:extLst>
          </c:dPt>
          <c:dPt>
            <c:idx val="2"/>
            <c:invertIfNegative val="0"/>
            <c:bubble3D val="0"/>
            <c:spPr>
              <a:solidFill>
                <a:schemeClr val="accent1">
                  <a:alpha val="60000"/>
                </a:schemeClr>
              </a:solidFill>
              <a:ln>
                <a:noFill/>
              </a:ln>
              <a:effectLst/>
            </c:spPr>
            <c:extLst>
              <c:ext xmlns:c16="http://schemas.microsoft.com/office/drawing/2014/chart" uri="{C3380CC4-5D6E-409C-BE32-E72D297353CC}">
                <c16:uniqueId val="{00000005-EB72-47F4-A840-6FC4DE3E31C6}"/>
              </c:ext>
            </c:extLst>
          </c:dPt>
          <c:dPt>
            <c:idx val="3"/>
            <c:invertIfNegative val="0"/>
            <c:bubble3D val="0"/>
            <c:spPr>
              <a:solidFill>
                <a:schemeClr val="accent1">
                  <a:alpha val="63000"/>
                </a:schemeClr>
              </a:solidFill>
              <a:ln>
                <a:noFill/>
              </a:ln>
              <a:effectLst/>
            </c:spPr>
            <c:extLst>
              <c:ext xmlns:c16="http://schemas.microsoft.com/office/drawing/2014/chart" uri="{C3380CC4-5D6E-409C-BE32-E72D297353CC}">
                <c16:uniqueId val="{00000007-EB72-47F4-A840-6FC4DE3E31C6}"/>
              </c:ext>
            </c:extLst>
          </c:dPt>
          <c:dPt>
            <c:idx val="4"/>
            <c:invertIfNegative val="0"/>
            <c:bubble3D val="0"/>
            <c:spPr>
              <a:solidFill>
                <a:schemeClr val="accent1">
                  <a:alpha val="64000"/>
                </a:schemeClr>
              </a:solidFill>
              <a:ln>
                <a:noFill/>
              </a:ln>
              <a:effectLst/>
            </c:spPr>
            <c:extLst>
              <c:ext xmlns:c16="http://schemas.microsoft.com/office/drawing/2014/chart" uri="{C3380CC4-5D6E-409C-BE32-E72D297353CC}">
                <c16:uniqueId val="{00000009-EB72-47F4-A840-6FC4DE3E31C6}"/>
              </c:ext>
            </c:extLst>
          </c:dPt>
          <c:dPt>
            <c:idx val="5"/>
            <c:invertIfNegative val="0"/>
            <c:bubble3D val="0"/>
            <c:spPr>
              <a:solidFill>
                <a:schemeClr val="accent1">
                  <a:alpha val="72000"/>
                </a:schemeClr>
              </a:solidFill>
              <a:ln>
                <a:noFill/>
              </a:ln>
              <a:effectLst/>
            </c:spPr>
            <c:extLst>
              <c:ext xmlns:c16="http://schemas.microsoft.com/office/drawing/2014/chart" uri="{C3380CC4-5D6E-409C-BE32-E72D297353CC}">
                <c16:uniqueId val="{0000000B-EB72-47F4-A840-6FC4DE3E31C6}"/>
              </c:ext>
            </c:extLst>
          </c:dPt>
          <c:dPt>
            <c:idx val="6"/>
            <c:invertIfNegative val="0"/>
            <c:bubble3D val="0"/>
            <c:spPr>
              <a:solidFill>
                <a:schemeClr val="accent1">
                  <a:alpha val="77000"/>
                </a:schemeClr>
              </a:solidFill>
              <a:ln>
                <a:noFill/>
              </a:ln>
              <a:effectLst/>
            </c:spPr>
            <c:extLst>
              <c:ext xmlns:c16="http://schemas.microsoft.com/office/drawing/2014/chart" uri="{C3380CC4-5D6E-409C-BE32-E72D297353CC}">
                <c16:uniqueId val="{0000000D-EB72-47F4-A840-6FC4DE3E31C6}"/>
              </c:ext>
            </c:extLst>
          </c:dPt>
          <c:dLbls>
            <c:dLbl>
              <c:idx val="1"/>
              <c:tx>
                <c:rich>
                  <a:bodyPr/>
                  <a:lstStyle/>
                  <a:p>
                    <a:r>
                      <a:rPr lang="en-US"/>
                      <a:t>2.4%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72-47F4-A840-6FC4DE3E31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Disability!$A$2:$A$10</c:f>
              <c:strCache>
                <c:ptCount val="9"/>
                <c:pt idx="0">
                  <c:v>Canberra Health Services</c:v>
                </c:pt>
                <c:pt idx="1">
                  <c:v>Education</c:v>
                </c:pt>
                <c:pt idx="2">
                  <c:v>ACT Health</c:v>
                </c:pt>
                <c:pt idx="3">
                  <c:v>Justice and Community Safety</c:v>
                </c:pt>
                <c:pt idx="4">
                  <c:v>Environment, Planning and Sustainable Development</c:v>
                </c:pt>
                <c:pt idx="5">
                  <c:v>Transport Canberra and City Services</c:v>
                </c:pt>
                <c:pt idx="6">
                  <c:v>Chief Minister, Treasury and Economic Development</c:v>
                </c:pt>
                <c:pt idx="7">
                  <c:v>Major Projects Canberra</c:v>
                </c:pt>
                <c:pt idx="8">
                  <c:v>Community Services</c:v>
                </c:pt>
              </c:strCache>
            </c:strRef>
          </c:cat>
          <c:val>
            <c:numRef>
              <c:f>Disability!$B$2:$B$10</c:f>
              <c:numCache>
                <c:formatCode>0.0%</c:formatCode>
                <c:ptCount val="9"/>
                <c:pt idx="0">
                  <c:v>1.8428326971172831E-2</c:v>
                </c:pt>
                <c:pt idx="1">
                  <c:v>2.8000000000000001E-2</c:v>
                </c:pt>
                <c:pt idx="2">
                  <c:v>3.1E-2</c:v>
                </c:pt>
                <c:pt idx="3">
                  <c:v>3.5000000000000003E-2</c:v>
                </c:pt>
                <c:pt idx="4">
                  <c:v>3.7999999999999999E-2</c:v>
                </c:pt>
                <c:pt idx="5">
                  <c:v>3.9E-2</c:v>
                </c:pt>
                <c:pt idx="6">
                  <c:v>4.8000000000000001E-2</c:v>
                </c:pt>
                <c:pt idx="7">
                  <c:v>4.9000000000000002E-2</c:v>
                </c:pt>
                <c:pt idx="8">
                  <c:v>5.7000000000000002E-2</c:v>
                </c:pt>
              </c:numCache>
            </c:numRef>
          </c:val>
          <c:extLst>
            <c:ext xmlns:c16="http://schemas.microsoft.com/office/drawing/2014/chart" uri="{C3380CC4-5D6E-409C-BE32-E72D297353CC}">
              <c16:uniqueId val="{0000000E-EB72-47F4-A840-6FC4DE3E31C6}"/>
            </c:ext>
          </c:extLst>
        </c:ser>
        <c:dLbls>
          <c:showLegendKey val="0"/>
          <c:showVal val="0"/>
          <c:showCatName val="0"/>
          <c:showSerName val="0"/>
          <c:showPercent val="0"/>
          <c:showBubbleSize val="0"/>
        </c:dLbls>
        <c:gapWidth val="25"/>
        <c:axId val="954930096"/>
        <c:axId val="954939936"/>
      </c:barChart>
      <c:catAx>
        <c:axId val="95493009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4939936"/>
        <c:crosses val="autoZero"/>
        <c:auto val="1"/>
        <c:lblAlgn val="ctr"/>
        <c:lblOffset val="100"/>
        <c:noMultiLvlLbl val="0"/>
      </c:catAx>
      <c:valAx>
        <c:axId val="954939936"/>
        <c:scaling>
          <c:orientation val="minMax"/>
          <c:max val="6.0000000000000012E-2"/>
        </c:scaling>
        <c:delete val="1"/>
        <c:axPos val="b"/>
        <c:numFmt formatCode="0.0%" sourceLinked="1"/>
        <c:majorTickMark val="none"/>
        <c:minorTickMark val="none"/>
        <c:tickLblPos val="nextTo"/>
        <c:crossAx val="954930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946236559139782E-2"/>
          <c:y val="8.2508250825082508E-2"/>
          <c:w val="0.94086021505376349"/>
          <c:h val="0.6205597597965623"/>
        </c:manualLayout>
      </c:layout>
      <c:barChart>
        <c:barDir val="col"/>
        <c:grouping val="clustered"/>
        <c:varyColors val="0"/>
        <c:ser>
          <c:idx val="0"/>
          <c:order val="0"/>
          <c:spPr>
            <a:solidFill>
              <a:schemeClr val="accent1">
                <a:alpha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SoS 2019-20 graphs.xlsx]CALD'!$A$3:$A$7</c:f>
              <c:numCache>
                <c:formatCode>General</c:formatCode>
                <c:ptCount val="5"/>
                <c:pt idx="0">
                  <c:v>2017</c:v>
                </c:pt>
                <c:pt idx="1">
                  <c:v>2018</c:v>
                </c:pt>
                <c:pt idx="2">
                  <c:v>2019</c:v>
                </c:pt>
                <c:pt idx="3">
                  <c:v>2020</c:v>
                </c:pt>
                <c:pt idx="4">
                  <c:v>2021</c:v>
                </c:pt>
              </c:numCache>
            </c:numRef>
          </c:cat>
          <c:val>
            <c:numRef>
              <c:f>'[Copy of SoS 2019-20 graphs.xlsx]CALD'!$B$3:$B$7</c:f>
              <c:numCache>
                <c:formatCode>0.0%</c:formatCode>
                <c:ptCount val="5"/>
                <c:pt idx="0">
                  <c:v>0.1821836159497297</c:v>
                </c:pt>
                <c:pt idx="1">
                  <c:v>0.17876743139901036</c:v>
                </c:pt>
                <c:pt idx="2">
                  <c:v>0.18674594967252672</c:v>
                </c:pt>
                <c:pt idx="3">
                  <c:v>0.20290268661584246</c:v>
                </c:pt>
                <c:pt idx="4">
                  <c:v>0.215</c:v>
                </c:pt>
              </c:numCache>
            </c:numRef>
          </c:val>
          <c:extLst>
            <c:ext xmlns:c16="http://schemas.microsoft.com/office/drawing/2014/chart" uri="{C3380CC4-5D6E-409C-BE32-E72D297353CC}">
              <c16:uniqueId val="{00000000-BF29-499B-BE94-AF398077CA6B}"/>
            </c:ext>
          </c:extLst>
        </c:ser>
        <c:dLbls>
          <c:showLegendKey val="0"/>
          <c:showVal val="0"/>
          <c:showCatName val="0"/>
          <c:showSerName val="0"/>
          <c:showPercent val="0"/>
          <c:showBubbleSize val="0"/>
        </c:dLbls>
        <c:gapWidth val="25"/>
        <c:overlap val="-27"/>
        <c:axId val="1038542488"/>
        <c:axId val="1038536256"/>
      </c:barChart>
      <c:catAx>
        <c:axId val="10385424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038536256"/>
        <c:crosses val="autoZero"/>
        <c:auto val="1"/>
        <c:lblAlgn val="ctr"/>
        <c:lblOffset val="100"/>
        <c:noMultiLvlLbl val="0"/>
      </c:catAx>
      <c:valAx>
        <c:axId val="1038536256"/>
        <c:scaling>
          <c:orientation val="minMax"/>
          <c:min val="0.1"/>
        </c:scaling>
        <c:delete val="1"/>
        <c:axPos val="l"/>
        <c:numFmt formatCode="0.0%" sourceLinked="1"/>
        <c:majorTickMark val="out"/>
        <c:minorTickMark val="none"/>
        <c:tickLblPos val="nextTo"/>
        <c:crossAx val="1038542488"/>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952451205037282"/>
          <c:y val="6.638600734042488E-2"/>
          <c:w val="0.40945715118943471"/>
          <c:h val="0.89814814814814814"/>
        </c:manualLayout>
      </c:layout>
      <c:barChart>
        <c:barDir val="bar"/>
        <c:grouping val="clustered"/>
        <c:varyColors val="0"/>
        <c:ser>
          <c:idx val="0"/>
          <c:order val="0"/>
          <c:spPr>
            <a:solidFill>
              <a:schemeClr val="accent1">
                <a:alpha val="85000"/>
              </a:schemeClr>
            </a:solidFill>
            <a:ln>
              <a:noFill/>
            </a:ln>
            <a:effectLst/>
          </c:spPr>
          <c:invertIfNegative val="0"/>
          <c:dPt>
            <c:idx val="0"/>
            <c:invertIfNegative val="0"/>
            <c:bubble3D val="0"/>
            <c:spPr>
              <a:solidFill>
                <a:schemeClr val="accent1">
                  <a:alpha val="45000"/>
                </a:schemeClr>
              </a:solidFill>
              <a:ln>
                <a:noFill/>
              </a:ln>
              <a:effectLst/>
            </c:spPr>
            <c:extLst>
              <c:ext xmlns:c16="http://schemas.microsoft.com/office/drawing/2014/chart" uri="{C3380CC4-5D6E-409C-BE32-E72D297353CC}">
                <c16:uniqueId val="{00000001-8BC7-415D-8A74-76A59911D9E1}"/>
              </c:ext>
            </c:extLst>
          </c:dPt>
          <c:dPt>
            <c:idx val="1"/>
            <c:invertIfNegative val="0"/>
            <c:bubble3D val="0"/>
            <c:spPr>
              <a:solidFill>
                <a:schemeClr val="accent1">
                  <a:alpha val="56000"/>
                </a:schemeClr>
              </a:solidFill>
              <a:ln>
                <a:noFill/>
              </a:ln>
              <a:effectLst/>
            </c:spPr>
            <c:extLst>
              <c:ext xmlns:c16="http://schemas.microsoft.com/office/drawing/2014/chart" uri="{C3380CC4-5D6E-409C-BE32-E72D297353CC}">
                <c16:uniqueId val="{00000003-8BC7-415D-8A74-76A59911D9E1}"/>
              </c:ext>
            </c:extLst>
          </c:dPt>
          <c:dPt>
            <c:idx val="2"/>
            <c:invertIfNegative val="0"/>
            <c:bubble3D val="0"/>
            <c:spPr>
              <a:solidFill>
                <a:schemeClr val="accent1">
                  <a:alpha val="54000"/>
                </a:schemeClr>
              </a:solidFill>
              <a:ln>
                <a:noFill/>
              </a:ln>
              <a:effectLst/>
            </c:spPr>
            <c:extLst>
              <c:ext xmlns:c16="http://schemas.microsoft.com/office/drawing/2014/chart" uri="{C3380CC4-5D6E-409C-BE32-E72D297353CC}">
                <c16:uniqueId val="{00000005-8BC7-415D-8A74-76A59911D9E1}"/>
              </c:ext>
            </c:extLst>
          </c:dPt>
          <c:dPt>
            <c:idx val="3"/>
            <c:invertIfNegative val="0"/>
            <c:bubble3D val="0"/>
            <c:spPr>
              <a:solidFill>
                <a:schemeClr val="accent1">
                  <a:alpha val="57000"/>
                </a:schemeClr>
              </a:solidFill>
              <a:ln>
                <a:noFill/>
              </a:ln>
              <a:effectLst/>
            </c:spPr>
            <c:extLst>
              <c:ext xmlns:c16="http://schemas.microsoft.com/office/drawing/2014/chart" uri="{C3380CC4-5D6E-409C-BE32-E72D297353CC}">
                <c16:uniqueId val="{00000007-8BC7-415D-8A74-76A59911D9E1}"/>
              </c:ext>
            </c:extLst>
          </c:dPt>
          <c:dPt>
            <c:idx val="4"/>
            <c:invertIfNegative val="0"/>
            <c:bubble3D val="0"/>
            <c:spPr>
              <a:solidFill>
                <a:schemeClr val="accent1">
                  <a:alpha val="62000"/>
                </a:schemeClr>
              </a:solidFill>
              <a:ln>
                <a:noFill/>
              </a:ln>
              <a:effectLst/>
            </c:spPr>
            <c:extLst>
              <c:ext xmlns:c16="http://schemas.microsoft.com/office/drawing/2014/chart" uri="{C3380CC4-5D6E-409C-BE32-E72D297353CC}">
                <c16:uniqueId val="{00000009-8BC7-415D-8A74-76A59911D9E1}"/>
              </c:ext>
            </c:extLst>
          </c:dPt>
          <c:dPt>
            <c:idx val="5"/>
            <c:invertIfNegative val="0"/>
            <c:bubble3D val="0"/>
            <c:spPr>
              <a:solidFill>
                <a:schemeClr val="accent1">
                  <a:alpha val="70000"/>
                </a:schemeClr>
              </a:solidFill>
              <a:ln>
                <a:noFill/>
              </a:ln>
              <a:effectLst/>
            </c:spPr>
            <c:extLst>
              <c:ext xmlns:c16="http://schemas.microsoft.com/office/drawing/2014/chart" uri="{C3380CC4-5D6E-409C-BE32-E72D297353CC}">
                <c16:uniqueId val="{0000000B-8BC7-415D-8A74-76A59911D9E1}"/>
              </c:ext>
            </c:extLst>
          </c:dPt>
          <c:dPt>
            <c:idx val="6"/>
            <c:invertIfNegative val="0"/>
            <c:bubble3D val="0"/>
            <c:spPr>
              <a:solidFill>
                <a:schemeClr val="accent1">
                  <a:alpha val="63000"/>
                </a:schemeClr>
              </a:solidFill>
              <a:ln>
                <a:noFill/>
              </a:ln>
              <a:effectLst/>
            </c:spPr>
            <c:extLst>
              <c:ext xmlns:c16="http://schemas.microsoft.com/office/drawing/2014/chart" uri="{C3380CC4-5D6E-409C-BE32-E72D297353CC}">
                <c16:uniqueId val="{0000000D-8BC7-415D-8A74-76A59911D9E1}"/>
              </c:ext>
            </c:extLst>
          </c:dPt>
          <c:dPt>
            <c:idx val="7"/>
            <c:invertIfNegative val="0"/>
            <c:bubble3D val="0"/>
            <c:spPr>
              <a:solidFill>
                <a:schemeClr val="accent1">
                  <a:alpha val="65000"/>
                </a:schemeClr>
              </a:solidFill>
              <a:ln>
                <a:noFill/>
              </a:ln>
              <a:effectLst/>
            </c:spPr>
            <c:extLst>
              <c:ext xmlns:c16="http://schemas.microsoft.com/office/drawing/2014/chart" uri="{C3380CC4-5D6E-409C-BE32-E72D297353CC}">
                <c16:uniqueId val="{0000000F-8BC7-415D-8A74-76A59911D9E1}"/>
              </c:ext>
            </c:extLst>
          </c:dPt>
          <c:dLbls>
            <c:dLbl>
              <c:idx val="6"/>
              <c:layout>
                <c:manualLayout>
                  <c:x val="-8.379508117040925E-2"/>
                  <c:y val="-5.153311002318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C7-415D-8A74-76A59911D9E1}"/>
                </c:ext>
              </c:extLst>
            </c:dLbl>
            <c:dLbl>
              <c:idx val="7"/>
              <c:layout>
                <c:manualLayout>
                  <c:x val="-8.7944889241785951E-2"/>
                  <c:y val="-2.361906924445863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C7-415D-8A74-76A59911D9E1}"/>
                </c:ext>
              </c:extLst>
            </c:dLbl>
            <c:dLbl>
              <c:idx val="8"/>
              <c:layout>
                <c:manualLayout>
                  <c:x val="-4.1007945902187065E-2"/>
                  <c:y val="0"/>
                </c:manualLayout>
              </c:layout>
              <c:tx>
                <c:rich>
                  <a:bodyPr/>
                  <a:lstStyle/>
                  <a:p>
                    <a:r>
                      <a:rPr lang="en-US"/>
                      <a:t>31.9%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BC7-415D-8A74-76A59911D9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SoS 2019-20 graphs.xlsx]CALD'!$A$20:$A$28</c:f>
              <c:strCache>
                <c:ptCount val="9"/>
                <c:pt idx="0">
                  <c:v>Justice and Community Safety</c:v>
                </c:pt>
                <c:pt idx="1">
                  <c:v>Environment, Planning and Sustainable Development</c:v>
                </c:pt>
                <c:pt idx="2">
                  <c:v>Education</c:v>
                </c:pt>
                <c:pt idx="3">
                  <c:v>Community Services</c:v>
                </c:pt>
                <c:pt idx="4">
                  <c:v>Major Projects Canberra</c:v>
                </c:pt>
                <c:pt idx="5">
                  <c:v>ACT Health</c:v>
                </c:pt>
                <c:pt idx="6">
                  <c:v>Transport Canberra and City Services</c:v>
                </c:pt>
                <c:pt idx="7">
                  <c:v>Chief Minister, Treasury and Economic Development</c:v>
                </c:pt>
                <c:pt idx="8">
                  <c:v>Canberra Health Services</c:v>
                </c:pt>
              </c:strCache>
            </c:strRef>
          </c:cat>
          <c:val>
            <c:numRef>
              <c:f>'[Copy of SoS 2019-20 graphs.xlsx]CALD'!$B$20:$B$28</c:f>
              <c:numCache>
                <c:formatCode>0.0%</c:formatCode>
                <c:ptCount val="9"/>
                <c:pt idx="0">
                  <c:v>0.10199999999999999</c:v>
                </c:pt>
                <c:pt idx="1">
                  <c:v>0.14499999999999999</c:v>
                </c:pt>
                <c:pt idx="2">
                  <c:v>0.15</c:v>
                </c:pt>
                <c:pt idx="3">
                  <c:v>0.17100000000000001</c:v>
                </c:pt>
                <c:pt idx="4">
                  <c:v>0.20499999999999999</c:v>
                </c:pt>
                <c:pt idx="5">
                  <c:v>0.21099999999999999</c:v>
                </c:pt>
                <c:pt idx="6">
                  <c:v>0.22600000000000001</c:v>
                </c:pt>
                <c:pt idx="7">
                  <c:v>0.23</c:v>
                </c:pt>
                <c:pt idx="8">
                  <c:v>0.2991970514676846</c:v>
                </c:pt>
              </c:numCache>
            </c:numRef>
          </c:val>
          <c:extLst>
            <c:ext xmlns:c16="http://schemas.microsoft.com/office/drawing/2014/chart" uri="{C3380CC4-5D6E-409C-BE32-E72D297353CC}">
              <c16:uniqueId val="{00000011-8BC7-415D-8A74-76A59911D9E1}"/>
            </c:ext>
          </c:extLst>
        </c:ser>
        <c:dLbls>
          <c:showLegendKey val="0"/>
          <c:showVal val="0"/>
          <c:showCatName val="0"/>
          <c:showSerName val="0"/>
          <c:showPercent val="0"/>
          <c:showBubbleSize val="0"/>
        </c:dLbls>
        <c:gapWidth val="25"/>
        <c:axId val="954930096"/>
        <c:axId val="954939936"/>
      </c:barChart>
      <c:catAx>
        <c:axId val="95493009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939936"/>
        <c:crosses val="autoZero"/>
        <c:auto val="1"/>
        <c:lblAlgn val="ctr"/>
        <c:lblOffset val="100"/>
        <c:noMultiLvlLbl val="0"/>
      </c:catAx>
      <c:valAx>
        <c:axId val="954939936"/>
        <c:scaling>
          <c:orientation val="minMax"/>
          <c:max val="0.31000000000000005"/>
          <c:min val="0"/>
        </c:scaling>
        <c:delete val="1"/>
        <c:axPos val="b"/>
        <c:numFmt formatCode="0.0%" sourceLinked="1"/>
        <c:majorTickMark val="out"/>
        <c:minorTickMark val="none"/>
        <c:tickLblPos val="nextTo"/>
        <c:crossAx val="954930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635658914728682E-2"/>
          <c:y val="0.25192012288786481"/>
          <c:w val="0.9147286821705426"/>
          <c:h val="0.55638545181852272"/>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A112-46AE-B0CC-794E221172B9}"/>
                </c:ext>
              </c:extLst>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A112-46AE-B0CC-794E221172B9}"/>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A112-46AE-B0CC-794E221172B9}"/>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A112-46AE-B0CC-794E221172B9}"/>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A112-46AE-B0CC-794E221172B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Calibri" panose="020F05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Sheet2!$C$10:$G$10</c:f>
              <c:numCache>
                <c:formatCode>General</c:formatCode>
                <c:ptCount val="5"/>
                <c:pt idx="0">
                  <c:v>2017</c:v>
                </c:pt>
                <c:pt idx="1">
                  <c:v>2018</c:v>
                </c:pt>
                <c:pt idx="2">
                  <c:v>2019</c:v>
                </c:pt>
                <c:pt idx="3">
                  <c:v>2020</c:v>
                </c:pt>
                <c:pt idx="4">
                  <c:v>2021</c:v>
                </c:pt>
              </c:numCache>
            </c:numRef>
          </c:cat>
          <c:val>
            <c:numRef>
              <c:f>Sheet2!$C$11:$G$11</c:f>
              <c:numCache>
                <c:formatCode>General</c:formatCode>
                <c:ptCount val="5"/>
                <c:pt idx="0">
                  <c:v>38</c:v>
                </c:pt>
                <c:pt idx="1">
                  <c:v>50</c:v>
                </c:pt>
                <c:pt idx="2">
                  <c:v>43</c:v>
                </c:pt>
                <c:pt idx="3">
                  <c:v>42</c:v>
                </c:pt>
                <c:pt idx="4">
                  <c:v>72</c:v>
                </c:pt>
              </c:numCache>
            </c:numRef>
          </c:val>
          <c:smooth val="0"/>
          <c:extLst>
            <c:ext xmlns:c16="http://schemas.microsoft.com/office/drawing/2014/chart" uri="{C3380CC4-5D6E-409C-BE32-E72D297353CC}">
              <c16:uniqueId val="{00000005-A112-46AE-B0CC-794E221172B9}"/>
            </c:ext>
          </c:extLst>
        </c:ser>
        <c:dLbls>
          <c:dLblPos val="ctr"/>
          <c:showLegendKey val="0"/>
          <c:showVal val="1"/>
          <c:showCatName val="0"/>
          <c:showSerName val="0"/>
          <c:showPercent val="0"/>
          <c:showBubbleSize val="0"/>
        </c:dLbls>
        <c:marker val="1"/>
        <c:smooth val="0"/>
        <c:axId val="2060313567"/>
        <c:axId val="2060306079"/>
      </c:lineChart>
      <c:catAx>
        <c:axId val="2060313567"/>
        <c:scaling>
          <c:orientation val="minMax"/>
        </c:scaling>
        <c:delete val="0"/>
        <c:axPos val="b"/>
        <c:numFmt formatCode="General" sourceLinked="1"/>
        <c:majorTickMark val="none"/>
        <c:minorTickMark val="none"/>
        <c:tickLblPos val="nextTo"/>
        <c:spPr>
          <a:noFill/>
          <a:ln w="63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en-US"/>
          </a:p>
        </c:txPr>
        <c:crossAx val="2060306079"/>
        <c:crosses val="autoZero"/>
        <c:auto val="1"/>
        <c:lblAlgn val="ctr"/>
        <c:lblOffset val="100"/>
        <c:noMultiLvlLbl val="0"/>
      </c:catAx>
      <c:valAx>
        <c:axId val="2060306079"/>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060313567"/>
        <c:crosses val="autoZero"/>
        <c:crossBetween val="between"/>
      </c:valAx>
      <c:spPr>
        <a:solidFill>
          <a:schemeClr val="bg1">
            <a:lumMod val="95000"/>
          </a:schemeClr>
        </a:solid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0.68512</cdr:x>
      <cdr:y>0.23112</cdr:y>
    </cdr:from>
    <cdr:to>
      <cdr:x>0.92801</cdr:x>
      <cdr:y>0.5947</cdr:y>
    </cdr:to>
    <cdr:grpSp>
      <cdr:nvGrpSpPr>
        <cdr:cNvPr id="4" name="Group 3">
          <a:extLst xmlns:a="http://schemas.openxmlformats.org/drawingml/2006/main">
            <a:ext uri="{FF2B5EF4-FFF2-40B4-BE49-F238E27FC236}">
              <a16:creationId xmlns:a16="http://schemas.microsoft.com/office/drawing/2014/main" id="{B588DDB2-10AB-4948-994A-10D17DD50FE4}"/>
            </a:ext>
          </a:extLst>
        </cdr:cNvPr>
        <cdr:cNvGrpSpPr/>
      </cdr:nvGrpSpPr>
      <cdr:grpSpPr>
        <a:xfrm xmlns:a="http://schemas.openxmlformats.org/drawingml/2006/main">
          <a:off x="4169966" y="781063"/>
          <a:ext cx="1478359" cy="1228712"/>
          <a:chOff x="2655570" y="735330"/>
          <a:chExt cx="1424940" cy="1264920"/>
        </a:xfrm>
      </cdr:grpSpPr>
      <cdr:sp macro="" textlink="">
        <cdr:nvSpPr>
          <cdr:cNvPr id="2" name="Rectangle: Rounded Corners 1">
            <a:extLst xmlns:a="http://schemas.openxmlformats.org/drawingml/2006/main">
              <a:ext uri="{FF2B5EF4-FFF2-40B4-BE49-F238E27FC236}">
                <a16:creationId xmlns:a16="http://schemas.microsoft.com/office/drawing/2014/main" id="{C84D4293-51B5-4BDF-B57F-29301D255DE9}"/>
              </a:ext>
            </a:extLst>
          </cdr:cNvPr>
          <cdr:cNvSpPr/>
        </cdr:nvSpPr>
        <cdr:spPr>
          <a:xfrm xmlns:a="http://schemas.openxmlformats.org/drawingml/2006/main">
            <a:off x="2655570" y="735330"/>
            <a:ext cx="1424940" cy="1264920"/>
          </a:xfrm>
          <a:prstGeom xmlns:a="http://schemas.openxmlformats.org/drawingml/2006/main" prst="roundRect">
            <a:avLst/>
          </a:prstGeom>
          <a:solidFill xmlns:a="http://schemas.openxmlformats.org/drawingml/2006/main">
            <a:srgbClr val="8363C9"/>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t"/>
          <a:lstStyle xmlns:a="http://schemas.openxmlformats.org/drawingml/2006/main"/>
          <a:p xmlns:a="http://schemas.openxmlformats.org/drawingml/2006/main">
            <a:pPr algn="ctr"/>
            <a:r>
              <a:rPr lang="en-US" sz="1200" b="1"/>
              <a:t>304 executives</a:t>
            </a:r>
          </a:p>
          <a:p xmlns:a="http://schemas.openxmlformats.org/drawingml/2006/main">
            <a:pPr algn="ctr"/>
            <a:endParaRPr lang="en-US"/>
          </a:p>
          <a:p xmlns:a="http://schemas.openxmlformats.org/drawingml/2006/main">
            <a:pPr algn="ctr"/>
            <a:endParaRPr lang="en-US"/>
          </a:p>
          <a:p xmlns:a="http://schemas.openxmlformats.org/drawingml/2006/main">
            <a:pPr algn="ctr"/>
            <a:endParaRPr lang="en-US"/>
          </a:p>
          <a:p xmlns:a="http://schemas.openxmlformats.org/drawingml/2006/main">
            <a:pPr algn="ctr"/>
            <a:r>
              <a:rPr lang="en-US"/>
              <a:t>up from 280</a:t>
            </a:r>
          </a:p>
          <a:p xmlns:a="http://schemas.openxmlformats.org/drawingml/2006/main">
            <a:pPr algn="ctr"/>
            <a:r>
              <a:rPr lang="en-US"/>
              <a:t>in 2019-2020</a:t>
            </a:r>
          </a:p>
        </cdr:txBody>
      </cdr:sp>
      <cdr:sp macro="" textlink="">
        <cdr:nvSpPr>
          <cdr:cNvPr id="3" name="Arrow: Up 2">
            <a:extLst xmlns:a="http://schemas.openxmlformats.org/drawingml/2006/main">
              <a:ext uri="{FF2B5EF4-FFF2-40B4-BE49-F238E27FC236}">
                <a16:creationId xmlns:a16="http://schemas.microsoft.com/office/drawing/2014/main" id="{398E00F8-81EA-4CC4-8EBE-4B9EE85E6361}"/>
              </a:ext>
            </a:extLst>
          </cdr:cNvPr>
          <cdr:cNvSpPr/>
        </cdr:nvSpPr>
        <cdr:spPr>
          <a:xfrm xmlns:a="http://schemas.openxmlformats.org/drawingml/2006/main">
            <a:off x="2884170" y="1055370"/>
            <a:ext cx="937260" cy="472440"/>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8.6%</a:t>
            </a:r>
          </a:p>
        </cdr:txBody>
      </cdr:sp>
    </cdr:grpSp>
  </cdr:relSizeAnchor>
  <cdr:relSizeAnchor xmlns:cdr="http://schemas.openxmlformats.org/drawingml/2006/chartDrawing">
    <cdr:from>
      <cdr:x>0.44914</cdr:x>
      <cdr:y>0.2469</cdr:y>
    </cdr:from>
    <cdr:to>
      <cdr:x>0.6463</cdr:x>
      <cdr:y>0.57159</cdr:y>
    </cdr:to>
    <cdr:sp macro="" textlink="">
      <cdr:nvSpPr>
        <cdr:cNvPr id="5" name="Oval 4">
          <a:extLst xmlns:a="http://schemas.openxmlformats.org/drawingml/2006/main">
            <a:ext uri="{FF2B5EF4-FFF2-40B4-BE49-F238E27FC236}">
              <a16:creationId xmlns:a16="http://schemas.microsoft.com/office/drawing/2014/main" id="{9CE10419-D695-4D5F-B6D0-B6D2FF0023CF}"/>
            </a:ext>
          </a:extLst>
        </cdr:cNvPr>
        <cdr:cNvSpPr/>
      </cdr:nvSpPr>
      <cdr:spPr>
        <a:xfrm xmlns:a="http://schemas.openxmlformats.org/drawingml/2006/main">
          <a:off x="2733675" y="834391"/>
          <a:ext cx="1200014" cy="1097280"/>
        </a:xfrm>
        <a:prstGeom xmlns:a="http://schemas.openxmlformats.org/drawingml/2006/main" prst="ellipse">
          <a:avLst/>
        </a:prstGeom>
        <a:solidFill xmlns:a="http://schemas.openxmlformats.org/drawingml/2006/main">
          <a:schemeClr val="bg1">
            <a:lumMod val="65000"/>
          </a:schemeClr>
        </a:solidFill>
        <a:ln xmlns:a="http://schemas.openxmlformats.org/drawingml/2006/main">
          <a:solidFill>
            <a:schemeClr val="tx1">
              <a:lumMod val="50000"/>
              <a:lumOff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AU" sz="1100" b="1">
              <a:solidFill>
                <a:schemeClr val="lt1"/>
              </a:solidFill>
              <a:effectLst/>
              <a:latin typeface="+mn-lt"/>
              <a:ea typeface="+mn-ea"/>
              <a:cs typeface="+mn-cs"/>
            </a:rPr>
            <a:t>Executives represent 1.16% of the ACTPS</a:t>
          </a:r>
          <a:endParaRPr lang="en-AU" sz="1100">
            <a:solidFill>
              <a:schemeClr val="lt1"/>
            </a:solidFill>
            <a:effectLst/>
            <a:latin typeface="+mn-lt"/>
            <a:ea typeface="+mn-ea"/>
            <a:cs typeface="+mn-cs"/>
          </a:endParaRPr>
        </a:p>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0.59721</cdr:x>
      <cdr:y>0.11608</cdr:y>
    </cdr:from>
    <cdr:to>
      <cdr:x>0.81578</cdr:x>
      <cdr:y>0.24276</cdr:y>
    </cdr:to>
    <cdr:sp macro="" textlink="">
      <cdr:nvSpPr>
        <cdr:cNvPr id="2" name="TextBox 1">
          <a:extLst xmlns:a="http://schemas.openxmlformats.org/drawingml/2006/main">
            <a:ext uri="{FF2B5EF4-FFF2-40B4-BE49-F238E27FC236}">
              <a16:creationId xmlns:a16="http://schemas.microsoft.com/office/drawing/2014/main" id="{FF25AB88-CDDF-48A0-99C8-CCAAFB73322D}"/>
            </a:ext>
          </a:extLst>
        </cdr:cNvPr>
        <cdr:cNvSpPr txBox="1"/>
      </cdr:nvSpPr>
      <cdr:spPr>
        <a:xfrm xmlns:a="http://schemas.openxmlformats.org/drawingml/2006/main">
          <a:off x="3655382" y="284376"/>
          <a:ext cx="1337816" cy="310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200" b="1">
              <a:solidFill>
                <a:schemeClr val="accent2"/>
              </a:solidFill>
            </a:rPr>
            <a:t>Australia</a:t>
          </a:r>
        </a:p>
      </cdr:txBody>
    </cdr:sp>
  </cdr:relSizeAnchor>
  <cdr:relSizeAnchor xmlns:cdr="http://schemas.openxmlformats.org/drawingml/2006/chartDrawing">
    <cdr:from>
      <cdr:x>0.64062</cdr:x>
      <cdr:y>0.40736</cdr:y>
    </cdr:from>
    <cdr:to>
      <cdr:x>0.79538</cdr:x>
      <cdr:y>0.50765</cdr:y>
    </cdr:to>
    <cdr:sp macro="" textlink="">
      <cdr:nvSpPr>
        <cdr:cNvPr id="3" name="TextBox 2">
          <a:extLst xmlns:a="http://schemas.openxmlformats.org/drawingml/2006/main">
            <a:ext uri="{FF2B5EF4-FFF2-40B4-BE49-F238E27FC236}">
              <a16:creationId xmlns:a16="http://schemas.microsoft.com/office/drawing/2014/main" id="{082E8A88-9800-499E-B5FE-0E87426316E0}"/>
            </a:ext>
          </a:extLst>
        </cdr:cNvPr>
        <cdr:cNvSpPr txBox="1"/>
      </cdr:nvSpPr>
      <cdr:spPr>
        <a:xfrm xmlns:a="http://schemas.openxmlformats.org/drawingml/2006/main">
          <a:off x="2862075" y="1002945"/>
          <a:ext cx="691412" cy="2469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200" b="1">
              <a:solidFill>
                <a:schemeClr val="accent4"/>
              </a:solidFill>
            </a:rPr>
            <a:t>ACT</a:t>
          </a:r>
        </a:p>
      </cdr:txBody>
    </cdr:sp>
  </cdr:relSizeAnchor>
  <cdr:relSizeAnchor xmlns:cdr="http://schemas.openxmlformats.org/drawingml/2006/chartDrawing">
    <cdr:from>
      <cdr:x>0.65016</cdr:x>
      <cdr:y>0.64158</cdr:y>
    </cdr:from>
    <cdr:to>
      <cdr:x>0.80491</cdr:x>
      <cdr:y>0.74187</cdr:y>
    </cdr:to>
    <cdr:sp macro="" textlink="">
      <cdr:nvSpPr>
        <cdr:cNvPr id="4" name="TextBox 3">
          <a:extLst xmlns:a="http://schemas.openxmlformats.org/drawingml/2006/main">
            <a:ext uri="{FF2B5EF4-FFF2-40B4-BE49-F238E27FC236}">
              <a16:creationId xmlns:a16="http://schemas.microsoft.com/office/drawing/2014/main" id="{D2EB3E7D-3349-4817-A6B7-210F3FEFBD5F}"/>
            </a:ext>
          </a:extLst>
        </cdr:cNvPr>
        <cdr:cNvSpPr txBox="1"/>
      </cdr:nvSpPr>
      <cdr:spPr>
        <a:xfrm xmlns:a="http://schemas.openxmlformats.org/drawingml/2006/main">
          <a:off x="3979477" y="1571762"/>
          <a:ext cx="947188" cy="245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200" b="1">
              <a:solidFill>
                <a:schemeClr val="accent1"/>
              </a:solidFill>
            </a:rPr>
            <a:t>ACTPS</a:t>
          </a:r>
        </a:p>
      </cdr:txBody>
    </cdr:sp>
  </cdr:relSizeAnchor>
  <cdr:relSizeAnchor xmlns:cdr="http://schemas.openxmlformats.org/drawingml/2006/chartDrawing">
    <cdr:from>
      <cdr:x>0.0157</cdr:x>
      <cdr:y>0.0031</cdr:y>
    </cdr:from>
    <cdr:to>
      <cdr:x>0.32218</cdr:x>
      <cdr:y>0.40882</cdr:y>
    </cdr:to>
    <cdr:sp macro="" textlink="">
      <cdr:nvSpPr>
        <cdr:cNvPr id="5" name="Text Box 1909"/>
        <cdr:cNvSpPr txBox="1"/>
      </cdr:nvSpPr>
      <cdr:spPr>
        <a:xfrm xmlns:a="http://schemas.openxmlformats.org/drawingml/2006/main">
          <a:off x="96520" y="7620"/>
          <a:ext cx="1884680" cy="99885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108000" tIns="108000" rIns="108000" bIns="10800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endParaRPr lang="en-A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0.45139</cdr:x>
      <cdr:y>0.84928</cdr:y>
    </cdr:from>
    <cdr:to>
      <cdr:x>0.52928</cdr:x>
      <cdr:y>0.90828</cdr:y>
    </cdr:to>
    <cdr:sp macro="" textlink="">
      <cdr:nvSpPr>
        <cdr:cNvPr id="2" name="TextBox 1">
          <a:extLst xmlns:a="http://schemas.openxmlformats.org/drawingml/2006/main">
            <a:ext uri="{FF2B5EF4-FFF2-40B4-BE49-F238E27FC236}">
              <a16:creationId xmlns:a16="http://schemas.microsoft.com/office/drawing/2014/main" id="{22799C9A-4ED0-48C3-A52E-C6EC53C953DD}"/>
            </a:ext>
          </a:extLst>
        </cdr:cNvPr>
        <cdr:cNvSpPr txBox="1"/>
      </cdr:nvSpPr>
      <cdr:spPr>
        <a:xfrm xmlns:a="http://schemas.openxmlformats.org/drawingml/2006/main">
          <a:off x="2587126" y="2613419"/>
          <a:ext cx="446428" cy="1815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1">
              <a:solidFill>
                <a:schemeClr val="tx1">
                  <a:lumMod val="75000"/>
                  <a:lumOff val="25000"/>
                </a:schemeClr>
              </a:solidFill>
            </a:rPr>
            <a:t>TCCS</a:t>
          </a:r>
        </a:p>
      </cdr:txBody>
    </cdr:sp>
  </cdr:relSizeAnchor>
  <cdr:relSizeAnchor xmlns:cdr="http://schemas.openxmlformats.org/drawingml/2006/chartDrawing">
    <cdr:from>
      <cdr:x>0.50962</cdr:x>
      <cdr:y>0.761</cdr:y>
    </cdr:from>
    <cdr:to>
      <cdr:x>0.5875</cdr:x>
      <cdr:y>0.82001</cdr:y>
    </cdr:to>
    <cdr:sp macro="" textlink="">
      <cdr:nvSpPr>
        <cdr:cNvPr id="3"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920915" y="2341762"/>
          <a:ext cx="446370"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MPC</a:t>
          </a:r>
        </a:p>
      </cdr:txBody>
    </cdr:sp>
  </cdr:relSizeAnchor>
  <cdr:relSizeAnchor xmlns:cdr="http://schemas.openxmlformats.org/drawingml/2006/chartDrawing">
    <cdr:from>
      <cdr:x>0.4551</cdr:x>
      <cdr:y>0.67468</cdr:y>
    </cdr:from>
    <cdr:to>
      <cdr:x>0.53298</cdr:x>
      <cdr:y>0.73369</cdr:y>
    </cdr:to>
    <cdr:sp macro="" textlink="">
      <cdr:nvSpPr>
        <cdr:cNvPr id="4"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608390" y="2076135"/>
          <a:ext cx="446370"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JACS</a:t>
          </a:r>
        </a:p>
      </cdr:txBody>
    </cdr:sp>
  </cdr:relSizeAnchor>
  <cdr:relSizeAnchor xmlns:cdr="http://schemas.openxmlformats.org/drawingml/2006/chartDrawing">
    <cdr:from>
      <cdr:x>0.50316</cdr:x>
      <cdr:y>0.58085</cdr:y>
    </cdr:from>
    <cdr:to>
      <cdr:x>0.58105</cdr:x>
      <cdr:y>0.63985</cdr:y>
    </cdr:to>
    <cdr:sp macro="" textlink="">
      <cdr:nvSpPr>
        <cdr:cNvPr id="5"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883867" y="1787397"/>
          <a:ext cx="446427" cy="1815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ACTHD</a:t>
          </a:r>
        </a:p>
      </cdr:txBody>
    </cdr:sp>
  </cdr:relSizeAnchor>
  <cdr:relSizeAnchor xmlns:cdr="http://schemas.openxmlformats.org/drawingml/2006/chartDrawing">
    <cdr:from>
      <cdr:x>0.44277</cdr:x>
      <cdr:y>0.48947</cdr:y>
    </cdr:from>
    <cdr:to>
      <cdr:x>0.49732</cdr:x>
      <cdr:y>0.54848</cdr:y>
    </cdr:to>
    <cdr:sp macro="" textlink="">
      <cdr:nvSpPr>
        <cdr:cNvPr id="6"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537723" y="1506189"/>
          <a:ext cx="312654"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EPSDD</a:t>
          </a:r>
        </a:p>
      </cdr:txBody>
    </cdr:sp>
  </cdr:relSizeAnchor>
  <cdr:relSizeAnchor xmlns:cdr="http://schemas.openxmlformats.org/drawingml/2006/chartDrawing">
    <cdr:from>
      <cdr:x>0.45762</cdr:x>
      <cdr:y>0.404</cdr:y>
    </cdr:from>
    <cdr:to>
      <cdr:x>0.51217</cdr:x>
      <cdr:y>0.46301</cdr:y>
    </cdr:to>
    <cdr:sp macro="" textlink="">
      <cdr:nvSpPr>
        <cdr:cNvPr id="7"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622849" y="1243185"/>
          <a:ext cx="312654"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EDU</a:t>
          </a:r>
        </a:p>
      </cdr:txBody>
    </cdr:sp>
  </cdr:relSizeAnchor>
  <cdr:relSizeAnchor xmlns:cdr="http://schemas.openxmlformats.org/drawingml/2006/chartDrawing">
    <cdr:from>
      <cdr:x>0.4581</cdr:x>
      <cdr:y>0.31051</cdr:y>
    </cdr:from>
    <cdr:to>
      <cdr:x>0.51264</cdr:x>
      <cdr:y>0.36951</cdr:y>
    </cdr:to>
    <cdr:sp macro="" textlink="">
      <cdr:nvSpPr>
        <cdr:cNvPr id="8"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625623" y="955515"/>
          <a:ext cx="312597" cy="1815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CSD</a:t>
          </a:r>
        </a:p>
      </cdr:txBody>
    </cdr:sp>
  </cdr:relSizeAnchor>
  <cdr:relSizeAnchor xmlns:cdr="http://schemas.openxmlformats.org/drawingml/2006/chartDrawing">
    <cdr:from>
      <cdr:x>0.50639</cdr:x>
      <cdr:y>0.22501</cdr:y>
    </cdr:from>
    <cdr:to>
      <cdr:x>0.56093</cdr:x>
      <cdr:y>0.28402</cdr:y>
    </cdr:to>
    <cdr:sp macro="" textlink="">
      <cdr:nvSpPr>
        <cdr:cNvPr id="9"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902357" y="692406"/>
          <a:ext cx="312596"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CMTEDD</a:t>
          </a:r>
        </a:p>
      </cdr:txBody>
    </cdr:sp>
  </cdr:relSizeAnchor>
  <cdr:relSizeAnchor xmlns:cdr="http://schemas.openxmlformats.org/drawingml/2006/chartDrawing">
    <cdr:from>
      <cdr:x>0.50701</cdr:x>
      <cdr:y>0.13126</cdr:y>
    </cdr:from>
    <cdr:to>
      <cdr:x>0.56155</cdr:x>
      <cdr:y>0.19027</cdr:y>
    </cdr:to>
    <cdr:sp macro="" textlink="">
      <cdr:nvSpPr>
        <cdr:cNvPr id="10" name="TextBox 1">
          <a:extLst xmlns:a="http://schemas.openxmlformats.org/drawingml/2006/main">
            <a:ext uri="{FF2B5EF4-FFF2-40B4-BE49-F238E27FC236}">
              <a16:creationId xmlns:a16="http://schemas.microsoft.com/office/drawing/2014/main" id="{7A4B6C5E-C30B-47F7-B05F-E6DD7B7F68EC}"/>
            </a:ext>
          </a:extLst>
        </cdr:cNvPr>
        <cdr:cNvSpPr txBox="1"/>
      </cdr:nvSpPr>
      <cdr:spPr>
        <a:xfrm xmlns:a="http://schemas.openxmlformats.org/drawingml/2006/main">
          <a:off x="2905944" y="403921"/>
          <a:ext cx="312596" cy="18158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a:solidFill>
                <a:schemeClr val="tx1">
                  <a:lumMod val="75000"/>
                  <a:lumOff val="25000"/>
                </a:schemeClr>
              </a:solidFill>
            </a:rPr>
            <a:t>CHS</a:t>
          </a:r>
        </a:p>
      </cdr:txBody>
    </cdr:sp>
  </cdr:relSizeAnchor>
</c:userShapes>
</file>

<file path=word/drawings/drawing4.xml><?xml version="1.0" encoding="utf-8"?>
<c:userShapes xmlns:c="http://schemas.openxmlformats.org/drawingml/2006/chart">
  <cdr:relSizeAnchor xmlns:cdr="http://schemas.openxmlformats.org/drawingml/2006/chartDrawing">
    <cdr:from>
      <cdr:x>0.58374</cdr:x>
      <cdr:y>0.2216</cdr:y>
    </cdr:from>
    <cdr:to>
      <cdr:x>0.85481</cdr:x>
      <cdr:y>0.39522</cdr:y>
    </cdr:to>
    <cdr:sp macro="" textlink="">
      <cdr:nvSpPr>
        <cdr:cNvPr id="3" name="TextBox 2">
          <a:extLst xmlns:a="http://schemas.openxmlformats.org/drawingml/2006/main">
            <a:ext uri="{FF2B5EF4-FFF2-40B4-BE49-F238E27FC236}">
              <a16:creationId xmlns:a16="http://schemas.microsoft.com/office/drawing/2014/main" id="{0A433E90-A695-4747-8190-2B078E7E2126}"/>
            </a:ext>
          </a:extLst>
        </cdr:cNvPr>
        <cdr:cNvSpPr txBox="1"/>
      </cdr:nvSpPr>
      <cdr:spPr>
        <a:xfrm xmlns:a="http://schemas.openxmlformats.org/drawingml/2006/main">
          <a:off x="3730815" y="607902"/>
          <a:ext cx="1732483" cy="476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Culturally and</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Linguistically Diverse</a:t>
          </a:r>
          <a:endParaRPr lang="en-AU" sz="1000">
            <a:solidFill>
              <a:schemeClr val="tx1">
                <a:lumMod val="65000"/>
                <a:lumOff val="35000"/>
              </a:schemeClr>
            </a:solidFill>
            <a:effectLst/>
          </a:endParaRPr>
        </a:p>
        <a:p xmlns:a="http://schemas.openxmlformats.org/drawingml/2006/main">
          <a:endParaRPr lang="en-AU" sz="1000">
            <a:solidFill>
              <a:schemeClr val="tx1">
                <a:lumMod val="65000"/>
                <a:lumOff val="35000"/>
              </a:schemeClr>
            </a:solidFill>
          </a:endParaRPr>
        </a:p>
      </cdr:txBody>
    </cdr:sp>
  </cdr:relSizeAnchor>
  <cdr:relSizeAnchor xmlns:cdr="http://schemas.openxmlformats.org/drawingml/2006/chartDrawing">
    <cdr:from>
      <cdr:x>0.65181</cdr:x>
      <cdr:y>0.38681</cdr:y>
    </cdr:from>
    <cdr:to>
      <cdr:x>0.82442</cdr:x>
      <cdr:y>0.54578</cdr:y>
    </cdr:to>
    <cdr:sp macro="" textlink="">
      <cdr:nvSpPr>
        <cdr:cNvPr id="4" name="TextBox 3">
          <a:extLst xmlns:a="http://schemas.openxmlformats.org/drawingml/2006/main">
            <a:ext uri="{FF2B5EF4-FFF2-40B4-BE49-F238E27FC236}">
              <a16:creationId xmlns:a16="http://schemas.microsoft.com/office/drawing/2014/main" id="{18D964C6-71E3-4768-AD20-0066251A1DB0}"/>
            </a:ext>
          </a:extLst>
        </cdr:cNvPr>
        <cdr:cNvSpPr txBox="1"/>
      </cdr:nvSpPr>
      <cdr:spPr>
        <a:xfrm xmlns:a="http://schemas.openxmlformats.org/drawingml/2006/main">
          <a:off x="3169223" y="1061106"/>
          <a:ext cx="839264" cy="436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People with</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Disability</a:t>
          </a:r>
          <a:endParaRPr lang="en-AU" sz="1000">
            <a:solidFill>
              <a:schemeClr val="tx1">
                <a:lumMod val="65000"/>
                <a:lumOff val="35000"/>
              </a:schemeClr>
            </a:solidFill>
            <a:effectLst/>
          </a:endParaRPr>
        </a:p>
        <a:p xmlns:a="http://schemas.openxmlformats.org/drawingml/2006/main">
          <a:endParaRPr lang="en-AU" sz="1000">
            <a:solidFill>
              <a:schemeClr val="tx1">
                <a:lumMod val="65000"/>
                <a:lumOff val="35000"/>
              </a:schemeClr>
            </a:solidFill>
          </a:endParaRPr>
        </a:p>
      </cdr:txBody>
    </cdr:sp>
  </cdr:relSizeAnchor>
  <cdr:relSizeAnchor xmlns:cdr="http://schemas.openxmlformats.org/drawingml/2006/chartDrawing">
    <cdr:from>
      <cdr:x>0.38683</cdr:x>
      <cdr:y>0.53256</cdr:y>
    </cdr:from>
    <cdr:to>
      <cdr:x>0.71946</cdr:x>
      <cdr:y>0.71036</cdr:y>
    </cdr:to>
    <cdr:sp macro="" textlink="">
      <cdr:nvSpPr>
        <cdr:cNvPr id="5" name="TextBox 4">
          <a:extLst xmlns:a="http://schemas.openxmlformats.org/drawingml/2006/main">
            <a:ext uri="{FF2B5EF4-FFF2-40B4-BE49-F238E27FC236}">
              <a16:creationId xmlns:a16="http://schemas.microsoft.com/office/drawing/2014/main" id="{29BA62DD-BCAD-49E1-BAF7-BE70175B6AFD}"/>
            </a:ext>
          </a:extLst>
        </cdr:cNvPr>
        <cdr:cNvSpPr txBox="1"/>
      </cdr:nvSpPr>
      <cdr:spPr>
        <a:xfrm xmlns:a="http://schemas.openxmlformats.org/drawingml/2006/main">
          <a:off x="2376529" y="1460906"/>
          <a:ext cx="2043554" cy="4877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Aboriginal or Torres Strait</a:t>
          </a:r>
          <a:endParaRPr lang="en-AU" sz="1000" baseline="0">
            <a:solidFill>
              <a:schemeClr val="tx1">
                <a:lumMod val="65000"/>
                <a:lumOff val="35000"/>
              </a:schemeClr>
            </a:solidFill>
            <a:effectLst/>
            <a:latin typeface="+mn-lt"/>
            <a:ea typeface="+mn-ea"/>
            <a:cs typeface="+mn-cs"/>
          </a:endParaRP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baseline="0">
              <a:solidFill>
                <a:schemeClr val="tx1">
                  <a:lumMod val="65000"/>
                  <a:lumOff val="35000"/>
                </a:schemeClr>
              </a:solidFill>
              <a:effectLst/>
              <a:latin typeface="+mn-lt"/>
              <a:ea typeface="+mn-ea"/>
              <a:cs typeface="+mn-cs"/>
            </a:rPr>
            <a:t>Islander peoples</a:t>
          </a:r>
          <a:endParaRPr lang="en-AU" sz="1000">
            <a:solidFill>
              <a:schemeClr val="tx1">
                <a:lumMod val="65000"/>
                <a:lumOff val="35000"/>
              </a:schemeClr>
            </a:solidFill>
            <a:effectLst/>
          </a:endParaRPr>
        </a:p>
        <a:p xmlns:a="http://schemas.openxmlformats.org/drawingml/2006/main">
          <a:endParaRPr lang="en-AU" sz="1000">
            <a:solidFill>
              <a:schemeClr val="tx1">
                <a:lumMod val="65000"/>
                <a:lumOff val="35000"/>
              </a:schemeClr>
            </a:solidFill>
          </a:endParaRPr>
        </a:p>
      </cdr:txBody>
    </cdr:sp>
  </cdr:relSizeAnchor>
  <cdr:relSizeAnchor xmlns:cdr="http://schemas.openxmlformats.org/drawingml/2006/chartDrawing">
    <cdr:from>
      <cdr:x>0.00874</cdr:x>
      <cdr:y>0.61027</cdr:y>
    </cdr:from>
    <cdr:to>
      <cdr:x>0.21758</cdr:x>
      <cdr:y>0.7699</cdr:y>
    </cdr:to>
    <cdr:sp macro="" textlink="">
      <cdr:nvSpPr>
        <cdr:cNvPr id="6" name="TextBox 5">
          <a:extLst xmlns:a="http://schemas.openxmlformats.org/drawingml/2006/main">
            <a:ext uri="{FF2B5EF4-FFF2-40B4-BE49-F238E27FC236}">
              <a16:creationId xmlns:a16="http://schemas.microsoft.com/office/drawing/2014/main" id="{7AC8D300-1306-4B9A-A9A8-0AEF21B76142}"/>
            </a:ext>
          </a:extLst>
        </cdr:cNvPr>
        <cdr:cNvSpPr txBox="1"/>
      </cdr:nvSpPr>
      <cdr:spPr>
        <a:xfrm xmlns:a="http://schemas.openxmlformats.org/drawingml/2006/main">
          <a:off x="55828" y="1674093"/>
          <a:ext cx="1334754" cy="4378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Casual</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Employment</a:t>
          </a:r>
          <a:endParaRPr lang="en-AU" sz="1000">
            <a:solidFill>
              <a:schemeClr val="tx1">
                <a:lumMod val="65000"/>
                <a:lumOff val="35000"/>
              </a:schemeClr>
            </a:solidFill>
            <a:effectLst/>
          </a:endParaRPr>
        </a:p>
        <a:p xmlns:a="http://schemas.openxmlformats.org/drawingml/2006/main">
          <a:endParaRPr lang="en-AU" sz="1000">
            <a:solidFill>
              <a:schemeClr val="tx1">
                <a:lumMod val="65000"/>
                <a:lumOff val="35000"/>
              </a:schemeClr>
            </a:solidFill>
          </a:endParaRPr>
        </a:p>
      </cdr:txBody>
    </cdr:sp>
  </cdr:relSizeAnchor>
  <cdr:relSizeAnchor xmlns:cdr="http://schemas.openxmlformats.org/drawingml/2006/chartDrawing">
    <cdr:from>
      <cdr:x>0.22481</cdr:x>
      <cdr:y>0.83801</cdr:y>
    </cdr:from>
    <cdr:to>
      <cdr:x>0.43309</cdr:x>
      <cdr:y>0.99306</cdr:y>
    </cdr:to>
    <cdr:sp macro="" textlink="">
      <cdr:nvSpPr>
        <cdr:cNvPr id="7" name="TextBox 6">
          <a:extLst xmlns:a="http://schemas.openxmlformats.org/drawingml/2006/main">
            <a:ext uri="{FF2B5EF4-FFF2-40B4-BE49-F238E27FC236}">
              <a16:creationId xmlns:a16="http://schemas.microsoft.com/office/drawing/2014/main" id="{DB6DFEC1-366A-4F77-88E0-278EB50179B0}"/>
            </a:ext>
          </a:extLst>
        </cdr:cNvPr>
        <cdr:cNvSpPr txBox="1"/>
      </cdr:nvSpPr>
      <cdr:spPr>
        <a:xfrm xmlns:a="http://schemas.openxmlformats.org/drawingml/2006/main">
          <a:off x="1381126" y="2298829"/>
          <a:ext cx="1279618" cy="425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Part-time</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solidFill>
                <a:schemeClr val="tx1">
                  <a:lumMod val="65000"/>
                  <a:lumOff val="35000"/>
                </a:schemeClr>
              </a:solidFill>
              <a:effectLst/>
              <a:latin typeface="+mn-lt"/>
              <a:ea typeface="+mn-ea"/>
              <a:cs typeface="+mn-cs"/>
            </a:rPr>
            <a:t>Employment</a:t>
          </a:r>
          <a:endParaRPr lang="en-AU" sz="1000">
            <a:solidFill>
              <a:schemeClr val="tx1">
                <a:lumMod val="65000"/>
                <a:lumOff val="35000"/>
              </a:schemeClr>
            </a:solidFill>
            <a:effectLst/>
          </a:endParaRPr>
        </a:p>
        <a:p xmlns:a="http://schemas.openxmlformats.org/drawingml/2006/main">
          <a:endParaRPr lang="en-AU" sz="1000">
            <a:solidFill>
              <a:schemeClr val="tx1">
                <a:lumMod val="65000"/>
                <a:lumOff val="35000"/>
              </a:schemeClr>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0.02417</cdr:x>
      <cdr:y>0.02755</cdr:y>
    </cdr:from>
    <cdr:to>
      <cdr:x>0.95125</cdr:x>
      <cdr:y>0.18493</cdr:y>
    </cdr:to>
    <cdr:sp macro="" textlink="">
      <cdr:nvSpPr>
        <cdr:cNvPr id="2" name="Text Box 1909"/>
        <cdr:cNvSpPr txBox="1"/>
      </cdr:nvSpPr>
      <cdr:spPr>
        <a:xfrm xmlns:a="http://schemas.openxmlformats.org/drawingml/2006/main">
          <a:off x="71199" y="49334"/>
          <a:ext cx="2730960" cy="2818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108000" tIns="108000" rIns="108000" bIns="10800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Bef>
              <a:spcPts val="1000"/>
            </a:spcBef>
            <a:spcAft>
              <a:spcPts val="1000"/>
            </a:spcAft>
          </a:pPr>
          <a:endParaRPr lang="en-A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0.00373</cdr:x>
      <cdr:y>0</cdr:y>
    </cdr:from>
    <cdr:to>
      <cdr:x>0.29879</cdr:x>
      <cdr:y>0.22179</cdr:y>
    </cdr:to>
    <cdr:sp macro="" textlink="">
      <cdr:nvSpPr>
        <cdr:cNvPr id="2" name="Text Box 1909"/>
        <cdr:cNvSpPr txBox="1"/>
      </cdr:nvSpPr>
      <cdr:spPr>
        <a:xfrm xmlns:a="http://schemas.openxmlformats.org/drawingml/2006/main">
          <a:off x="22830" y="0"/>
          <a:ext cx="1805993" cy="5429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108000" tIns="108000" rIns="108000" bIns="10800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Bef>
              <a:spcPts val="1000"/>
            </a:spcBef>
            <a:spcAft>
              <a:spcPts val="1000"/>
            </a:spcAft>
          </a:pPr>
          <a:endParaRPr lang="en-A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0.17678</cdr:x>
      <cdr:y>0.65241</cdr:y>
    </cdr:to>
    <cdr:sp macro="" textlink="">
      <cdr:nvSpPr>
        <cdr:cNvPr id="2" name="Text Box 1909"/>
        <cdr:cNvSpPr txBox="1"/>
      </cdr:nvSpPr>
      <cdr:spPr>
        <a:xfrm xmlns:a="http://schemas.openxmlformats.org/drawingml/2006/main">
          <a:off x="0" y="-3048000"/>
          <a:ext cx="1082040" cy="160782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108000" tIns="108000" rIns="108000" bIns="108000" numCol="1" spcCol="0" rtlCol="0" fromWordArt="0" anchor="t" anchorCtr="0" forceAA="0" compatLnSpc="1">
          <a:prstTxWarp prst="textNoShape">
            <a:avLst/>
          </a:prstTxWarp>
          <a:noAutofit/>
        </a:bodyPr>
        <a:lstStyle xmlns:a="http://schemas.openxmlformats.org/drawingml/2006/main"/>
        <a:p xmlns:a="http://schemas.openxmlformats.org/drawingml/2006/main">
          <a:pPr fontAlgn="base">
            <a:lnSpc>
              <a:spcPct val="115000"/>
            </a:lnSpc>
            <a:spcBef>
              <a:spcPts val="1000"/>
            </a:spcBef>
            <a:spcAft>
              <a:spcPts val="1000"/>
            </a:spcAft>
          </a:pPr>
          <a:endParaRPr lang="en-A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OSR">
      <a:dk1>
        <a:srgbClr val="000000"/>
      </a:dk1>
      <a:lt1>
        <a:srgbClr val="FFFFFF"/>
      </a:lt1>
      <a:dk2>
        <a:srgbClr val="492581"/>
      </a:dk2>
      <a:lt2>
        <a:srgbClr val="EBE9E8"/>
      </a:lt2>
      <a:accent1>
        <a:srgbClr val="492581"/>
      </a:accent1>
      <a:accent2>
        <a:srgbClr val="B03A8D"/>
      </a:accent2>
      <a:accent3>
        <a:srgbClr val="00808C"/>
      </a:accent3>
      <a:accent4>
        <a:srgbClr val="009FE3"/>
      </a:accent4>
      <a:accent5>
        <a:srgbClr val="A7C017"/>
      </a:accent5>
      <a:accent6>
        <a:srgbClr val="EC6310"/>
      </a:accent6>
      <a:hlink>
        <a:srgbClr val="CD1316"/>
      </a:hlink>
      <a:folHlink>
        <a:srgbClr val="49258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E6BA43E5E85A49A2E8A3C1B33FEB81" ma:contentTypeVersion="11" ma:contentTypeDescription="Create a new document." ma:contentTypeScope="" ma:versionID="1684fe33995cb9cfa41926d4230f9e11">
  <xsd:schema xmlns:xsd="http://www.w3.org/2001/XMLSchema" xmlns:xs="http://www.w3.org/2001/XMLSchema" xmlns:p="http://schemas.microsoft.com/office/2006/metadata/properties" xmlns:ns2="3cb298f1-966e-4cf4-bb26-ee5103b8355b" targetNamespace="http://schemas.microsoft.com/office/2006/metadata/properties" ma:root="true" ma:fieldsID="22db4820ad0b2b85027204de15d297a9" ns2:_="">
    <xsd:import namespace="3cb298f1-966e-4cf4-bb26-ee5103b835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298f1-966e-4cf4-bb26-ee5103b83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 ma:index="15" nillable="true" ma:displayName="Date" ma:format="DateOnly"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3cb298f1-966e-4cf4-bb26-ee5103b8355b" xsi:nil="true"/>
  </documentManagement>
</p:properties>
</file>

<file path=customXml/itemProps1.xml><?xml version="1.0" encoding="utf-8"?>
<ds:datastoreItem xmlns:ds="http://schemas.openxmlformats.org/officeDocument/2006/customXml" ds:itemID="{F529BAA0-8815-408C-ABC4-D2D583EA5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298f1-966e-4cf4-bb26-ee5103b83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82083-9401-BF41-A4F7-3EC55A782120}">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7984DB80-A521-429B-8B43-37D8A844619C}">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3cb298f1-966e-4cf4-bb26-ee5103b8355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15292</Words>
  <Characters>87169</Characters>
  <Application>Microsoft Office Word</Application>
  <DocSecurity>4</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Manager/>
  <Company>ACT Government</Company>
  <LinksUpToDate>false</LinksUpToDate>
  <CharactersWithSpaces>102257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Bhalla, Teneisha</cp:lastModifiedBy>
  <cp:revision>2</cp:revision>
  <cp:lastPrinted>2021-11-25T22:28:00Z</cp:lastPrinted>
  <dcterms:created xsi:type="dcterms:W3CDTF">2021-12-01T23:48:00Z</dcterms:created>
  <dcterms:modified xsi:type="dcterms:W3CDTF">2021-12-01T23:48:00Z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0x0101003CE6BA43E5E85A49A2E8A3C1B33FEB81</vt:lpwstr>
  </property>
  <property fmtid="{D5CDD505-2E9C-101B-9397-08002B2CF9AE}" pid="3" name="MSIP_Label_69af8531-eb46-4968-8cb3-105d2f5ea87e_Enabled">
    <vt:lpwstr>true</vt:lpwstr>
  </property>
  <property fmtid="{D5CDD505-2E9C-101B-9397-08002B2CF9AE}" pid="4" name="MSIP_Label_69af8531-eb46-4968-8cb3-105d2f5ea87e_SetDate">
    <vt:lpwstr>2021-06-08T05:57:07Z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2100becf-0235-466e-8fca-7d57ba5b4c21</vt:lpwstr>
  </property>
  <property fmtid="{D5CDD505-2E9C-101B-9397-08002B2CF9AE}" pid="9" name="MSIP_Label_69af8531-eb46-4968-8cb3-105d2f5ea87e_ContentBits">
    <vt:lpwstr>0</vt:lpwstr>
  </property>
</Properties>
</file>