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CBF35" w14:textId="77777777" w:rsidR="009041C7" w:rsidRPr="007029CB" w:rsidRDefault="009041C7" w:rsidP="00196E34">
      <w:pPr>
        <w:rPr>
          <w:rFonts w:asciiTheme="minorHAnsi" w:hAnsiTheme="minorHAnsi"/>
          <w:b/>
          <w:bCs/>
        </w:rPr>
      </w:pPr>
      <w:bookmarkStart w:id="0" w:name="_GoBack"/>
      <w:bookmarkEnd w:id="0"/>
      <w:r w:rsidRPr="007029CB">
        <w:rPr>
          <w:rFonts w:asciiTheme="minorHAnsi" w:hAnsiTheme="minorHAnsi"/>
          <w:b/>
          <w:bCs/>
        </w:rPr>
        <w:t>Directorate:</w:t>
      </w:r>
      <w:r w:rsidRPr="007029CB">
        <w:rPr>
          <w:rFonts w:asciiTheme="minorHAnsi" w:hAnsiTheme="minorHAnsi"/>
          <w:b/>
          <w:bCs/>
        </w:rPr>
        <w:tab/>
        <w:t xml:space="preserve">Environment, Planning and Sustainable Development </w:t>
      </w:r>
    </w:p>
    <w:p w14:paraId="6CB039C8" w14:textId="6A711300" w:rsidR="009041C7" w:rsidRPr="007029CB" w:rsidRDefault="00961470" w:rsidP="00196E34">
      <w:pPr>
        <w:rPr>
          <w:rFonts w:asciiTheme="minorHAnsi" w:hAnsiTheme="minorHAnsi"/>
          <w:b/>
          <w:bCs/>
        </w:rPr>
      </w:pPr>
      <w:r w:rsidRPr="007029CB">
        <w:rPr>
          <w:rFonts w:asciiTheme="minorHAnsi" w:hAnsiTheme="minorHAnsi"/>
          <w:b/>
          <w:bCs/>
        </w:rPr>
        <w:t>18/106</w:t>
      </w:r>
      <w:r w:rsidR="00BC4A9E" w:rsidRPr="007029CB">
        <w:rPr>
          <w:rFonts w:asciiTheme="minorHAnsi" w:hAnsiTheme="minorHAnsi"/>
          <w:b/>
          <w:bCs/>
        </w:rPr>
        <w:t xml:space="preserve"> -</w:t>
      </w:r>
      <w:r w:rsidRPr="007029CB">
        <w:rPr>
          <w:rFonts w:asciiTheme="minorHAnsi" w:hAnsiTheme="minorHAnsi"/>
          <w:b/>
          <w:bCs/>
        </w:rPr>
        <w:t xml:space="preserve"> </w:t>
      </w:r>
      <w:r w:rsidR="009041C7" w:rsidRPr="007029CB">
        <w:rPr>
          <w:rFonts w:asciiTheme="minorHAnsi" w:hAnsiTheme="minorHAnsi"/>
          <w:b/>
          <w:bCs/>
        </w:rPr>
        <w:t>A Proposed Framework for an ACT Biosecurity Act</w:t>
      </w:r>
      <w:r w:rsidR="005D0341" w:rsidRPr="007029CB">
        <w:rPr>
          <w:rFonts w:asciiTheme="minorHAnsi" w:hAnsiTheme="minorHAnsi"/>
          <w:b/>
          <w:bCs/>
        </w:rPr>
        <w:t>: Consultation Papers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8"/>
      </w:tblGrid>
      <w:tr w:rsidR="008C071B" w:rsidRPr="00A144C6" w14:paraId="4D00FCCF" w14:textId="77777777" w:rsidTr="008C071B">
        <w:trPr>
          <w:jc w:val="center"/>
        </w:trPr>
        <w:tc>
          <w:tcPr>
            <w:tcW w:w="9038" w:type="dxa"/>
          </w:tcPr>
          <w:p w14:paraId="3FA58C37" w14:textId="77777777" w:rsidR="009041C7" w:rsidRPr="007029CB" w:rsidRDefault="009041C7" w:rsidP="007029CB">
            <w:pPr>
              <w:spacing w:before="60" w:after="60" w:line="240" w:lineRule="auto"/>
              <w:rPr>
                <w:rFonts w:asciiTheme="minorHAnsi" w:hAnsiTheme="minorHAnsi"/>
                <w:b/>
                <w:bCs/>
              </w:rPr>
            </w:pPr>
            <w:r w:rsidRPr="007029CB">
              <w:rPr>
                <w:rFonts w:asciiTheme="minorHAnsi" w:hAnsiTheme="minorHAnsi"/>
                <w:b/>
                <w:bCs/>
              </w:rPr>
              <w:t>Summary of Impacts</w:t>
            </w:r>
          </w:p>
        </w:tc>
      </w:tr>
      <w:tr w:rsidR="008C071B" w:rsidRPr="00A144C6" w14:paraId="3445A9A3" w14:textId="77777777" w:rsidTr="008C071B">
        <w:trPr>
          <w:jc w:val="center"/>
        </w:trPr>
        <w:tc>
          <w:tcPr>
            <w:tcW w:w="9038" w:type="dxa"/>
          </w:tcPr>
          <w:p w14:paraId="39EF8171" w14:textId="77777777" w:rsidR="009041C7" w:rsidRPr="007029CB" w:rsidRDefault="009041C7" w:rsidP="0049492D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7029CB">
              <w:rPr>
                <w:rFonts w:asciiTheme="minorHAnsi" w:hAnsiTheme="minorHAnsi"/>
              </w:rPr>
              <w:t xml:space="preserve">Biosecurity is the protection of the economy, environment and community from the negative impacts of pests, diseases, weeds and contaminants. A strong biosecurity system is fundamental to the wellbeing and prosperity of everyone in the ACT.  </w:t>
            </w:r>
            <w:r w:rsidRPr="007029CB">
              <w:rPr>
                <w:rFonts w:asciiTheme="minorHAnsi" w:hAnsiTheme="minorHAnsi"/>
                <w:lang w:val="en"/>
              </w:rPr>
              <w:t>The new ACT Biosecurity Act, regulations, instruments, policies and procedures will be developed in consultation with industry, community and government partners to ensure the development of a regulatory framework that will effectively respond to and manage biosecurity risks.</w:t>
            </w:r>
          </w:p>
        </w:tc>
      </w:tr>
    </w:tbl>
    <w:p w14:paraId="3B1A2852" w14:textId="77777777" w:rsidR="00B14155" w:rsidRPr="007029CB" w:rsidRDefault="00B14155" w:rsidP="00B14155">
      <w:pPr>
        <w:spacing w:after="120"/>
        <w:rPr>
          <w:rFonts w:asciiTheme="minorHAnsi" w:hAnsiTheme="minorHAnsi"/>
          <w:i/>
        </w:rPr>
      </w:pPr>
      <w:r w:rsidRPr="007029CB">
        <w:rPr>
          <w:rFonts w:asciiTheme="minorHAnsi" w:hAnsiTheme="minorHAnsi"/>
          <w:i/>
        </w:rPr>
        <w:t xml:space="preserve">Key to impacts: Red – negative, </w:t>
      </w:r>
      <w:r>
        <w:rPr>
          <w:rFonts w:asciiTheme="minorHAnsi" w:hAnsiTheme="minorHAnsi"/>
          <w:i/>
        </w:rPr>
        <w:t>Blue - neutral and Green - p</w:t>
      </w:r>
      <w:r w:rsidRPr="007029CB">
        <w:rPr>
          <w:rFonts w:asciiTheme="minorHAnsi" w:hAnsiTheme="minorHAnsi"/>
          <w:i/>
        </w:rPr>
        <w:t>ositive.</w:t>
      </w:r>
    </w:p>
    <w:p w14:paraId="0ED9CF6D" w14:textId="77777777" w:rsidR="009041C7" w:rsidRPr="007029CB" w:rsidRDefault="009041C7" w:rsidP="00CE50C8">
      <w:pPr>
        <w:spacing w:before="120" w:after="120" w:line="240" w:lineRule="auto"/>
        <w:rPr>
          <w:rFonts w:asciiTheme="minorHAnsi" w:hAnsiTheme="minorHAnsi"/>
          <w:b/>
          <w:bCs/>
        </w:rPr>
      </w:pPr>
      <w:r w:rsidRPr="007029CB">
        <w:rPr>
          <w:rFonts w:asciiTheme="minorHAnsi" w:hAnsiTheme="minorHAnsi"/>
          <w:b/>
          <w:bCs/>
        </w:rPr>
        <w:t>Social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7497"/>
      </w:tblGrid>
      <w:tr w:rsidR="008C071B" w:rsidRPr="00A144C6" w14:paraId="1EE1744C" w14:textId="77777777" w:rsidTr="00BC4A9E">
        <w:trPr>
          <w:jc w:val="center"/>
        </w:trPr>
        <w:tc>
          <w:tcPr>
            <w:tcW w:w="1519" w:type="dxa"/>
            <w:shd w:val="clear" w:color="auto" w:fill="92D050"/>
          </w:tcPr>
          <w:p w14:paraId="54F74344" w14:textId="77777777" w:rsidR="00F65981" w:rsidRPr="007029CB" w:rsidRDefault="00F65981" w:rsidP="007029CB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7029CB">
              <w:rPr>
                <w:rFonts w:asciiTheme="minorHAnsi" w:hAnsiTheme="minorHAnsi"/>
                <w:b/>
                <w:bCs/>
              </w:rPr>
              <w:t>Human Rights</w:t>
            </w:r>
          </w:p>
        </w:tc>
        <w:tc>
          <w:tcPr>
            <w:tcW w:w="7497" w:type="dxa"/>
          </w:tcPr>
          <w:p w14:paraId="2CDC6A29" w14:textId="77777777" w:rsidR="00F65981" w:rsidRPr="007029CB" w:rsidRDefault="00F65981" w:rsidP="007029C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53" w:hanging="353"/>
              <w:contextualSpacing w:val="0"/>
            </w:pPr>
            <w:r w:rsidRPr="007029CB">
              <w:rPr>
                <w:sz w:val="21"/>
                <w:szCs w:val="21"/>
              </w:rPr>
              <w:t xml:space="preserve">The proposed amendments around penalties and offences may engage the </w:t>
            </w:r>
            <w:r w:rsidRPr="007029CB">
              <w:rPr>
                <w:i/>
                <w:sz w:val="21"/>
                <w:szCs w:val="21"/>
              </w:rPr>
              <w:t>Human Rights Act 2004</w:t>
            </w:r>
            <w:r w:rsidRPr="007029CB">
              <w:rPr>
                <w:sz w:val="21"/>
                <w:szCs w:val="21"/>
              </w:rPr>
              <w:t>. Early consultation with the Human Rights section of JACS will ensure issues around human rights are properly addressed and that any limitations are proportionate.</w:t>
            </w:r>
          </w:p>
        </w:tc>
      </w:tr>
    </w:tbl>
    <w:p w14:paraId="4A375370" w14:textId="77777777" w:rsidR="009041C7" w:rsidRPr="007029CB" w:rsidRDefault="009041C7" w:rsidP="00CE50C8">
      <w:pPr>
        <w:spacing w:before="120" w:after="120" w:line="240" w:lineRule="auto"/>
        <w:rPr>
          <w:rFonts w:asciiTheme="minorHAnsi" w:hAnsiTheme="minorHAnsi"/>
          <w:b/>
          <w:bCs/>
        </w:rPr>
      </w:pPr>
      <w:r w:rsidRPr="007029CB">
        <w:rPr>
          <w:rFonts w:asciiTheme="minorHAnsi" w:hAnsiTheme="minorHAnsi"/>
          <w:b/>
          <w:bCs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7493"/>
      </w:tblGrid>
      <w:tr w:rsidR="008C071B" w:rsidRPr="00A144C6" w14:paraId="5A6E64ED" w14:textId="77777777" w:rsidTr="004A6A8B">
        <w:trPr>
          <w:jc w:val="center"/>
        </w:trPr>
        <w:tc>
          <w:tcPr>
            <w:tcW w:w="1519" w:type="dxa"/>
            <w:shd w:val="clear" w:color="auto" w:fill="92D050"/>
          </w:tcPr>
          <w:p w14:paraId="4788C2A2" w14:textId="77777777" w:rsidR="009041C7" w:rsidRPr="007029CB" w:rsidRDefault="009041C7" w:rsidP="007029CB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7029CB">
              <w:rPr>
                <w:rFonts w:asciiTheme="minorHAnsi" w:hAnsiTheme="minorHAnsi"/>
                <w:b/>
                <w:bCs/>
              </w:rPr>
              <w:t>Productivity</w:t>
            </w:r>
          </w:p>
        </w:tc>
        <w:tc>
          <w:tcPr>
            <w:tcW w:w="7493" w:type="dxa"/>
          </w:tcPr>
          <w:p w14:paraId="649F9D9C" w14:textId="77777777" w:rsidR="009041C7" w:rsidRPr="007029CB" w:rsidRDefault="009041C7" w:rsidP="007029C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53"/>
              <w:contextualSpacing w:val="0"/>
            </w:pPr>
            <w:r w:rsidRPr="007029CB">
              <w:rPr>
                <w:bCs/>
                <w:sz w:val="21"/>
                <w:szCs w:val="21"/>
                <w:lang w:val="en-NZ"/>
              </w:rPr>
              <w:t xml:space="preserve">Poor biosecurity could result in unwanted diseases and pests affecting primary industry productivity. </w:t>
            </w:r>
            <w:r w:rsidRPr="007029CB">
              <w:rPr>
                <w:bCs/>
                <w:sz w:val="21"/>
                <w:szCs w:val="21"/>
              </w:rPr>
              <w:t>Reducing red tape</w:t>
            </w:r>
            <w:r w:rsidRPr="007029CB">
              <w:rPr>
                <w:bCs/>
                <w:sz w:val="21"/>
                <w:szCs w:val="21"/>
                <w:lang w:val="en"/>
              </w:rPr>
              <w:t xml:space="preserve"> will help to drive economic growth, productivity and innovation and create positive environments.</w:t>
            </w:r>
          </w:p>
        </w:tc>
      </w:tr>
      <w:tr w:rsidR="004A6A8B" w:rsidRPr="00A144C6" w14:paraId="1193E089" w14:textId="77777777" w:rsidTr="00C911F8">
        <w:trPr>
          <w:jc w:val="center"/>
        </w:trPr>
        <w:tc>
          <w:tcPr>
            <w:tcW w:w="1519" w:type="dxa"/>
            <w:shd w:val="clear" w:color="auto" w:fill="00B0F0"/>
          </w:tcPr>
          <w:p w14:paraId="21385DB9" w14:textId="4F93B64D" w:rsidR="004A6A8B" w:rsidRPr="007029CB" w:rsidRDefault="004A6A8B" w:rsidP="007029CB">
            <w:pPr>
              <w:spacing w:before="60" w:after="60" w:line="240" w:lineRule="auto"/>
              <w:rPr>
                <w:rFonts w:asciiTheme="minorHAnsi" w:hAnsiTheme="minorHAnsi"/>
                <w:b/>
                <w:bCs/>
              </w:rPr>
            </w:pPr>
            <w:r w:rsidRPr="007029CB">
              <w:rPr>
                <w:rFonts w:asciiTheme="minorHAnsi" w:hAnsiTheme="minorHAnsi"/>
                <w:b/>
                <w:bCs/>
              </w:rPr>
              <w:t>Investment</w:t>
            </w:r>
          </w:p>
        </w:tc>
        <w:tc>
          <w:tcPr>
            <w:tcW w:w="7493" w:type="dxa"/>
          </w:tcPr>
          <w:p w14:paraId="0A704F03" w14:textId="70C58BD9" w:rsidR="004A6A8B" w:rsidRPr="007029CB" w:rsidRDefault="004A6A8B" w:rsidP="007029C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53"/>
              <w:contextualSpacing w:val="0"/>
              <w:rPr>
                <w:bCs/>
                <w:lang w:val="en-NZ"/>
              </w:rPr>
            </w:pPr>
            <w:r w:rsidRPr="007029CB">
              <w:rPr>
                <w:sz w:val="21"/>
                <w:szCs w:val="21"/>
              </w:rPr>
              <w:t xml:space="preserve">Modern effective biosecurity legislation is essential to ensure ACT primary producers have continued access to interstate and overseas markets.  </w:t>
            </w:r>
            <w:r w:rsidRPr="007029CB">
              <w:rPr>
                <w:sz w:val="21"/>
                <w:szCs w:val="21"/>
                <w:lang w:val="en"/>
              </w:rPr>
              <w:t>Industry and community stakeholders will be able to play a proactive role in developing and implementing solutions to effectively manage biosecurity risks.</w:t>
            </w:r>
          </w:p>
        </w:tc>
      </w:tr>
    </w:tbl>
    <w:p w14:paraId="579A5838" w14:textId="77777777" w:rsidR="009041C7" w:rsidRPr="007029CB" w:rsidRDefault="009041C7" w:rsidP="00196E34">
      <w:pPr>
        <w:spacing w:before="120" w:after="120" w:line="240" w:lineRule="auto"/>
        <w:rPr>
          <w:rFonts w:asciiTheme="minorHAnsi" w:hAnsiTheme="minorHAnsi"/>
          <w:b/>
          <w:bCs/>
        </w:rPr>
      </w:pPr>
      <w:r w:rsidRPr="007029CB">
        <w:rPr>
          <w:rFonts w:asciiTheme="minorHAnsi" w:hAnsiTheme="minorHAnsi"/>
          <w:b/>
          <w:bCs/>
        </w:rPr>
        <w:t>Environmental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7513"/>
      </w:tblGrid>
      <w:tr w:rsidR="008C071B" w:rsidRPr="00A144C6" w14:paraId="4DA067DB" w14:textId="77777777" w:rsidTr="00F65981">
        <w:trPr>
          <w:jc w:val="center"/>
        </w:trPr>
        <w:tc>
          <w:tcPr>
            <w:tcW w:w="1526" w:type="dxa"/>
            <w:shd w:val="clear" w:color="auto" w:fill="92D050"/>
          </w:tcPr>
          <w:p w14:paraId="5737398E" w14:textId="77777777" w:rsidR="009041C7" w:rsidRPr="007029CB" w:rsidRDefault="009041C7" w:rsidP="007029CB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7029CB">
              <w:rPr>
                <w:rFonts w:asciiTheme="minorHAnsi" w:hAnsiTheme="minorHAnsi"/>
                <w:b/>
                <w:bCs/>
              </w:rPr>
              <w:t>Environmental quality</w:t>
            </w:r>
          </w:p>
        </w:tc>
        <w:tc>
          <w:tcPr>
            <w:tcW w:w="7716" w:type="dxa"/>
          </w:tcPr>
          <w:p w14:paraId="7CA7D4EC" w14:textId="77777777" w:rsidR="009041C7" w:rsidRPr="007029CB" w:rsidRDefault="009041C7" w:rsidP="007029C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49"/>
              <w:contextualSpacing w:val="0"/>
            </w:pPr>
            <w:r w:rsidRPr="007029CB">
              <w:rPr>
                <w:bCs/>
                <w:sz w:val="21"/>
                <w:szCs w:val="21"/>
                <w:lang w:val="en-NZ"/>
              </w:rPr>
              <w:t>Better biosecurity measures protect the environment from pests and diseases and protect human health.</w:t>
            </w:r>
          </w:p>
        </w:tc>
      </w:tr>
    </w:tbl>
    <w:p w14:paraId="1DBD1BCB" w14:textId="77777777" w:rsidR="009041C7" w:rsidRPr="007029CB" w:rsidRDefault="009041C7" w:rsidP="009041C7">
      <w:pPr>
        <w:rPr>
          <w:rFonts w:asciiTheme="minorHAnsi" w:hAnsiTheme="minorHAnsi"/>
          <w:b/>
          <w:bCs/>
        </w:rPr>
      </w:pPr>
    </w:p>
    <w:sectPr w:rsidR="009041C7" w:rsidRPr="007029CB" w:rsidSect="00534E14">
      <w:footerReference w:type="default" r:id="rId8"/>
      <w:type w:val="continuous"/>
      <w:pgSz w:w="11906" w:h="16838"/>
      <w:pgMar w:top="1242" w:right="1440" w:bottom="993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61E5B" w14:textId="77777777" w:rsidR="00BC4A9E" w:rsidRDefault="00BC4A9E" w:rsidP="009041C7">
      <w:pPr>
        <w:spacing w:after="0" w:line="240" w:lineRule="auto"/>
      </w:pPr>
      <w:r>
        <w:separator/>
      </w:r>
    </w:p>
  </w:endnote>
  <w:endnote w:type="continuationSeparator" w:id="0">
    <w:p w14:paraId="559A4ACD" w14:textId="77777777" w:rsidR="00BC4A9E" w:rsidRDefault="00BC4A9E" w:rsidP="0090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936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18247" w14:textId="5EA246BC" w:rsidR="00160FE5" w:rsidRDefault="00160F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7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41102" w14:textId="77777777" w:rsidR="00BC4A9E" w:rsidRDefault="00BC4A9E" w:rsidP="009041C7">
      <w:pPr>
        <w:spacing w:after="0" w:line="240" w:lineRule="auto"/>
      </w:pPr>
      <w:r>
        <w:separator/>
      </w:r>
    </w:p>
  </w:footnote>
  <w:footnote w:type="continuationSeparator" w:id="0">
    <w:p w14:paraId="4A30B665" w14:textId="77777777" w:rsidR="00BC4A9E" w:rsidRDefault="00BC4A9E" w:rsidP="0090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64F"/>
    <w:multiLevelType w:val="hybridMultilevel"/>
    <w:tmpl w:val="EBD61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461B"/>
    <w:multiLevelType w:val="hybridMultilevel"/>
    <w:tmpl w:val="4058F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171AF"/>
    <w:multiLevelType w:val="hybridMultilevel"/>
    <w:tmpl w:val="E910BC44"/>
    <w:lvl w:ilvl="0" w:tplc="30F0BC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05918"/>
    <w:multiLevelType w:val="hybridMultilevel"/>
    <w:tmpl w:val="48F08E22"/>
    <w:lvl w:ilvl="0" w:tplc="4D7E39C4">
      <w:start w:val="1"/>
      <w:numFmt w:val="bullet"/>
      <w:pStyle w:val="Bulletpoint"/>
      <w:lvlText w:val="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D9"/>
    <w:rsid w:val="0007123D"/>
    <w:rsid w:val="00091628"/>
    <w:rsid w:val="000A4EED"/>
    <w:rsid w:val="00160FE5"/>
    <w:rsid w:val="00196E34"/>
    <w:rsid w:val="002E146C"/>
    <w:rsid w:val="002F15D9"/>
    <w:rsid w:val="00306B44"/>
    <w:rsid w:val="0038149F"/>
    <w:rsid w:val="00426BD2"/>
    <w:rsid w:val="0049492D"/>
    <w:rsid w:val="004958F1"/>
    <w:rsid w:val="004A6A8B"/>
    <w:rsid w:val="004D51BB"/>
    <w:rsid w:val="00534E14"/>
    <w:rsid w:val="005D0341"/>
    <w:rsid w:val="005E0582"/>
    <w:rsid w:val="006033C5"/>
    <w:rsid w:val="0065455C"/>
    <w:rsid w:val="007029CB"/>
    <w:rsid w:val="007B70DE"/>
    <w:rsid w:val="007E0AD7"/>
    <w:rsid w:val="00850B04"/>
    <w:rsid w:val="00872456"/>
    <w:rsid w:val="008B2545"/>
    <w:rsid w:val="008C071B"/>
    <w:rsid w:val="008C4BC9"/>
    <w:rsid w:val="009041C7"/>
    <w:rsid w:val="00913FA9"/>
    <w:rsid w:val="00961470"/>
    <w:rsid w:val="00974D45"/>
    <w:rsid w:val="009C24CB"/>
    <w:rsid w:val="00A144C6"/>
    <w:rsid w:val="00A41FC1"/>
    <w:rsid w:val="00A71DF3"/>
    <w:rsid w:val="00AC35A2"/>
    <w:rsid w:val="00B14155"/>
    <w:rsid w:val="00B41519"/>
    <w:rsid w:val="00B727F6"/>
    <w:rsid w:val="00B84ACD"/>
    <w:rsid w:val="00BC4A9E"/>
    <w:rsid w:val="00C17089"/>
    <w:rsid w:val="00C911F8"/>
    <w:rsid w:val="00CE50C8"/>
    <w:rsid w:val="00CF5FA5"/>
    <w:rsid w:val="00D34FF1"/>
    <w:rsid w:val="00D848AA"/>
    <w:rsid w:val="00DC7E8B"/>
    <w:rsid w:val="00F32B7B"/>
    <w:rsid w:val="00F36E3A"/>
    <w:rsid w:val="00F51785"/>
    <w:rsid w:val="00F548F5"/>
    <w:rsid w:val="00F65981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0BFB5DA"/>
  <w15:chartTrackingRefBased/>
  <w15:docId w15:val="{515E4DA0-2B16-46F1-9D48-974C212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C7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17089"/>
    <w:pPr>
      <w:keepNext/>
      <w:keepLines/>
      <w:spacing w:after="400" w:line="240" w:lineRule="atLeast"/>
      <w:outlineLvl w:val="0"/>
    </w:pPr>
    <w:rPr>
      <w:rFonts w:eastAsia="Constantia"/>
      <w:color w:val="4BACC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4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1C7"/>
    <w:rPr>
      <w:rFonts w:ascii="Arial" w:eastAsia="Times New Roman" w:hAnsi="Arial" w:cs="Arial"/>
      <w:sz w:val="21"/>
      <w:szCs w:val="21"/>
      <w:lang w:eastAsia="en-AU"/>
    </w:rPr>
  </w:style>
  <w:style w:type="paragraph" w:customStyle="1" w:styleId="Bulletpoint">
    <w:name w:val="Bullet point"/>
    <w:basedOn w:val="Normal"/>
    <w:uiPriority w:val="99"/>
    <w:rsid w:val="009041C7"/>
    <w:pPr>
      <w:numPr>
        <w:numId w:val="1"/>
      </w:numPr>
      <w:spacing w:after="100"/>
      <w:jc w:val="both"/>
    </w:pPr>
    <w:rPr>
      <w:rFonts w:ascii="Calibri" w:hAnsi="Calibri"/>
      <w:sz w:val="22"/>
      <w:szCs w:val="22"/>
    </w:rPr>
  </w:style>
  <w:style w:type="paragraph" w:customStyle="1" w:styleId="StyleBulletpoint105pt">
    <w:name w:val="Style Bullet point + 10.5 pt"/>
    <w:basedOn w:val="Bulletpoint"/>
    <w:link w:val="StyleBulletpoint105ptChar"/>
    <w:uiPriority w:val="99"/>
    <w:rsid w:val="009041C7"/>
    <w:rPr>
      <w:sz w:val="21"/>
      <w:szCs w:val="21"/>
    </w:rPr>
  </w:style>
  <w:style w:type="character" w:customStyle="1" w:styleId="StyleBulletpoint105ptChar">
    <w:name w:val="Style Bullet point + 10.5 pt Char"/>
    <w:link w:val="StyleBulletpoint105pt"/>
    <w:uiPriority w:val="99"/>
    <w:locked/>
    <w:rsid w:val="009041C7"/>
    <w:rPr>
      <w:rFonts w:ascii="Calibri" w:eastAsia="Times New Roman" w:hAnsi="Calibri" w:cs="Arial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04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1C7"/>
    <w:rPr>
      <w:rFonts w:ascii="Arial" w:eastAsia="Times New Roman" w:hAnsi="Arial" w:cs="Arial"/>
      <w:sz w:val="21"/>
      <w:szCs w:val="21"/>
      <w:lang w:eastAsia="en-AU"/>
    </w:rPr>
  </w:style>
  <w:style w:type="paragraph" w:styleId="ListParagraph">
    <w:name w:val="List Paragraph"/>
    <w:basedOn w:val="Normal"/>
    <w:uiPriority w:val="99"/>
    <w:qFormat/>
    <w:rsid w:val="009041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49F"/>
    <w:rPr>
      <w:rFonts w:ascii="Arial" w:eastAsia="Times New Roman" w:hAnsi="Arial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49F"/>
    <w:rPr>
      <w:rFonts w:ascii="Arial" w:eastAsia="Times New Roman" w:hAnsi="Arial" w:cs="Arial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9F"/>
    <w:rPr>
      <w:rFonts w:ascii="Segoe UI" w:eastAsia="Times New Roman" w:hAnsi="Segoe UI" w:cs="Segoe UI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9"/>
    <w:rsid w:val="00C17089"/>
    <w:rPr>
      <w:rFonts w:ascii="Arial" w:eastAsia="Constantia" w:hAnsi="Arial" w:cs="Arial"/>
      <w:color w:val="4BACC6"/>
      <w:sz w:val="36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62BA1-7945-4FEC-9885-B192F1AA2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4916B-D5F3-4714-8066-05C9F3892EDB}"/>
</file>

<file path=customXml/itemProps3.xml><?xml version="1.0" encoding="utf-8"?>
<ds:datastoreItem xmlns:ds="http://schemas.openxmlformats.org/officeDocument/2006/customXml" ds:itemID="{F6D69E29-AF66-453F-BB24-F037EAEF1B74}"/>
</file>

<file path=customXml/itemProps4.xml><?xml version="1.0" encoding="utf-8"?>
<ds:datastoreItem xmlns:ds="http://schemas.openxmlformats.org/officeDocument/2006/customXml" ds:itemID="{B0709B0C-F19C-417A-BBC1-B1A013407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17/106 Triple Bottom Line Assessment</vt:lpstr>
    </vt:vector>
  </TitlesOfParts>
  <Company>ACT Government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18/106 Triple Bottom Line Assessment</dc:title>
  <dc:subject/>
  <dc:creator>Thomas, Lachlan;CabinetOffice@act.gov.au</dc:creator>
  <cp:keywords/>
  <dc:description/>
  <cp:lastModifiedBy>Thomas, Lachlan</cp:lastModifiedBy>
  <cp:revision>9</cp:revision>
  <cp:lastPrinted>2018-06-18T05:47:00Z</cp:lastPrinted>
  <dcterms:created xsi:type="dcterms:W3CDTF">2018-06-18T05:50:00Z</dcterms:created>
  <dcterms:modified xsi:type="dcterms:W3CDTF">2018-07-04T04:58:00Z</dcterms:modified>
</cp:coreProperties>
</file>