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D0995" w14:textId="77777777" w:rsidR="00BB344A" w:rsidRPr="000509B7" w:rsidRDefault="00BB344A" w:rsidP="00BB344A">
      <w:pPr>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Environment, Planning and Sustainable Development</w:t>
      </w:r>
    </w:p>
    <w:p w14:paraId="06856569" w14:textId="77777777" w:rsidR="00BB344A" w:rsidRPr="000509B7" w:rsidRDefault="00BB344A" w:rsidP="00BB344A">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18/008 </w:t>
      </w:r>
      <w:r>
        <w:rPr>
          <w:rFonts w:asciiTheme="minorHAnsi" w:hAnsiTheme="minorHAnsi"/>
          <w:b/>
          <w:bCs/>
          <w:color w:val="000000" w:themeColor="text1"/>
        </w:rPr>
        <w:t>-</w:t>
      </w:r>
      <w:r w:rsidRPr="000509B7">
        <w:rPr>
          <w:rFonts w:asciiTheme="minorHAnsi" w:hAnsiTheme="minorHAnsi"/>
          <w:b/>
          <w:bCs/>
          <w:color w:val="000000" w:themeColor="text1"/>
        </w:rPr>
        <w:t xml:space="preserve"> Animal Diseases Amendment Bill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B344A" w:rsidRPr="00966EB9" w14:paraId="21BC0B62" w14:textId="77777777" w:rsidTr="003B6A8A">
        <w:trPr>
          <w:jc w:val="center"/>
        </w:trPr>
        <w:tc>
          <w:tcPr>
            <w:tcW w:w="9038" w:type="dxa"/>
          </w:tcPr>
          <w:p w14:paraId="46901D2C" w14:textId="77777777" w:rsidR="00BB344A" w:rsidRPr="000509B7" w:rsidRDefault="00BB344A"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BB344A" w:rsidRPr="00966EB9" w14:paraId="1170E683" w14:textId="77777777" w:rsidTr="003B6A8A">
        <w:trPr>
          <w:jc w:val="center"/>
        </w:trPr>
        <w:tc>
          <w:tcPr>
            <w:tcW w:w="9038" w:type="dxa"/>
          </w:tcPr>
          <w:p w14:paraId="460D85BE" w14:textId="27E4BC2C" w:rsidR="00BB344A" w:rsidRPr="000509B7" w:rsidRDefault="00BB344A" w:rsidP="003B6A8A">
            <w:pPr>
              <w:numPr>
                <w:ilvl w:val="0"/>
                <w:numId w:val="2"/>
              </w:numPr>
              <w:spacing w:before="60" w:after="60" w:line="240" w:lineRule="auto"/>
              <w:ind w:left="360"/>
              <w:rPr>
                <w:rFonts w:asciiTheme="minorHAnsi" w:hAnsiTheme="minorHAnsi"/>
              </w:rPr>
            </w:pPr>
            <w:r w:rsidRPr="00966EB9">
              <w:rPr>
                <w:rFonts w:asciiTheme="minorHAnsi" w:hAnsiTheme="minorHAnsi"/>
              </w:rPr>
              <w:t xml:space="preserve">It is proposed to amend the </w:t>
            </w:r>
            <w:r w:rsidRPr="00966EB9">
              <w:rPr>
                <w:rFonts w:asciiTheme="minorHAnsi" w:hAnsiTheme="minorHAnsi"/>
                <w:i/>
              </w:rPr>
              <w:t>Animal Diseases Act 2005</w:t>
            </w:r>
            <w:r w:rsidRPr="00966EB9">
              <w:rPr>
                <w:rFonts w:asciiTheme="minorHAnsi" w:hAnsiTheme="minorHAnsi"/>
              </w:rPr>
              <w:t xml:space="preserve"> and the </w:t>
            </w:r>
            <w:r w:rsidRPr="00966EB9">
              <w:rPr>
                <w:rFonts w:asciiTheme="minorHAnsi" w:hAnsiTheme="minorHAnsi"/>
                <w:i/>
              </w:rPr>
              <w:t>Animal Diseases Regulation</w:t>
            </w:r>
            <w:r w:rsidRPr="000509B7">
              <w:rPr>
                <w:rFonts w:asciiTheme="minorHAnsi" w:hAnsiTheme="minorHAnsi"/>
                <w:i/>
              </w:rPr>
              <w:t xml:space="preserve"> 2006</w:t>
            </w:r>
            <w:r w:rsidRPr="000509B7">
              <w:rPr>
                <w:rFonts w:asciiTheme="minorHAnsi" w:hAnsiTheme="minorHAnsi"/>
              </w:rPr>
              <w:t xml:space="preserve"> to make Property Identification Codes (PICs) mandatory in the ACT for properties on which certain animals are kept in captivity</w:t>
            </w:r>
            <w:r w:rsidR="00D8270A">
              <w:rPr>
                <w:rFonts w:asciiTheme="minorHAnsi" w:hAnsiTheme="minorHAnsi"/>
              </w:rPr>
              <w:t>,</w:t>
            </w:r>
            <w:r w:rsidRPr="000509B7">
              <w:rPr>
                <w:rFonts w:asciiTheme="minorHAnsi" w:hAnsiTheme="minorHAnsi"/>
              </w:rPr>
              <w:t xml:space="preserve"> and </w:t>
            </w:r>
            <w:r w:rsidR="00D8270A">
              <w:rPr>
                <w:rFonts w:asciiTheme="minorHAnsi" w:hAnsiTheme="minorHAnsi"/>
              </w:rPr>
              <w:t xml:space="preserve">to </w:t>
            </w:r>
            <w:r w:rsidRPr="000509B7">
              <w:rPr>
                <w:rFonts w:asciiTheme="minorHAnsi" w:hAnsiTheme="minorHAnsi"/>
              </w:rPr>
              <w:t>extend the National Livestock Identification System (NLIS) to sheep, goats and pigs to improve livestock traceability. It is essential that legislation is revised and updated to allow the ACT to effectively implement the revised NLIS Standards for cattle and incorporate NLIS standards for sheep, goats and pigs to meet our commitments at a national level.</w:t>
            </w:r>
          </w:p>
          <w:p w14:paraId="0FD0AD62" w14:textId="77777777" w:rsidR="00BB344A" w:rsidRPr="000509B7" w:rsidRDefault="00BB344A"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commencement of the NSW Biosecurity Act in July 2017 has made it imperative to make ACT legislation consistent and effective as soon as possible so that the Territory does not remain an isolated pocket of increased biosecurity risk within NSW. </w:t>
            </w:r>
          </w:p>
          <w:p w14:paraId="53983688" w14:textId="77777777" w:rsidR="00BB344A" w:rsidRPr="000509B7" w:rsidRDefault="00BB344A" w:rsidP="003B6A8A">
            <w:pPr>
              <w:spacing w:before="60" w:after="60" w:line="240" w:lineRule="auto"/>
              <w:rPr>
                <w:rFonts w:asciiTheme="minorHAnsi" w:hAnsiTheme="minorHAnsi"/>
                <w:color w:val="000000" w:themeColor="text1"/>
              </w:rPr>
            </w:pPr>
          </w:p>
        </w:tc>
      </w:tr>
    </w:tbl>
    <w:p w14:paraId="3347E0AB" w14:textId="77777777" w:rsidR="00BB344A" w:rsidRPr="000509B7" w:rsidRDefault="00BB344A" w:rsidP="00BB344A">
      <w:pPr>
        <w:spacing w:after="120" w:line="240" w:lineRule="auto"/>
        <w:rPr>
          <w:rFonts w:asciiTheme="minorHAnsi" w:hAnsiTheme="minorHAnsi"/>
          <w:i/>
          <w:color w:val="000000" w:themeColor="text1"/>
        </w:rPr>
      </w:pPr>
      <w:r w:rsidRPr="00966EB9">
        <w:rPr>
          <w:rFonts w:asciiTheme="minorHAnsi" w:hAnsiTheme="minorHAnsi"/>
          <w:i/>
          <w:color w:val="000000" w:themeColor="text1"/>
        </w:rPr>
        <w:t>Key to impacts: Red – negative, Blue – neutral and Green – positive</w:t>
      </w:r>
      <w:r w:rsidRPr="000509B7">
        <w:rPr>
          <w:rFonts w:asciiTheme="minorHAnsi" w:hAnsiTheme="minorHAnsi"/>
          <w:i/>
          <w:color w:val="000000" w:themeColor="text1"/>
        </w:rPr>
        <w:t>.</w:t>
      </w:r>
    </w:p>
    <w:p w14:paraId="6782D8FC" w14:textId="77777777" w:rsidR="00BB344A" w:rsidRPr="000509B7" w:rsidRDefault="00BB344A" w:rsidP="00BB344A">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p w14:paraId="21CB25B9" w14:textId="77777777" w:rsidR="00BB344A" w:rsidRPr="000509B7" w:rsidRDefault="00BB344A" w:rsidP="00BB344A">
      <w:pPr>
        <w:spacing w:before="120" w:after="0" w:line="240" w:lineRule="auto"/>
        <w:rPr>
          <w:rFonts w:asciiTheme="minorHAnsi" w:hAnsiTheme="minorHAnsi"/>
          <w:color w:val="000000" w:themeColor="text1"/>
        </w:rPr>
      </w:pPr>
      <w:r w:rsidRPr="000509B7">
        <w:rPr>
          <w:rFonts w:asciiTheme="minorHAnsi" w:hAnsiTheme="minorHAnsi"/>
          <w:color w:val="000000" w:themeColor="text1"/>
        </w:rPr>
        <w:t>No Impact</w:t>
      </w:r>
    </w:p>
    <w:p w14:paraId="0972EC73" w14:textId="77777777" w:rsidR="00BB344A" w:rsidRPr="000509B7" w:rsidRDefault="00BB344A" w:rsidP="00BB344A">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1519"/>
        <w:gridCol w:w="7519"/>
      </w:tblGrid>
      <w:tr w:rsidR="00BB344A" w:rsidRPr="00966EB9" w14:paraId="3792FFF7" w14:textId="77777777" w:rsidTr="003B6A8A">
        <w:trPr>
          <w:trHeight w:val="503"/>
          <w:jc w:val="center"/>
        </w:trPr>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18E59AC6" w14:textId="77777777" w:rsidR="00BB344A" w:rsidRPr="000509B7" w:rsidRDefault="00BB344A"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ACT Government Budget</w:t>
            </w:r>
          </w:p>
        </w:tc>
        <w:tc>
          <w:tcPr>
            <w:tcW w:w="7519" w:type="dxa"/>
            <w:tcBorders>
              <w:left w:val="single" w:sz="4" w:space="0" w:color="000000" w:themeColor="text1"/>
            </w:tcBorders>
            <w:shd w:val="clear" w:color="auto" w:fill="auto"/>
          </w:tcPr>
          <w:p w14:paraId="3B6F4ABD" w14:textId="77777777" w:rsidR="00BB344A" w:rsidRPr="008D2C42" w:rsidRDefault="00BB344A" w:rsidP="003B6A8A">
            <w:pPr>
              <w:numPr>
                <w:ilvl w:val="0"/>
                <w:numId w:val="2"/>
              </w:numPr>
              <w:spacing w:before="60" w:after="60" w:line="240" w:lineRule="auto"/>
              <w:ind w:left="360"/>
              <w:rPr>
                <w:rFonts w:asciiTheme="minorHAnsi" w:hAnsiTheme="minorHAnsi"/>
              </w:rPr>
            </w:pPr>
            <w:r w:rsidRPr="00764D79">
              <w:rPr>
                <w:rFonts w:asciiTheme="minorHAnsi" w:hAnsiTheme="minorHAnsi"/>
              </w:rPr>
              <w:t>This submission has no impact on the ACT Government budget.</w:t>
            </w:r>
          </w:p>
        </w:tc>
      </w:tr>
      <w:tr w:rsidR="00BB344A" w:rsidRPr="00966EB9" w14:paraId="430BBCC3" w14:textId="77777777" w:rsidTr="003B6A8A">
        <w:tblPrEx>
          <w:shd w:val="clear" w:color="auto" w:fill="auto"/>
        </w:tblPrEx>
        <w:trPr>
          <w:jc w:val="center"/>
        </w:trPr>
        <w:tc>
          <w:tcPr>
            <w:tcW w:w="1519" w:type="dxa"/>
            <w:tcBorders>
              <w:top w:val="single" w:sz="4" w:space="0" w:color="000000" w:themeColor="text1"/>
            </w:tcBorders>
            <w:shd w:val="clear" w:color="auto" w:fill="92D050"/>
          </w:tcPr>
          <w:p w14:paraId="1D726F43" w14:textId="77777777" w:rsidR="00BB344A" w:rsidRPr="00966EB9" w:rsidRDefault="00BB344A" w:rsidP="003B6A8A">
            <w:pPr>
              <w:shd w:val="clear" w:color="auto" w:fill="92D050"/>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Productivity</w:t>
            </w:r>
          </w:p>
        </w:tc>
        <w:tc>
          <w:tcPr>
            <w:tcW w:w="7519" w:type="dxa"/>
          </w:tcPr>
          <w:p w14:paraId="4A233096" w14:textId="77777777" w:rsidR="00BB344A" w:rsidRPr="000509B7" w:rsidRDefault="00BB344A"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Indirectly may affect productivity by helping to prevent the introduction of diseases that could affect livestock production. </w:t>
            </w:r>
          </w:p>
        </w:tc>
      </w:tr>
      <w:tr w:rsidR="00BB344A" w:rsidRPr="00966EB9" w14:paraId="57BDD4C8" w14:textId="77777777" w:rsidTr="003B6A8A">
        <w:tblPrEx>
          <w:shd w:val="clear" w:color="auto" w:fill="auto"/>
        </w:tblPrEx>
        <w:trPr>
          <w:jc w:val="center"/>
        </w:trPr>
        <w:tc>
          <w:tcPr>
            <w:tcW w:w="1519" w:type="dxa"/>
            <w:tcBorders>
              <w:bottom w:val="single" w:sz="4" w:space="0" w:color="000000" w:themeColor="text1"/>
            </w:tcBorders>
            <w:shd w:val="clear" w:color="auto" w:fill="92D050"/>
          </w:tcPr>
          <w:p w14:paraId="34556F9D" w14:textId="77777777" w:rsidR="00BB344A" w:rsidRPr="00966EB9" w:rsidRDefault="00BB344A"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Investment</w:t>
            </w:r>
          </w:p>
        </w:tc>
        <w:tc>
          <w:tcPr>
            <w:tcW w:w="7519" w:type="dxa"/>
          </w:tcPr>
          <w:p w14:paraId="4CA7ADA8" w14:textId="77777777" w:rsidR="00BB344A" w:rsidRPr="000509B7" w:rsidRDefault="00BB344A" w:rsidP="003B6A8A">
            <w:pPr>
              <w:numPr>
                <w:ilvl w:val="0"/>
                <w:numId w:val="2"/>
              </w:numPr>
              <w:spacing w:before="60" w:after="60" w:line="240" w:lineRule="auto"/>
              <w:ind w:left="360"/>
              <w:rPr>
                <w:rFonts w:asciiTheme="minorHAnsi" w:hAnsiTheme="minorHAnsi"/>
              </w:rPr>
            </w:pPr>
            <w:r w:rsidRPr="000509B7">
              <w:rPr>
                <w:rFonts w:asciiTheme="minorHAnsi" w:hAnsiTheme="minorHAnsi"/>
              </w:rPr>
              <w:t>Indirectly may affect investment by safeguarding the integrity of the livestock industry.</w:t>
            </w:r>
          </w:p>
        </w:tc>
      </w:tr>
      <w:tr w:rsidR="00BB344A" w:rsidRPr="00966EB9" w14:paraId="747774F1" w14:textId="77777777" w:rsidTr="003B6A8A">
        <w:tblPrEx>
          <w:shd w:val="clear" w:color="auto" w:fill="auto"/>
        </w:tblPrEx>
        <w:trPr>
          <w:jc w:val="center"/>
        </w:trPr>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2898D2D3" w14:textId="77777777" w:rsidR="00BB344A" w:rsidRPr="00966EB9" w:rsidRDefault="00BB344A"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Competition</w:t>
            </w:r>
          </w:p>
        </w:tc>
        <w:tc>
          <w:tcPr>
            <w:tcW w:w="7520" w:type="dxa"/>
            <w:tcBorders>
              <w:left w:val="single" w:sz="4" w:space="0" w:color="000000" w:themeColor="text1"/>
            </w:tcBorders>
          </w:tcPr>
          <w:p w14:paraId="09DCBE26" w14:textId="55EF94DC" w:rsidR="00BB344A" w:rsidRPr="000509B7" w:rsidRDefault="00BB344A"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No </w:t>
            </w:r>
            <w:r w:rsidR="00D8270A" w:rsidRPr="000509B7">
              <w:rPr>
                <w:rFonts w:asciiTheme="minorHAnsi" w:hAnsiTheme="minorHAnsi"/>
              </w:rPr>
              <w:t>impact</w:t>
            </w:r>
            <w:r w:rsidR="00D8270A">
              <w:rPr>
                <w:rFonts w:asciiTheme="minorHAnsi" w:hAnsiTheme="minorHAnsi"/>
              </w:rPr>
              <w:t>.</w:t>
            </w:r>
          </w:p>
        </w:tc>
      </w:tr>
    </w:tbl>
    <w:p w14:paraId="25CE4A26" w14:textId="77777777" w:rsidR="00BB344A" w:rsidRPr="00966EB9" w:rsidRDefault="00BB344A" w:rsidP="00BB344A">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p w14:paraId="75FF4C5F" w14:textId="03AB486B" w:rsidR="00BB344A" w:rsidRPr="000509B7" w:rsidRDefault="00BB344A" w:rsidP="00BB344A">
      <w:pPr>
        <w:spacing w:before="120" w:after="0" w:line="240" w:lineRule="auto"/>
        <w:rPr>
          <w:rFonts w:asciiTheme="minorHAnsi" w:hAnsiTheme="minorHAnsi"/>
          <w:b/>
          <w:bCs/>
          <w:color w:val="000000" w:themeColor="text1"/>
        </w:rPr>
      </w:pPr>
      <w:r w:rsidRPr="000509B7">
        <w:rPr>
          <w:rFonts w:asciiTheme="minorHAnsi" w:hAnsiTheme="minorHAnsi"/>
          <w:color w:val="000000" w:themeColor="text1"/>
        </w:rPr>
        <w:t xml:space="preserve">No </w:t>
      </w:r>
      <w:r w:rsidR="00D8270A" w:rsidRPr="000509B7">
        <w:rPr>
          <w:rFonts w:asciiTheme="minorHAnsi" w:hAnsiTheme="minorHAnsi"/>
          <w:color w:val="000000" w:themeColor="text1"/>
        </w:rPr>
        <w:t>impact</w:t>
      </w:r>
      <w:r w:rsidR="00D8270A">
        <w:rPr>
          <w:rFonts w:asciiTheme="minorHAnsi" w:hAnsiTheme="minorHAnsi"/>
          <w:color w:val="000000" w:themeColor="text1"/>
        </w:rPr>
        <w:t>.</w:t>
      </w:r>
    </w:p>
    <w:p w14:paraId="5F05E365" w14:textId="1B63F2C8" w:rsidR="000509B7" w:rsidRPr="00BB344A" w:rsidRDefault="000509B7" w:rsidP="00BB344A"/>
    <w:sectPr w:rsidR="000509B7" w:rsidRPr="00BB344A"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37CBF"/>
    <w:rsid w:val="001945FF"/>
    <w:rsid w:val="00282429"/>
    <w:rsid w:val="002B5F53"/>
    <w:rsid w:val="002C5063"/>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B344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270A"/>
    <w:rsid w:val="00D848AA"/>
    <w:rsid w:val="00DB5B40"/>
    <w:rsid w:val="00DB7E9C"/>
    <w:rsid w:val="00E170A3"/>
    <w:rsid w:val="00E252F0"/>
    <w:rsid w:val="00EB2853"/>
    <w:rsid w:val="00EB64A6"/>
    <w:rsid w:val="00F066FF"/>
    <w:rsid w:val="00F32B7B"/>
    <w:rsid w:val="00F548F5"/>
    <w:rsid w:val="00F64C12"/>
    <w:rsid w:val="00F65981"/>
    <w:rsid w:val="00F70D5D"/>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C94B-11DA-417E-97E8-84EC1AC227CB}">
  <ds:schemaRef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27C93E3D-25C0-4069-9C2F-35CFDAB8327E}">
  <ds:schemaRefs>
    <ds:schemaRef ds:uri="http://schemas.microsoft.com/sharepoint/v3/contenttype/forms"/>
  </ds:schemaRefs>
</ds:datastoreItem>
</file>

<file path=customXml/itemProps3.xml><?xml version="1.0" encoding="utf-8"?>
<ds:datastoreItem xmlns:ds="http://schemas.openxmlformats.org/officeDocument/2006/customXml" ds:itemID="{F36DEE44-7534-4973-9F07-2D03FF31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3EB71D-7C05-48F3-ABAB-D4237AA8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18/008 Triple Bottom Line Assessment</vt:lpstr>
    </vt:vector>
  </TitlesOfParts>
  <Company>ACT Government</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18/008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2018-07-11T03:09:00Z</dcterms:modified>
</cp:coreProperties>
</file>