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B21" w:rsidRPr="00040AA2" w:rsidRDefault="00B95B21" w:rsidP="00B95B21">
      <w:pPr>
        <w:spacing w:after="120"/>
        <w:jc w:val="both"/>
        <w:rPr>
          <w:rFonts w:ascii="Calibri" w:hAnsi="Calibri"/>
          <w:b/>
          <w:bCs/>
          <w:color w:val="000000"/>
          <w:sz w:val="20"/>
          <w:szCs w:val="20"/>
        </w:rPr>
      </w:pPr>
      <w:bookmarkStart w:id="0" w:name="_GoBack"/>
      <w:r w:rsidRPr="00040AA2">
        <w:rPr>
          <w:rFonts w:ascii="Calibri" w:hAnsi="Calibri"/>
          <w:b/>
          <w:bCs/>
          <w:color w:val="000000"/>
          <w:sz w:val="20"/>
          <w:szCs w:val="20"/>
        </w:rPr>
        <w:t>17/635 Red Tape Reduction Legislation Amendment Bill 2018- Policy approval</w:t>
      </w:r>
    </w:p>
    <w:bookmarkEnd w:id="0"/>
    <w:p w:rsidR="00B95B21" w:rsidRPr="00040AA2" w:rsidRDefault="00B95B21" w:rsidP="00B95B21">
      <w:pPr>
        <w:spacing w:after="120"/>
        <w:jc w:val="both"/>
        <w:rPr>
          <w:rFonts w:ascii="Calibri" w:hAnsi="Calibri"/>
          <w:bCs/>
          <w:i/>
          <w:color w:val="000000"/>
          <w:sz w:val="20"/>
          <w:szCs w:val="20"/>
        </w:rPr>
      </w:pPr>
      <w:r w:rsidRPr="00040AA2">
        <w:rPr>
          <w:rFonts w:ascii="Calibri" w:hAnsi="Calibri"/>
          <w:bCs/>
          <w:i/>
          <w:color w:val="000000"/>
          <w:sz w:val="20"/>
          <w:szCs w:val="20"/>
        </w:rPr>
        <w:t>(Refers to 17/636/CAB Red Tape Reduction Legislation Amendment Bill 2018</w:t>
      </w:r>
      <w:r>
        <w:rPr>
          <w:rFonts w:ascii="Calibri" w:hAnsi="Calibri"/>
          <w:bCs/>
          <w:i/>
          <w:color w:val="000000"/>
          <w:sz w:val="20"/>
          <w:szCs w:val="20"/>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16"/>
      </w:tblGrid>
      <w:tr w:rsidR="00B95B21" w:rsidRPr="00040AA2" w:rsidTr="00944488">
        <w:trPr>
          <w:jc w:val="center"/>
        </w:trPr>
        <w:tc>
          <w:tcPr>
            <w:tcW w:w="9105" w:type="dxa"/>
          </w:tcPr>
          <w:p w:rsidR="00B95B21" w:rsidRPr="00040AA2" w:rsidRDefault="00B95B21" w:rsidP="00944488">
            <w:pPr>
              <w:spacing w:before="60" w:after="0"/>
              <w:jc w:val="both"/>
              <w:rPr>
                <w:rFonts w:ascii="Calibri" w:hAnsi="Calibri"/>
                <w:b/>
                <w:bCs/>
                <w:color w:val="000000"/>
                <w:sz w:val="20"/>
                <w:szCs w:val="20"/>
              </w:rPr>
            </w:pPr>
            <w:r w:rsidRPr="00040AA2">
              <w:rPr>
                <w:rFonts w:ascii="Calibri" w:hAnsi="Calibri"/>
                <w:b/>
                <w:bCs/>
                <w:color w:val="000000"/>
                <w:sz w:val="20"/>
                <w:szCs w:val="20"/>
              </w:rPr>
              <w:t>Summary of Impacts</w:t>
            </w:r>
          </w:p>
        </w:tc>
      </w:tr>
      <w:tr w:rsidR="00B95B21" w:rsidRPr="00040AA2" w:rsidTr="00944488">
        <w:trPr>
          <w:jc w:val="center"/>
        </w:trPr>
        <w:tc>
          <w:tcPr>
            <w:tcW w:w="9105" w:type="dxa"/>
          </w:tcPr>
          <w:p w:rsidR="00B95B21" w:rsidRPr="005443EE" w:rsidRDefault="00B95B21" w:rsidP="00944488">
            <w:pPr>
              <w:numPr>
                <w:ilvl w:val="0"/>
                <w:numId w:val="1"/>
              </w:numPr>
              <w:spacing w:after="0" w:line="240" w:lineRule="auto"/>
              <w:ind w:left="360"/>
              <w:rPr>
                <w:rFonts w:ascii="Calibri" w:hAnsi="Calibri"/>
                <w:sz w:val="20"/>
                <w:szCs w:val="20"/>
              </w:rPr>
            </w:pPr>
            <w:r w:rsidRPr="005443EE">
              <w:rPr>
                <w:rFonts w:ascii="Calibri" w:hAnsi="Calibri"/>
                <w:sz w:val="20"/>
                <w:szCs w:val="20"/>
              </w:rPr>
              <w:t>There are no direct negative impacts on the ACT community as a result of introducing amendments to various Acts as part of the Government’s commitment to reducing red tape.</w:t>
            </w:r>
          </w:p>
          <w:p w:rsidR="00B95B21" w:rsidRPr="005443EE" w:rsidRDefault="00B95B21" w:rsidP="00944488">
            <w:pPr>
              <w:numPr>
                <w:ilvl w:val="0"/>
                <w:numId w:val="1"/>
              </w:numPr>
              <w:spacing w:after="0" w:line="240" w:lineRule="auto"/>
              <w:ind w:left="360"/>
              <w:rPr>
                <w:rFonts w:ascii="Calibri" w:hAnsi="Calibri"/>
                <w:sz w:val="20"/>
                <w:szCs w:val="20"/>
              </w:rPr>
            </w:pPr>
            <w:r w:rsidRPr="005443EE">
              <w:rPr>
                <w:rFonts w:ascii="Calibri" w:hAnsi="Calibri"/>
                <w:sz w:val="20"/>
                <w:szCs w:val="20"/>
              </w:rPr>
              <w:t>There are no negative impacts to the ACT Government revenue as a result of these amendments.</w:t>
            </w:r>
          </w:p>
          <w:p w:rsidR="00B95B21" w:rsidRPr="005443EE" w:rsidRDefault="00B95B21" w:rsidP="00944488">
            <w:pPr>
              <w:numPr>
                <w:ilvl w:val="0"/>
                <w:numId w:val="1"/>
              </w:numPr>
              <w:spacing w:after="0" w:line="240" w:lineRule="auto"/>
              <w:ind w:left="360"/>
              <w:rPr>
                <w:rFonts w:ascii="Calibri" w:hAnsi="Calibri"/>
                <w:sz w:val="20"/>
                <w:szCs w:val="20"/>
              </w:rPr>
            </w:pPr>
            <w:r w:rsidRPr="005443EE">
              <w:rPr>
                <w:rFonts w:ascii="Calibri" w:hAnsi="Calibri"/>
                <w:sz w:val="20"/>
                <w:szCs w:val="20"/>
              </w:rPr>
              <w:t>Amending the Associations Incorporation Act 1991 will simplify auditing and reporting requirements for charities.</w:t>
            </w:r>
          </w:p>
          <w:p w:rsidR="00B95B21" w:rsidRPr="005443EE" w:rsidRDefault="00B95B21" w:rsidP="00944488">
            <w:pPr>
              <w:numPr>
                <w:ilvl w:val="0"/>
                <w:numId w:val="1"/>
              </w:numPr>
              <w:spacing w:after="0" w:line="240" w:lineRule="auto"/>
              <w:ind w:left="360"/>
              <w:rPr>
                <w:rFonts w:ascii="Calibri" w:hAnsi="Calibri"/>
                <w:sz w:val="20"/>
                <w:szCs w:val="20"/>
              </w:rPr>
            </w:pPr>
            <w:r w:rsidRPr="005443EE">
              <w:rPr>
                <w:rFonts w:ascii="Calibri" w:hAnsi="Calibri"/>
                <w:sz w:val="20"/>
                <w:szCs w:val="20"/>
              </w:rPr>
              <w:t>Repealing car market operators from relevant legislation to simplify trader licence categories will remove outdated regulation.</w:t>
            </w:r>
          </w:p>
          <w:p w:rsidR="00B95B21" w:rsidRPr="005443EE" w:rsidRDefault="00B95B21" w:rsidP="00944488">
            <w:pPr>
              <w:numPr>
                <w:ilvl w:val="0"/>
                <w:numId w:val="1"/>
              </w:numPr>
              <w:spacing w:after="0" w:line="240" w:lineRule="auto"/>
              <w:ind w:left="360"/>
              <w:rPr>
                <w:rFonts w:ascii="Calibri" w:hAnsi="Calibri"/>
                <w:sz w:val="20"/>
                <w:szCs w:val="20"/>
              </w:rPr>
            </w:pPr>
            <w:r w:rsidRPr="005443EE">
              <w:rPr>
                <w:rFonts w:ascii="Calibri" w:hAnsi="Calibri"/>
                <w:sz w:val="20"/>
                <w:szCs w:val="20"/>
              </w:rPr>
              <w:t xml:space="preserve">Removing references to obsolete processes and procedures within the </w:t>
            </w:r>
            <w:r w:rsidRPr="00577F9A">
              <w:rPr>
                <w:rFonts w:ascii="Calibri" w:hAnsi="Calibri"/>
                <w:i/>
                <w:sz w:val="20"/>
                <w:szCs w:val="20"/>
              </w:rPr>
              <w:t>Land Titles Act 1925</w:t>
            </w:r>
            <w:r w:rsidRPr="005443EE">
              <w:rPr>
                <w:rFonts w:ascii="Calibri" w:hAnsi="Calibri"/>
                <w:sz w:val="20"/>
                <w:szCs w:val="20"/>
              </w:rPr>
              <w:t xml:space="preserve"> will improve the effectiveness of the Government’s new map and plan lodgement systems and reduce confusion for customers. </w:t>
            </w:r>
          </w:p>
          <w:p w:rsidR="00B95B21" w:rsidRPr="005443EE" w:rsidRDefault="00B95B21" w:rsidP="00944488">
            <w:pPr>
              <w:numPr>
                <w:ilvl w:val="0"/>
                <w:numId w:val="1"/>
              </w:numPr>
              <w:spacing w:after="0" w:line="240" w:lineRule="auto"/>
              <w:ind w:left="360"/>
              <w:rPr>
                <w:rFonts w:ascii="Calibri" w:hAnsi="Calibri"/>
                <w:sz w:val="20"/>
                <w:szCs w:val="20"/>
              </w:rPr>
            </w:pPr>
            <w:r w:rsidRPr="005443EE">
              <w:rPr>
                <w:rFonts w:ascii="Calibri" w:hAnsi="Calibri"/>
                <w:sz w:val="20"/>
                <w:szCs w:val="20"/>
              </w:rPr>
              <w:t xml:space="preserve">Reducing red tape in the assessment and listing of threatened species and the reviewing of planning strategies will improve administrative processes.  </w:t>
            </w:r>
          </w:p>
          <w:p w:rsidR="00B95B21" w:rsidRPr="005443EE" w:rsidRDefault="00B95B21" w:rsidP="00944488">
            <w:pPr>
              <w:numPr>
                <w:ilvl w:val="0"/>
                <w:numId w:val="1"/>
              </w:numPr>
              <w:spacing w:after="0" w:line="240" w:lineRule="auto"/>
              <w:ind w:left="360"/>
              <w:rPr>
                <w:rFonts w:ascii="Calibri" w:hAnsi="Calibri"/>
                <w:sz w:val="20"/>
                <w:szCs w:val="20"/>
              </w:rPr>
            </w:pPr>
            <w:r w:rsidRPr="005443EE">
              <w:rPr>
                <w:rFonts w:ascii="Calibri" w:hAnsi="Calibri"/>
                <w:sz w:val="20"/>
                <w:szCs w:val="20"/>
              </w:rPr>
              <w:t>Amending relevant legislation to facilitate new forms of identification will increase compliance options for the community.</w:t>
            </w:r>
          </w:p>
          <w:p w:rsidR="00B95B21" w:rsidRPr="005443EE" w:rsidRDefault="00B95B21" w:rsidP="00944488">
            <w:pPr>
              <w:numPr>
                <w:ilvl w:val="0"/>
                <w:numId w:val="1"/>
              </w:numPr>
              <w:spacing w:after="0" w:line="240" w:lineRule="auto"/>
              <w:ind w:left="360"/>
              <w:rPr>
                <w:rFonts w:ascii="Calibri" w:hAnsi="Calibri"/>
                <w:sz w:val="20"/>
                <w:szCs w:val="20"/>
              </w:rPr>
            </w:pPr>
            <w:r w:rsidRPr="005443EE">
              <w:rPr>
                <w:rFonts w:ascii="Calibri" w:hAnsi="Calibri"/>
                <w:sz w:val="20"/>
                <w:szCs w:val="20"/>
              </w:rPr>
              <w:t>Removing references to the compulsory use of outdated communications methods will make it easier for people to transact with the Government.</w:t>
            </w:r>
          </w:p>
          <w:p w:rsidR="00B95B21" w:rsidRPr="005443EE" w:rsidRDefault="00B95B21" w:rsidP="00944488">
            <w:pPr>
              <w:numPr>
                <w:ilvl w:val="0"/>
                <w:numId w:val="1"/>
              </w:numPr>
              <w:spacing w:after="0" w:line="240" w:lineRule="auto"/>
              <w:ind w:left="360"/>
              <w:rPr>
                <w:rFonts w:ascii="Calibri" w:hAnsi="Calibri"/>
                <w:sz w:val="20"/>
                <w:szCs w:val="20"/>
              </w:rPr>
            </w:pPr>
            <w:r w:rsidRPr="005443EE">
              <w:rPr>
                <w:rFonts w:ascii="Calibri" w:hAnsi="Calibri"/>
                <w:sz w:val="20"/>
                <w:szCs w:val="20"/>
              </w:rPr>
              <w:t xml:space="preserve">The cessation of the requirement of statutory declarations in new legislation and the repeal of statutory declarations requirements from legislation affected since the 2016 Bill will further support digital transactions and make it easier for people to transact with the Government. </w:t>
            </w:r>
          </w:p>
          <w:p w:rsidR="00B95B21" w:rsidRPr="005443EE" w:rsidRDefault="00B95B21" w:rsidP="00944488">
            <w:pPr>
              <w:numPr>
                <w:ilvl w:val="0"/>
                <w:numId w:val="1"/>
              </w:numPr>
              <w:spacing w:after="0" w:line="240" w:lineRule="auto"/>
              <w:ind w:left="360"/>
              <w:rPr>
                <w:rFonts w:ascii="Calibri" w:hAnsi="Calibri"/>
                <w:sz w:val="20"/>
                <w:szCs w:val="20"/>
              </w:rPr>
            </w:pPr>
            <w:r w:rsidRPr="005443EE">
              <w:rPr>
                <w:rFonts w:ascii="Calibri" w:hAnsi="Calibri"/>
                <w:sz w:val="20"/>
                <w:szCs w:val="20"/>
              </w:rPr>
              <w:t xml:space="preserve">Consolidation of operational acts related to fair trading legislation will reduce confusion for businesses. </w:t>
            </w:r>
          </w:p>
          <w:p w:rsidR="00B95B21" w:rsidRPr="00040AA2" w:rsidRDefault="00B95B21" w:rsidP="00944488">
            <w:pPr>
              <w:numPr>
                <w:ilvl w:val="0"/>
                <w:numId w:val="1"/>
              </w:numPr>
              <w:spacing w:after="0" w:line="240" w:lineRule="auto"/>
              <w:ind w:left="360"/>
              <w:rPr>
                <w:rFonts w:ascii="Calibri" w:hAnsi="Calibri"/>
                <w:color w:val="000000"/>
                <w:sz w:val="20"/>
                <w:szCs w:val="20"/>
              </w:rPr>
            </w:pPr>
            <w:r w:rsidRPr="005443EE">
              <w:rPr>
                <w:rFonts w:ascii="Calibri" w:hAnsi="Calibri"/>
                <w:sz w:val="20"/>
                <w:szCs w:val="20"/>
              </w:rPr>
              <w:t>Amending relevant regulations and legislation will facilitate the introduction of authorised alternative systems of identification for the use in licensed venues, the casino and venues selling tobacco in the future.</w:t>
            </w:r>
          </w:p>
        </w:tc>
      </w:tr>
    </w:tbl>
    <w:p w:rsidR="00B95B21" w:rsidRPr="00040AA2" w:rsidRDefault="00B95B21" w:rsidP="00B95B21">
      <w:pPr>
        <w:spacing w:after="120"/>
        <w:rPr>
          <w:rFonts w:ascii="Calibri" w:hAnsi="Calibri"/>
          <w:i/>
          <w:sz w:val="20"/>
          <w:szCs w:val="20"/>
        </w:rPr>
      </w:pPr>
      <w:r w:rsidRPr="00040AA2">
        <w:rPr>
          <w:rFonts w:ascii="Calibri" w:hAnsi="Calibri"/>
          <w:i/>
          <w:sz w:val="20"/>
          <w:szCs w:val="20"/>
        </w:rPr>
        <w:t xml:space="preserve">Key to impacts: Red – negative, </w:t>
      </w:r>
      <w:proofErr w:type="gramStart"/>
      <w:r w:rsidRPr="00040AA2">
        <w:rPr>
          <w:rFonts w:ascii="Calibri" w:hAnsi="Calibri"/>
          <w:i/>
          <w:sz w:val="20"/>
          <w:szCs w:val="20"/>
        </w:rPr>
        <w:t>Blue</w:t>
      </w:r>
      <w:proofErr w:type="gramEnd"/>
      <w:r w:rsidRPr="00040AA2">
        <w:rPr>
          <w:rFonts w:ascii="Calibri" w:hAnsi="Calibri"/>
          <w:i/>
          <w:sz w:val="20"/>
          <w:szCs w:val="20"/>
        </w:rPr>
        <w:t xml:space="preserve"> - neutral and Green - Positive.</w:t>
      </w:r>
    </w:p>
    <w:p w:rsidR="00B95B21" w:rsidRPr="00040AA2" w:rsidRDefault="00B95B21" w:rsidP="00B95B21">
      <w:pPr>
        <w:spacing w:after="0"/>
        <w:jc w:val="both"/>
        <w:rPr>
          <w:rFonts w:ascii="Calibri" w:hAnsi="Calibri"/>
          <w:b/>
          <w:bCs/>
          <w:color w:val="000000"/>
          <w:sz w:val="20"/>
          <w:szCs w:val="20"/>
        </w:rPr>
      </w:pPr>
      <w:r w:rsidRPr="00040AA2">
        <w:rPr>
          <w:rFonts w:ascii="Calibri" w:hAnsi="Calibri"/>
          <w:b/>
          <w:bCs/>
          <w:color w:val="000000"/>
          <w:sz w:val="20"/>
          <w:szCs w:val="20"/>
        </w:rPr>
        <w:t>Social</w:t>
      </w:r>
    </w:p>
    <w:p w:rsidR="00B95B21" w:rsidRPr="00040AA2" w:rsidRDefault="00B95B21" w:rsidP="00B95B21">
      <w:pPr>
        <w:spacing w:after="120" w:line="240" w:lineRule="auto"/>
        <w:jc w:val="both"/>
        <w:rPr>
          <w:rFonts w:ascii="Calibri" w:hAnsi="Calibri"/>
          <w:bCs/>
          <w:color w:val="000000"/>
          <w:sz w:val="20"/>
          <w:szCs w:val="20"/>
        </w:rPr>
      </w:pPr>
      <w:r w:rsidRPr="00040AA2">
        <w:rPr>
          <w:rFonts w:ascii="Calibri" w:hAnsi="Calibri"/>
          <w:bCs/>
          <w:color w:val="000000"/>
          <w:sz w:val="20"/>
          <w:szCs w:val="20"/>
        </w:rPr>
        <w:t>Nil Impact</w:t>
      </w:r>
    </w:p>
    <w:p w:rsidR="00B95B21" w:rsidRPr="00040AA2" w:rsidRDefault="00B95B21" w:rsidP="00B95B21">
      <w:pPr>
        <w:spacing w:before="120" w:after="0"/>
        <w:jc w:val="both"/>
        <w:rPr>
          <w:rFonts w:ascii="Calibri" w:hAnsi="Calibri"/>
          <w:b/>
          <w:bCs/>
          <w:color w:val="000000"/>
          <w:sz w:val="20"/>
          <w:szCs w:val="20"/>
        </w:rPr>
      </w:pPr>
      <w:r w:rsidRPr="00040AA2">
        <w:rPr>
          <w:rFonts w:ascii="Calibri" w:hAnsi="Calibri"/>
          <w:b/>
          <w:bCs/>
          <w:color w:val="000000"/>
          <w:sz w:val="20"/>
          <w:szCs w:val="20"/>
        </w:rPr>
        <w:t>Economic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15"/>
        <w:gridCol w:w="7501"/>
      </w:tblGrid>
      <w:tr w:rsidR="00B95B21" w:rsidRPr="00040AA2" w:rsidTr="00944488">
        <w:trPr>
          <w:jc w:val="center"/>
        </w:trPr>
        <w:tc>
          <w:tcPr>
            <w:tcW w:w="1526" w:type="dxa"/>
            <w:shd w:val="clear" w:color="auto" w:fill="92D050"/>
          </w:tcPr>
          <w:p w:rsidR="00B95B21" w:rsidRPr="00040AA2" w:rsidRDefault="00B95B21" w:rsidP="00944488">
            <w:pPr>
              <w:spacing w:before="120" w:after="120" w:line="240" w:lineRule="auto"/>
              <w:jc w:val="both"/>
              <w:rPr>
                <w:rFonts w:ascii="Calibri" w:hAnsi="Calibri"/>
                <w:b/>
                <w:bCs/>
                <w:color w:val="000000"/>
                <w:sz w:val="20"/>
                <w:szCs w:val="20"/>
              </w:rPr>
            </w:pPr>
            <w:r w:rsidRPr="00040AA2">
              <w:rPr>
                <w:rFonts w:ascii="Calibri" w:hAnsi="Calibri"/>
                <w:b/>
                <w:bCs/>
                <w:color w:val="000000"/>
                <w:sz w:val="20"/>
                <w:szCs w:val="20"/>
              </w:rPr>
              <w:t>Productivity and Innovation</w:t>
            </w:r>
          </w:p>
        </w:tc>
        <w:tc>
          <w:tcPr>
            <w:tcW w:w="7716" w:type="dxa"/>
          </w:tcPr>
          <w:p w:rsidR="00B95B21" w:rsidRPr="00040AA2" w:rsidRDefault="00B95B21" w:rsidP="00944488">
            <w:pPr>
              <w:numPr>
                <w:ilvl w:val="0"/>
                <w:numId w:val="1"/>
              </w:numPr>
              <w:spacing w:before="120" w:after="120" w:line="240" w:lineRule="auto"/>
              <w:ind w:left="360"/>
              <w:rPr>
                <w:rFonts w:ascii="Calibri" w:hAnsi="Calibri"/>
                <w:color w:val="000000"/>
                <w:sz w:val="20"/>
                <w:szCs w:val="20"/>
              </w:rPr>
            </w:pPr>
            <w:r w:rsidRPr="00040AA2">
              <w:rPr>
                <w:rFonts w:ascii="Calibri" w:hAnsi="Calibri"/>
                <w:color w:val="000000"/>
                <w:sz w:val="20"/>
                <w:szCs w:val="20"/>
              </w:rPr>
              <w:t>Removing red tape and streamlining processes enhances the productivity of small business and gives the message that Canberra is open for business and open to innovation. Removing the requirement to fax documents means that government and community are no longer bound in using a form of outdated communication.</w:t>
            </w:r>
          </w:p>
        </w:tc>
      </w:tr>
      <w:tr w:rsidR="00B95B21" w:rsidRPr="00040AA2" w:rsidTr="00944488">
        <w:trPr>
          <w:jc w:val="center"/>
        </w:trPr>
        <w:tc>
          <w:tcPr>
            <w:tcW w:w="1526" w:type="dxa"/>
            <w:shd w:val="clear" w:color="auto" w:fill="92D050"/>
          </w:tcPr>
          <w:p w:rsidR="00B95B21" w:rsidRPr="00040AA2" w:rsidRDefault="00B95B21" w:rsidP="00944488">
            <w:pPr>
              <w:spacing w:before="120" w:after="120" w:line="240" w:lineRule="auto"/>
              <w:jc w:val="both"/>
              <w:rPr>
                <w:rFonts w:ascii="Calibri" w:hAnsi="Calibri"/>
                <w:b/>
                <w:bCs/>
                <w:color w:val="000000"/>
                <w:sz w:val="20"/>
                <w:szCs w:val="20"/>
              </w:rPr>
            </w:pPr>
            <w:r w:rsidRPr="00040AA2">
              <w:rPr>
                <w:rFonts w:ascii="Calibri" w:hAnsi="Calibri"/>
                <w:b/>
                <w:bCs/>
                <w:color w:val="000000"/>
                <w:sz w:val="20"/>
                <w:szCs w:val="20"/>
              </w:rPr>
              <w:t>Small Business Impact</w:t>
            </w:r>
          </w:p>
        </w:tc>
        <w:tc>
          <w:tcPr>
            <w:tcW w:w="7716" w:type="dxa"/>
          </w:tcPr>
          <w:p w:rsidR="00B95B21" w:rsidRPr="00040AA2" w:rsidRDefault="00B95B21" w:rsidP="00944488">
            <w:pPr>
              <w:numPr>
                <w:ilvl w:val="0"/>
                <w:numId w:val="1"/>
              </w:numPr>
              <w:spacing w:before="120" w:after="120" w:line="240" w:lineRule="auto"/>
              <w:ind w:left="360"/>
              <w:rPr>
                <w:rFonts w:ascii="Calibri" w:hAnsi="Calibri"/>
                <w:color w:val="000000"/>
                <w:sz w:val="20"/>
                <w:szCs w:val="20"/>
              </w:rPr>
            </w:pPr>
            <w:r w:rsidRPr="00040AA2">
              <w:rPr>
                <w:rFonts w:ascii="Calibri" w:hAnsi="Calibri"/>
                <w:color w:val="000000"/>
                <w:sz w:val="20"/>
                <w:szCs w:val="20"/>
              </w:rPr>
              <w:t xml:space="preserve">Modest savings to business and the ACT community are to be expected. In some sectors such as charities, the simplifying of auditing requirements and reporting requirements will provide time and cost savings. Removal of linen requirements in the lodgement of maps and plans will produce cost savings for surveyors. </w:t>
            </w:r>
          </w:p>
        </w:tc>
      </w:tr>
    </w:tbl>
    <w:p w:rsidR="00B95B21" w:rsidRPr="00040AA2" w:rsidRDefault="00B95B21" w:rsidP="00B95B21">
      <w:pPr>
        <w:spacing w:before="120" w:after="0"/>
        <w:jc w:val="both"/>
        <w:rPr>
          <w:rFonts w:ascii="Calibri" w:hAnsi="Calibri"/>
          <w:b/>
          <w:bCs/>
          <w:color w:val="000000"/>
          <w:sz w:val="20"/>
          <w:szCs w:val="20"/>
        </w:rPr>
      </w:pPr>
      <w:r w:rsidRPr="00040AA2">
        <w:rPr>
          <w:rFonts w:ascii="Calibri" w:hAnsi="Calibri"/>
          <w:b/>
          <w:bCs/>
          <w:color w:val="000000"/>
          <w:sz w:val="20"/>
          <w:szCs w:val="20"/>
        </w:rPr>
        <w:t>Environmental</w:t>
      </w:r>
    </w:p>
    <w:p w:rsidR="00B95B21" w:rsidRPr="00040AA2" w:rsidRDefault="00B95B21" w:rsidP="00B95B21">
      <w:pPr>
        <w:rPr>
          <w:rFonts w:ascii="Calibri" w:hAnsi="Calibri"/>
          <w:color w:val="000000"/>
          <w:sz w:val="20"/>
          <w:szCs w:val="20"/>
        </w:rPr>
      </w:pPr>
      <w:r w:rsidRPr="00040AA2">
        <w:rPr>
          <w:rFonts w:ascii="Calibri" w:hAnsi="Calibri"/>
          <w:color w:val="000000"/>
          <w:sz w:val="20"/>
          <w:szCs w:val="20"/>
        </w:rPr>
        <w:t>Nil impact.</w:t>
      </w:r>
    </w:p>
    <w:p w:rsidR="00EF244B" w:rsidRDefault="00EF244B"/>
    <w:sectPr w:rsidR="00EF24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4FF27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F8"/>
    <w:rsid w:val="00A42DF8"/>
    <w:rsid w:val="00B95B21"/>
    <w:rsid w:val="00C22F54"/>
    <w:rsid w:val="00EF24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1AEE8F-01E2-4563-B275-547BC7B8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248E5-9107-489D-91B5-BE539893CDAD}">
  <ds:schemaRefs>
    <ds:schemaRef ds:uri="http://purl.org/dc/elements/1.1/"/>
    <ds:schemaRef ds:uri="http://www.w3.org/XML/1998/namespac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CC28F63E-9572-4460-8316-D6CAE69890F9}">
  <ds:schemaRefs>
    <ds:schemaRef ds:uri="http://schemas.microsoft.com/sharepoint/v3/contenttype/forms"/>
  </ds:schemaRefs>
</ds:datastoreItem>
</file>

<file path=customXml/itemProps3.xml><?xml version="1.0" encoding="utf-8"?>
<ds:datastoreItem xmlns:ds="http://schemas.openxmlformats.org/officeDocument/2006/customXml" ds:itemID="{7630FB25-6031-44A1-967A-B380CB5E2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17/635 Red Tape Reduction Legislation Amendment Bill 2018- Policy approval</dc:title>
  <dc:subject>17/635 Red Tape Reduction Legislation Amendment Bill 2018- Policy approval</dc:subject>
  <dc:creator>ACT Government</dc:creator>
  <cp:keywords/>
  <dc:description/>
  <cp:lastModifiedBy>Maniacherry, Ponnu</cp:lastModifiedBy>
  <cp:revision>3</cp:revision>
  <dcterms:created xsi:type="dcterms:W3CDTF">2018-09-24T04:32:00Z</dcterms:created>
  <dcterms:modified xsi:type="dcterms:W3CDTF">2018-09-28T01:36:00Z</dcterms:modified>
</cp:coreProperties>
</file>