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141" w:rsidRPr="00D21BEA" w:rsidRDefault="00123141" w:rsidP="00123141">
      <w:pPr>
        <w:spacing w:after="120"/>
        <w:jc w:val="both"/>
        <w:rPr>
          <w:rFonts w:asciiTheme="minorHAnsi" w:hAnsiTheme="minorHAnsi"/>
          <w:b/>
          <w:sz w:val="22"/>
          <w:szCs w:val="22"/>
          <w:lang w:val="en-US"/>
        </w:rPr>
      </w:pPr>
      <w:r w:rsidRPr="00D21BEA">
        <w:rPr>
          <w:rFonts w:asciiTheme="minorHAnsi" w:hAnsiTheme="minorHAnsi"/>
          <w:b/>
          <w:sz w:val="22"/>
          <w:szCs w:val="22"/>
          <w:lang w:val="en-US"/>
        </w:rPr>
        <w:t>Directorate:</w:t>
      </w:r>
      <w:r w:rsidRPr="00D21BEA">
        <w:rPr>
          <w:rFonts w:asciiTheme="minorHAnsi" w:hAnsiTheme="minorHAnsi"/>
          <w:b/>
          <w:sz w:val="22"/>
          <w:szCs w:val="22"/>
          <w:lang w:val="en-US"/>
        </w:rPr>
        <w:tab/>
        <w:t>Justice and Community Safety</w:t>
      </w:r>
    </w:p>
    <w:p w:rsidR="00123141" w:rsidRPr="00D21BEA" w:rsidRDefault="00123141" w:rsidP="00123141">
      <w:pPr>
        <w:spacing w:after="120"/>
        <w:jc w:val="both"/>
        <w:rPr>
          <w:rFonts w:asciiTheme="minorHAnsi" w:hAnsiTheme="minorHAnsi"/>
          <w:b/>
          <w:sz w:val="22"/>
          <w:szCs w:val="22"/>
          <w:lang w:val="en-US"/>
        </w:rPr>
      </w:pPr>
      <w:bookmarkStart w:id="0" w:name="_GoBack"/>
      <w:r w:rsidRPr="00D21BEA">
        <w:rPr>
          <w:rFonts w:asciiTheme="minorHAnsi" w:hAnsiTheme="minorHAnsi"/>
          <w:b/>
          <w:sz w:val="22"/>
          <w:szCs w:val="22"/>
          <w:lang w:val="en-US"/>
        </w:rPr>
        <w:t>18/236 Additional probity measures in relation to possible Casino redevelopment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123141" w:rsidRPr="003A180B" w:rsidTr="00EC635C">
        <w:trPr>
          <w:jc w:val="center"/>
        </w:trPr>
        <w:tc>
          <w:tcPr>
            <w:tcW w:w="9016" w:type="dxa"/>
          </w:tcPr>
          <w:bookmarkEnd w:id="0"/>
          <w:p w:rsidR="00123141" w:rsidRPr="003A180B" w:rsidRDefault="00123141" w:rsidP="00EC635C">
            <w:pPr>
              <w:spacing w:before="60" w:after="0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A180B">
              <w:rPr>
                <w:rFonts w:asciiTheme="minorHAnsi" w:hAnsiTheme="minorHAnsi"/>
                <w:b/>
                <w:bCs/>
                <w:sz w:val="22"/>
                <w:szCs w:val="22"/>
              </w:rPr>
              <w:t>Summary of Impacts</w:t>
            </w:r>
          </w:p>
        </w:tc>
      </w:tr>
      <w:tr w:rsidR="00123141" w:rsidRPr="003A180B" w:rsidTr="00EC635C">
        <w:trPr>
          <w:jc w:val="center"/>
        </w:trPr>
        <w:tc>
          <w:tcPr>
            <w:tcW w:w="9016" w:type="dxa"/>
          </w:tcPr>
          <w:p w:rsidR="00123141" w:rsidRPr="003A180B" w:rsidRDefault="00123141" w:rsidP="00EC635C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3A180B">
              <w:rPr>
                <w:rFonts w:asciiTheme="minorHAnsi" w:hAnsiTheme="minorHAnsi"/>
                <w:sz w:val="22"/>
                <w:szCs w:val="22"/>
              </w:rPr>
              <w:t xml:space="preserve">This submission seeks Cabinet agreement to add an additional probity measure in relation to possible Casino redevelopment. </w:t>
            </w:r>
          </w:p>
          <w:p w:rsidR="00123141" w:rsidRPr="003A180B" w:rsidRDefault="00123141" w:rsidP="00EC635C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123141" w:rsidRPr="003A180B" w:rsidRDefault="00123141" w:rsidP="00123141">
      <w:pPr>
        <w:spacing w:after="120"/>
        <w:rPr>
          <w:rFonts w:asciiTheme="minorHAnsi" w:hAnsiTheme="minorHAnsi"/>
          <w:i/>
          <w:sz w:val="22"/>
          <w:szCs w:val="22"/>
        </w:rPr>
      </w:pPr>
      <w:r w:rsidRPr="00D21BEA">
        <w:rPr>
          <w:rFonts w:asciiTheme="minorHAnsi" w:hAnsiTheme="minorHAnsi"/>
          <w:i/>
          <w:sz w:val="22"/>
          <w:szCs w:val="22"/>
        </w:rPr>
        <w:t>Key to</w:t>
      </w:r>
      <w:r>
        <w:rPr>
          <w:rFonts w:asciiTheme="minorHAnsi" w:hAnsiTheme="minorHAnsi"/>
          <w:i/>
          <w:sz w:val="22"/>
          <w:szCs w:val="22"/>
        </w:rPr>
        <w:t xml:space="preserve"> impacts: Red - negative, Amber - </w:t>
      </w:r>
      <w:r w:rsidRPr="00D21BEA">
        <w:rPr>
          <w:rFonts w:asciiTheme="minorHAnsi" w:hAnsiTheme="minorHAnsi"/>
          <w:i/>
          <w:sz w:val="22"/>
          <w:szCs w:val="22"/>
        </w:rPr>
        <w:t>neutral and Green</w:t>
      </w:r>
      <w:r>
        <w:rPr>
          <w:rFonts w:asciiTheme="minorHAnsi" w:hAnsiTheme="minorHAnsi"/>
          <w:i/>
          <w:sz w:val="22"/>
          <w:szCs w:val="22"/>
        </w:rPr>
        <w:t xml:space="preserve"> - p</w:t>
      </w:r>
      <w:r w:rsidRPr="00D21BEA">
        <w:rPr>
          <w:rFonts w:asciiTheme="minorHAnsi" w:hAnsiTheme="minorHAnsi"/>
          <w:i/>
          <w:sz w:val="22"/>
          <w:szCs w:val="22"/>
        </w:rPr>
        <w:t>ositive</w:t>
      </w:r>
    </w:p>
    <w:p w:rsidR="00123141" w:rsidRPr="003A180B" w:rsidRDefault="00123141" w:rsidP="00123141">
      <w:pPr>
        <w:spacing w:after="0"/>
        <w:jc w:val="both"/>
        <w:rPr>
          <w:rFonts w:asciiTheme="minorHAnsi" w:hAnsiTheme="minorHAnsi"/>
          <w:b/>
          <w:bCs/>
          <w:sz w:val="22"/>
          <w:szCs w:val="22"/>
        </w:rPr>
      </w:pPr>
      <w:r w:rsidRPr="003A180B">
        <w:rPr>
          <w:rFonts w:asciiTheme="minorHAnsi" w:hAnsiTheme="minorHAnsi"/>
          <w:b/>
          <w:bCs/>
          <w:sz w:val="22"/>
          <w:szCs w:val="22"/>
        </w:rPr>
        <w:t>Social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2"/>
        <w:gridCol w:w="7514"/>
      </w:tblGrid>
      <w:tr w:rsidR="00123141" w:rsidRPr="003A180B" w:rsidTr="00EC635C">
        <w:trPr>
          <w:trHeight w:val="619"/>
          <w:jc w:val="center"/>
        </w:trPr>
        <w:tc>
          <w:tcPr>
            <w:tcW w:w="1526" w:type="dxa"/>
            <w:shd w:val="clear" w:color="auto" w:fill="92D050"/>
          </w:tcPr>
          <w:p w:rsidR="00123141" w:rsidRPr="003A180B" w:rsidRDefault="00123141" w:rsidP="00EC635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A180B">
              <w:rPr>
                <w:rFonts w:asciiTheme="minorHAnsi" w:hAnsiTheme="minorHAnsi"/>
                <w:b/>
                <w:bCs/>
                <w:sz w:val="22"/>
                <w:szCs w:val="22"/>
              </w:rPr>
              <w:t>Justice and rights</w:t>
            </w:r>
          </w:p>
        </w:tc>
        <w:tc>
          <w:tcPr>
            <w:tcW w:w="7716" w:type="dxa"/>
          </w:tcPr>
          <w:p w:rsidR="00123141" w:rsidRPr="003A180B" w:rsidRDefault="00123141" w:rsidP="00EC635C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A180B">
              <w:rPr>
                <w:rFonts w:asciiTheme="minorHAnsi" w:hAnsiTheme="minorHAnsi"/>
                <w:sz w:val="22"/>
                <w:szCs w:val="22"/>
              </w:rPr>
              <w:t xml:space="preserve">Ensuring a high level of probity in decision-making impacts will ensure commercial operators and proponents have their rights appropriately protected. </w:t>
            </w:r>
          </w:p>
        </w:tc>
      </w:tr>
    </w:tbl>
    <w:p w:rsidR="00123141" w:rsidRPr="003A180B" w:rsidRDefault="00123141" w:rsidP="00123141">
      <w:pPr>
        <w:spacing w:before="120" w:after="0"/>
        <w:jc w:val="both"/>
        <w:rPr>
          <w:rFonts w:asciiTheme="minorHAnsi" w:hAnsiTheme="minorHAnsi"/>
          <w:b/>
          <w:bCs/>
          <w:sz w:val="22"/>
          <w:szCs w:val="22"/>
        </w:rPr>
      </w:pPr>
      <w:r w:rsidRPr="003A180B">
        <w:rPr>
          <w:rFonts w:asciiTheme="minorHAnsi" w:hAnsiTheme="minorHAnsi"/>
          <w:b/>
          <w:bCs/>
          <w:sz w:val="22"/>
          <w:szCs w:val="22"/>
        </w:rPr>
        <w:t>Economic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0"/>
        <w:gridCol w:w="7496"/>
      </w:tblGrid>
      <w:tr w:rsidR="00123141" w:rsidRPr="003A180B" w:rsidTr="00EC635C">
        <w:trPr>
          <w:jc w:val="center"/>
        </w:trPr>
        <w:tc>
          <w:tcPr>
            <w:tcW w:w="1520" w:type="dxa"/>
            <w:shd w:val="clear" w:color="auto" w:fill="ED7D31" w:themeFill="accent2"/>
          </w:tcPr>
          <w:p w:rsidR="00123141" w:rsidRPr="003A180B" w:rsidRDefault="00123141" w:rsidP="00EC635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A180B">
              <w:rPr>
                <w:rFonts w:asciiTheme="minorHAnsi" w:hAnsiTheme="minorHAnsi"/>
                <w:b/>
                <w:bCs/>
                <w:sz w:val="22"/>
                <w:szCs w:val="22"/>
              </w:rPr>
              <w:t>ACT Government Budget</w:t>
            </w:r>
          </w:p>
        </w:tc>
        <w:tc>
          <w:tcPr>
            <w:tcW w:w="7496" w:type="dxa"/>
          </w:tcPr>
          <w:p w:rsidR="00123141" w:rsidRPr="003A180B" w:rsidRDefault="00123141" w:rsidP="00EC635C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Nil</w:t>
            </w:r>
          </w:p>
        </w:tc>
      </w:tr>
      <w:tr w:rsidR="00123141" w:rsidRPr="003A180B" w:rsidTr="00EC635C">
        <w:trPr>
          <w:jc w:val="center"/>
        </w:trPr>
        <w:tc>
          <w:tcPr>
            <w:tcW w:w="1520" w:type="dxa"/>
            <w:shd w:val="clear" w:color="auto" w:fill="ED7D31" w:themeFill="accent2"/>
          </w:tcPr>
          <w:p w:rsidR="00123141" w:rsidRPr="003A180B" w:rsidRDefault="00123141" w:rsidP="00EC635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A180B">
              <w:rPr>
                <w:rFonts w:asciiTheme="minorHAnsi" w:hAnsiTheme="minorHAnsi"/>
                <w:b/>
                <w:bCs/>
                <w:sz w:val="22"/>
                <w:szCs w:val="22"/>
              </w:rPr>
              <w:t>Productivity</w:t>
            </w:r>
          </w:p>
        </w:tc>
        <w:tc>
          <w:tcPr>
            <w:tcW w:w="7496" w:type="dxa"/>
          </w:tcPr>
          <w:p w:rsidR="00123141" w:rsidRPr="003A180B" w:rsidRDefault="00123141" w:rsidP="00EC635C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Pr="003A180B">
              <w:rPr>
                <w:rFonts w:asciiTheme="minorHAnsi" w:hAnsiTheme="minorHAnsi"/>
                <w:sz w:val="22"/>
                <w:szCs w:val="22"/>
              </w:rPr>
              <w:t>il</w:t>
            </w:r>
          </w:p>
        </w:tc>
      </w:tr>
      <w:tr w:rsidR="00123141" w:rsidRPr="003A180B" w:rsidTr="00EC635C">
        <w:trPr>
          <w:jc w:val="center"/>
        </w:trPr>
        <w:tc>
          <w:tcPr>
            <w:tcW w:w="1520" w:type="dxa"/>
            <w:shd w:val="clear" w:color="auto" w:fill="92D050"/>
          </w:tcPr>
          <w:p w:rsidR="00123141" w:rsidRPr="003A180B" w:rsidRDefault="00123141" w:rsidP="00EC635C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A180B">
              <w:rPr>
                <w:rFonts w:asciiTheme="minorHAnsi" w:hAnsiTheme="minorHAnsi"/>
                <w:b/>
                <w:bCs/>
                <w:sz w:val="22"/>
                <w:szCs w:val="22"/>
              </w:rPr>
              <w:t>Investment</w:t>
            </w:r>
          </w:p>
        </w:tc>
        <w:tc>
          <w:tcPr>
            <w:tcW w:w="7496" w:type="dxa"/>
          </w:tcPr>
          <w:p w:rsidR="00123141" w:rsidRPr="003A180B" w:rsidRDefault="00123141" w:rsidP="00EC635C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A180B">
              <w:rPr>
                <w:rFonts w:asciiTheme="minorHAnsi" w:hAnsiTheme="minorHAnsi"/>
                <w:sz w:val="22"/>
                <w:szCs w:val="22"/>
              </w:rPr>
              <w:t>Improving public confidence that high levels of probity will be employed in Government decision-making around redevelopment of the Casino may encourage investment within the Territory.</w:t>
            </w:r>
          </w:p>
        </w:tc>
      </w:tr>
      <w:tr w:rsidR="00123141" w:rsidRPr="003A180B" w:rsidTr="00EC635C">
        <w:trPr>
          <w:jc w:val="center"/>
        </w:trPr>
        <w:tc>
          <w:tcPr>
            <w:tcW w:w="1520" w:type="dxa"/>
            <w:shd w:val="clear" w:color="auto" w:fill="92D050"/>
          </w:tcPr>
          <w:p w:rsidR="00123141" w:rsidRPr="003A180B" w:rsidRDefault="00123141" w:rsidP="00EC635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A180B">
              <w:rPr>
                <w:rFonts w:asciiTheme="minorHAnsi" w:hAnsiTheme="minorHAnsi"/>
                <w:b/>
                <w:bCs/>
                <w:sz w:val="22"/>
                <w:szCs w:val="22"/>
              </w:rPr>
              <w:t>Competition</w:t>
            </w:r>
          </w:p>
        </w:tc>
        <w:tc>
          <w:tcPr>
            <w:tcW w:w="7496" w:type="dxa"/>
          </w:tcPr>
          <w:p w:rsidR="00123141" w:rsidRPr="003A180B" w:rsidRDefault="00123141" w:rsidP="00EC635C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A180B">
              <w:rPr>
                <w:rFonts w:asciiTheme="minorHAnsi" w:hAnsiTheme="minorHAnsi"/>
                <w:sz w:val="22"/>
                <w:szCs w:val="22"/>
              </w:rPr>
              <w:t xml:space="preserve">Ensuring a high level of probity when making decisions with economic and commercial impacts will ensure appropriate levels of competition and minimise risks of inappropriate influence in decision-making. </w:t>
            </w:r>
          </w:p>
        </w:tc>
      </w:tr>
    </w:tbl>
    <w:p w:rsidR="00123141" w:rsidRPr="003A180B" w:rsidRDefault="00123141" w:rsidP="00123141">
      <w:pPr>
        <w:spacing w:before="120" w:after="0"/>
        <w:jc w:val="both"/>
        <w:rPr>
          <w:rFonts w:asciiTheme="minorHAnsi" w:hAnsiTheme="minorHAnsi"/>
          <w:b/>
          <w:bCs/>
          <w:sz w:val="22"/>
          <w:szCs w:val="22"/>
        </w:rPr>
      </w:pPr>
      <w:r w:rsidRPr="003A180B">
        <w:rPr>
          <w:rFonts w:asciiTheme="minorHAnsi" w:hAnsiTheme="minorHAnsi"/>
          <w:b/>
          <w:bCs/>
          <w:sz w:val="22"/>
          <w:szCs w:val="22"/>
        </w:rPr>
        <w:t>Environmental</w:t>
      </w:r>
    </w:p>
    <w:p w:rsidR="00123141" w:rsidRDefault="00123141" w:rsidP="00123141">
      <w:pPr>
        <w:spacing w:after="160" w:line="259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applicable</w:t>
      </w:r>
    </w:p>
    <w:p w:rsidR="004B5ACA" w:rsidRDefault="004B5ACA"/>
    <w:sectPr w:rsidR="004B5A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D6461B"/>
    <w:multiLevelType w:val="hybridMultilevel"/>
    <w:tmpl w:val="576A1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141"/>
    <w:rsid w:val="00123141"/>
    <w:rsid w:val="004B5ACA"/>
    <w:rsid w:val="0084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B035F4-6ED2-4325-A068-C9A73253B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141"/>
    <w:pPr>
      <w:spacing w:after="200" w:line="276" w:lineRule="auto"/>
    </w:pPr>
    <w:rPr>
      <w:rFonts w:ascii="Arial" w:eastAsia="Times New Roman" w:hAnsi="Arial" w:cs="Arial"/>
      <w:sz w:val="21"/>
      <w:szCs w:val="21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18/236 Additional probity measures in relation to possible Casino redevelopment</dc:title>
  <dc:subject>18/236 Additional probity measures in relation to possible Casino redevelopment</dc:subject>
  <dc:creator>ACT Government</dc:creator>
  <cp:keywords/>
  <dc:description/>
  <cp:lastModifiedBy>Maniacherry, Ponnu</cp:lastModifiedBy>
  <cp:revision>2</cp:revision>
  <dcterms:created xsi:type="dcterms:W3CDTF">2018-06-04T00:24:00Z</dcterms:created>
  <dcterms:modified xsi:type="dcterms:W3CDTF">2018-06-04T07:03:00Z</dcterms:modified>
</cp:coreProperties>
</file>