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B3856A" w14:textId="77777777" w:rsidR="00DC7E8B" w:rsidRPr="007029CB" w:rsidRDefault="00DC7E8B" w:rsidP="007029CB">
      <w:pPr>
        <w:rPr>
          <w:rFonts w:asciiTheme="minorHAnsi" w:hAnsiTheme="minorHAnsi"/>
          <w:b/>
          <w:bCs/>
        </w:rPr>
      </w:pPr>
      <w:bookmarkStart w:id="0" w:name="_GoBack"/>
      <w:bookmarkEnd w:id="0"/>
      <w:r w:rsidRPr="007029CB">
        <w:rPr>
          <w:rFonts w:asciiTheme="minorHAnsi" w:hAnsiTheme="minorHAnsi"/>
          <w:b/>
          <w:bCs/>
        </w:rPr>
        <w:t>Directorate:</w:t>
      </w:r>
      <w:r w:rsidRPr="007029CB">
        <w:rPr>
          <w:rFonts w:asciiTheme="minorHAnsi" w:hAnsiTheme="minorHAnsi"/>
          <w:b/>
          <w:bCs/>
        </w:rPr>
        <w:tab/>
        <w:t>Community Services</w:t>
      </w:r>
    </w:p>
    <w:p w14:paraId="5F11EB8D" w14:textId="5EF4EE74" w:rsidR="00DC7E8B" w:rsidRPr="007029CB" w:rsidRDefault="00DC7E8B" w:rsidP="007029CB">
      <w:pPr>
        <w:rPr>
          <w:rFonts w:asciiTheme="minorHAnsi" w:hAnsiTheme="minorHAnsi"/>
          <w:b/>
          <w:bCs/>
        </w:rPr>
      </w:pPr>
      <w:r w:rsidRPr="007029CB">
        <w:rPr>
          <w:rFonts w:asciiTheme="minorHAnsi" w:hAnsiTheme="minorHAnsi"/>
          <w:b/>
          <w:bCs/>
        </w:rPr>
        <w:t xml:space="preserve">17-587 </w:t>
      </w:r>
      <w:r w:rsidR="00196E34" w:rsidRPr="007029CB">
        <w:rPr>
          <w:rFonts w:asciiTheme="minorHAnsi" w:hAnsiTheme="minorHAnsi"/>
          <w:b/>
          <w:bCs/>
        </w:rPr>
        <w:t xml:space="preserve">Ministerial Statement and </w:t>
      </w:r>
      <w:r w:rsidRPr="007029CB">
        <w:rPr>
          <w:rFonts w:asciiTheme="minorHAnsi" w:hAnsiTheme="minorHAnsi"/>
          <w:b/>
          <w:bCs/>
        </w:rPr>
        <w:t>ACT Volunteering Statement Action Plan 2018-2021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8"/>
      </w:tblGrid>
      <w:tr w:rsidR="00DC7E8B" w:rsidRPr="00A144C6" w14:paraId="3B364711" w14:textId="77777777" w:rsidTr="00B14155">
        <w:trPr>
          <w:trHeight w:val="430"/>
          <w:jc w:val="center"/>
        </w:trPr>
        <w:tc>
          <w:tcPr>
            <w:tcW w:w="9038" w:type="dxa"/>
          </w:tcPr>
          <w:p w14:paraId="4D867B55" w14:textId="77777777" w:rsidR="00DC7E8B" w:rsidRPr="007029CB" w:rsidRDefault="00DC7E8B" w:rsidP="007029CB">
            <w:pPr>
              <w:spacing w:before="60" w:after="60" w:line="240" w:lineRule="auto"/>
              <w:rPr>
                <w:rFonts w:asciiTheme="minorHAnsi" w:hAnsiTheme="minorHAnsi"/>
                <w:b/>
                <w:bCs/>
              </w:rPr>
            </w:pPr>
            <w:r w:rsidRPr="007029CB">
              <w:rPr>
                <w:rFonts w:asciiTheme="minorHAnsi" w:hAnsiTheme="minorHAnsi"/>
                <w:b/>
                <w:bCs/>
              </w:rPr>
              <w:t>Summary of Impacts</w:t>
            </w:r>
          </w:p>
        </w:tc>
      </w:tr>
      <w:tr w:rsidR="00DC7E8B" w:rsidRPr="00A144C6" w14:paraId="42259460" w14:textId="77777777" w:rsidTr="00B14155">
        <w:trPr>
          <w:jc w:val="center"/>
        </w:trPr>
        <w:tc>
          <w:tcPr>
            <w:tcW w:w="9038" w:type="dxa"/>
          </w:tcPr>
          <w:p w14:paraId="2C513330" w14:textId="77777777" w:rsidR="00DC7E8B" w:rsidRPr="007029CB" w:rsidRDefault="00DC7E8B" w:rsidP="007029CB">
            <w:pPr>
              <w:spacing w:before="60" w:after="60" w:line="240" w:lineRule="auto"/>
              <w:rPr>
                <w:rFonts w:asciiTheme="minorHAnsi" w:hAnsiTheme="minorHAnsi"/>
              </w:rPr>
            </w:pPr>
            <w:r w:rsidRPr="007029CB">
              <w:rPr>
                <w:rFonts w:asciiTheme="minorHAnsi" w:hAnsiTheme="minorHAnsi"/>
              </w:rPr>
              <w:t xml:space="preserve">The </w:t>
            </w:r>
            <w:r w:rsidRPr="007029CB">
              <w:rPr>
                <w:rFonts w:asciiTheme="minorHAnsi" w:hAnsiTheme="minorHAnsi"/>
                <w:i/>
              </w:rPr>
              <w:t>ACT Volunteering Statement Action Plan</w:t>
            </w:r>
            <w:r w:rsidRPr="007029CB">
              <w:rPr>
                <w:rFonts w:asciiTheme="minorHAnsi" w:hAnsiTheme="minorHAnsi"/>
              </w:rPr>
              <w:t xml:space="preserve"> provides actions that foster the engagement, management and support of volunteers in the ACT. The major impacts of the proposal are Social, in the form of enhanced individual wellbeing and community connectedness, improved organisational capability, and increased social capital. There is also an Economic impact, noting that volunteering is estimated to contribute $1.5 billion per annum to the ACT economy.</w:t>
            </w:r>
          </w:p>
        </w:tc>
      </w:tr>
    </w:tbl>
    <w:p w14:paraId="7589B60A" w14:textId="77777777" w:rsidR="00B14155" w:rsidRPr="007029CB" w:rsidRDefault="00B14155" w:rsidP="00B14155">
      <w:pPr>
        <w:spacing w:after="120"/>
        <w:rPr>
          <w:rFonts w:asciiTheme="minorHAnsi" w:hAnsiTheme="minorHAnsi"/>
          <w:i/>
        </w:rPr>
      </w:pPr>
      <w:r w:rsidRPr="007029CB">
        <w:rPr>
          <w:rFonts w:asciiTheme="minorHAnsi" w:hAnsiTheme="minorHAnsi"/>
          <w:i/>
        </w:rPr>
        <w:t xml:space="preserve">Key to impacts: Red – negative, </w:t>
      </w:r>
      <w:r>
        <w:rPr>
          <w:rFonts w:asciiTheme="minorHAnsi" w:hAnsiTheme="minorHAnsi"/>
          <w:i/>
        </w:rPr>
        <w:t>Blue - neutral and Green - p</w:t>
      </w:r>
      <w:r w:rsidRPr="007029CB">
        <w:rPr>
          <w:rFonts w:asciiTheme="minorHAnsi" w:hAnsiTheme="minorHAnsi"/>
          <w:i/>
        </w:rPr>
        <w:t>ositive.</w:t>
      </w:r>
    </w:p>
    <w:p w14:paraId="17FF6690" w14:textId="77777777" w:rsidR="00DC7E8B" w:rsidRPr="007029CB" w:rsidRDefault="00DC7E8B" w:rsidP="007029CB">
      <w:pPr>
        <w:spacing w:before="120" w:after="120" w:line="240" w:lineRule="auto"/>
        <w:rPr>
          <w:rFonts w:asciiTheme="minorHAnsi" w:hAnsiTheme="minorHAnsi"/>
          <w:b/>
          <w:bCs/>
        </w:rPr>
      </w:pPr>
      <w:r w:rsidRPr="007029CB">
        <w:rPr>
          <w:rFonts w:asciiTheme="minorHAnsi" w:hAnsiTheme="minorHAnsi"/>
          <w:b/>
          <w:bCs/>
        </w:rPr>
        <w:t>Social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6"/>
        <w:gridCol w:w="7522"/>
      </w:tblGrid>
      <w:tr w:rsidR="00DC7E8B" w:rsidRPr="00A144C6" w14:paraId="31800581" w14:textId="77777777" w:rsidTr="00F351EF">
        <w:trPr>
          <w:jc w:val="center"/>
        </w:trPr>
        <w:tc>
          <w:tcPr>
            <w:tcW w:w="1526" w:type="dxa"/>
            <w:shd w:val="clear" w:color="auto" w:fill="92D050"/>
          </w:tcPr>
          <w:p w14:paraId="3C0E54AA" w14:textId="77777777" w:rsidR="00DC7E8B" w:rsidRPr="007029CB" w:rsidRDefault="00DC7E8B" w:rsidP="007029CB">
            <w:pPr>
              <w:spacing w:before="60" w:after="60" w:line="240" w:lineRule="auto"/>
              <w:rPr>
                <w:rFonts w:asciiTheme="minorHAnsi" w:hAnsiTheme="minorHAnsi"/>
                <w:b/>
                <w:bCs/>
              </w:rPr>
            </w:pPr>
            <w:r w:rsidRPr="007029CB">
              <w:rPr>
                <w:rFonts w:asciiTheme="minorHAnsi" w:hAnsiTheme="minorHAnsi"/>
                <w:b/>
                <w:bCs/>
              </w:rPr>
              <w:t>Community and individual health</w:t>
            </w:r>
          </w:p>
        </w:tc>
        <w:tc>
          <w:tcPr>
            <w:tcW w:w="7716" w:type="dxa"/>
          </w:tcPr>
          <w:p w14:paraId="0CD2D9FF" w14:textId="77777777" w:rsidR="00DC7E8B" w:rsidRPr="007029CB" w:rsidRDefault="00DC7E8B" w:rsidP="007029CB">
            <w:pPr>
              <w:pStyle w:val="ListParagraph"/>
              <w:numPr>
                <w:ilvl w:val="0"/>
                <w:numId w:val="3"/>
              </w:numPr>
              <w:spacing w:before="60" w:after="60" w:line="240" w:lineRule="auto"/>
              <w:contextualSpacing w:val="0"/>
              <w:rPr>
                <w:sz w:val="21"/>
                <w:szCs w:val="21"/>
              </w:rPr>
            </w:pPr>
            <w:r w:rsidRPr="007029CB">
              <w:rPr>
                <w:sz w:val="21"/>
                <w:szCs w:val="21"/>
              </w:rPr>
              <w:t>Volunteering supports the delivery of vital community services in Canberra.</w:t>
            </w:r>
          </w:p>
          <w:p w14:paraId="1001D61E" w14:textId="77777777" w:rsidR="00DC7E8B" w:rsidRPr="007029CB" w:rsidRDefault="00DC7E8B" w:rsidP="007029CB">
            <w:pPr>
              <w:pStyle w:val="ListParagraph"/>
              <w:numPr>
                <w:ilvl w:val="0"/>
                <w:numId w:val="3"/>
              </w:numPr>
              <w:spacing w:before="60" w:after="60" w:line="240" w:lineRule="auto"/>
              <w:contextualSpacing w:val="0"/>
              <w:rPr>
                <w:sz w:val="21"/>
                <w:szCs w:val="21"/>
              </w:rPr>
            </w:pPr>
            <w:r w:rsidRPr="007029CB">
              <w:rPr>
                <w:sz w:val="21"/>
                <w:szCs w:val="21"/>
              </w:rPr>
              <w:t>Volunteers in the ACT contribute to a wide range of community services that support social inclusion and community connectedness including sport and physical recreation organisations, welfare/community organisations, religious organisations, and those in the health and education sectors.</w:t>
            </w:r>
          </w:p>
        </w:tc>
      </w:tr>
      <w:tr w:rsidR="00DC7E8B" w:rsidRPr="00A144C6" w14:paraId="0CAB6B22" w14:textId="77777777" w:rsidTr="00F351EF">
        <w:trPr>
          <w:jc w:val="center"/>
        </w:trPr>
        <w:tc>
          <w:tcPr>
            <w:tcW w:w="1526" w:type="dxa"/>
            <w:shd w:val="clear" w:color="auto" w:fill="92D050"/>
          </w:tcPr>
          <w:p w14:paraId="17600014" w14:textId="77777777" w:rsidR="00DC7E8B" w:rsidRPr="007029CB" w:rsidRDefault="00DC7E8B" w:rsidP="007029CB">
            <w:pPr>
              <w:spacing w:before="60" w:after="60" w:line="240" w:lineRule="auto"/>
              <w:rPr>
                <w:rFonts w:asciiTheme="minorHAnsi" w:hAnsiTheme="minorHAnsi"/>
                <w:b/>
                <w:bCs/>
              </w:rPr>
            </w:pPr>
            <w:r w:rsidRPr="007029CB">
              <w:rPr>
                <w:rFonts w:asciiTheme="minorHAnsi" w:hAnsiTheme="minorHAnsi"/>
                <w:b/>
                <w:bCs/>
              </w:rPr>
              <w:t>Social inclusion</w:t>
            </w:r>
          </w:p>
        </w:tc>
        <w:tc>
          <w:tcPr>
            <w:tcW w:w="7716" w:type="dxa"/>
          </w:tcPr>
          <w:p w14:paraId="58EFCD6A" w14:textId="77777777" w:rsidR="00DC7E8B" w:rsidRPr="007029CB" w:rsidRDefault="00DC7E8B" w:rsidP="007029CB">
            <w:pPr>
              <w:pStyle w:val="ListParagraph"/>
              <w:numPr>
                <w:ilvl w:val="0"/>
                <w:numId w:val="3"/>
              </w:numPr>
              <w:spacing w:before="60" w:after="60" w:line="240" w:lineRule="auto"/>
              <w:contextualSpacing w:val="0"/>
              <w:rPr>
                <w:sz w:val="21"/>
                <w:szCs w:val="21"/>
              </w:rPr>
            </w:pPr>
            <w:r w:rsidRPr="007029CB">
              <w:rPr>
                <w:sz w:val="21"/>
                <w:szCs w:val="21"/>
              </w:rPr>
              <w:t>Volunteering has personal benefits for volunteers by providing access to social networks and community activities.</w:t>
            </w:r>
          </w:p>
          <w:p w14:paraId="02A846A9" w14:textId="77777777" w:rsidR="00DC7E8B" w:rsidRPr="007029CB" w:rsidRDefault="00DC7E8B" w:rsidP="007029CB">
            <w:pPr>
              <w:pStyle w:val="ListParagraph"/>
              <w:numPr>
                <w:ilvl w:val="0"/>
                <w:numId w:val="3"/>
              </w:numPr>
              <w:spacing w:before="60" w:after="60" w:line="240" w:lineRule="auto"/>
              <w:contextualSpacing w:val="0"/>
              <w:rPr>
                <w:sz w:val="21"/>
                <w:szCs w:val="21"/>
              </w:rPr>
            </w:pPr>
            <w:r w:rsidRPr="007029CB">
              <w:rPr>
                <w:sz w:val="21"/>
                <w:szCs w:val="21"/>
              </w:rPr>
              <w:t>The Action Plan has a specific focus on ensuring that people of all ages, abilities and backgrounds are able to engage in volunteering and are supported to do so.</w:t>
            </w:r>
          </w:p>
        </w:tc>
      </w:tr>
    </w:tbl>
    <w:p w14:paraId="2739B180" w14:textId="77777777" w:rsidR="00DC7E8B" w:rsidRPr="007029CB" w:rsidRDefault="00DC7E8B" w:rsidP="007029CB">
      <w:pPr>
        <w:spacing w:before="120" w:after="120" w:line="240" w:lineRule="auto"/>
        <w:rPr>
          <w:rFonts w:asciiTheme="minorHAnsi" w:hAnsiTheme="minorHAnsi"/>
          <w:b/>
          <w:bCs/>
        </w:rPr>
      </w:pPr>
      <w:r w:rsidRPr="007029CB">
        <w:rPr>
          <w:rFonts w:asciiTheme="minorHAnsi" w:hAnsiTheme="minorHAnsi"/>
          <w:b/>
          <w:bCs/>
        </w:rPr>
        <w:t>Economic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9"/>
        <w:gridCol w:w="7519"/>
      </w:tblGrid>
      <w:tr w:rsidR="00DC7E8B" w:rsidRPr="00A144C6" w14:paraId="3C72F846" w14:textId="77777777" w:rsidTr="00C911F8">
        <w:trPr>
          <w:jc w:val="center"/>
        </w:trPr>
        <w:tc>
          <w:tcPr>
            <w:tcW w:w="1526" w:type="dxa"/>
            <w:shd w:val="clear" w:color="auto" w:fill="00B0F0"/>
          </w:tcPr>
          <w:p w14:paraId="6B5B442B" w14:textId="77777777" w:rsidR="00DC7E8B" w:rsidRPr="007029CB" w:rsidRDefault="00DC7E8B" w:rsidP="007029CB">
            <w:pPr>
              <w:spacing w:before="60" w:after="60" w:line="240" w:lineRule="auto"/>
              <w:rPr>
                <w:rFonts w:asciiTheme="minorHAnsi" w:hAnsiTheme="minorHAnsi"/>
              </w:rPr>
            </w:pPr>
            <w:r w:rsidRPr="007029CB">
              <w:rPr>
                <w:rFonts w:asciiTheme="minorHAnsi" w:hAnsiTheme="minorHAnsi"/>
                <w:b/>
                <w:bCs/>
              </w:rPr>
              <w:t>ACT Government Budget</w:t>
            </w:r>
          </w:p>
        </w:tc>
        <w:tc>
          <w:tcPr>
            <w:tcW w:w="7716" w:type="dxa"/>
          </w:tcPr>
          <w:p w14:paraId="27531DEC" w14:textId="77777777" w:rsidR="00DC7E8B" w:rsidRPr="007029CB" w:rsidRDefault="00DC7E8B" w:rsidP="007029CB">
            <w:pPr>
              <w:pStyle w:val="ListParagraph"/>
              <w:numPr>
                <w:ilvl w:val="0"/>
                <w:numId w:val="3"/>
              </w:numPr>
              <w:spacing w:before="60" w:after="60" w:line="240" w:lineRule="auto"/>
              <w:contextualSpacing w:val="0"/>
              <w:rPr>
                <w:sz w:val="21"/>
                <w:szCs w:val="21"/>
              </w:rPr>
            </w:pPr>
            <w:r w:rsidRPr="007029CB">
              <w:rPr>
                <w:sz w:val="21"/>
                <w:szCs w:val="21"/>
              </w:rPr>
              <w:t>Initiatives to promote volunteering and support volunteers will be delivered within existing resources.</w:t>
            </w:r>
          </w:p>
          <w:p w14:paraId="3AAF9F02" w14:textId="77777777" w:rsidR="00DC7E8B" w:rsidRPr="007029CB" w:rsidRDefault="00DC7E8B" w:rsidP="007029CB">
            <w:pPr>
              <w:pStyle w:val="ListParagraph"/>
              <w:numPr>
                <w:ilvl w:val="0"/>
                <w:numId w:val="3"/>
              </w:numPr>
              <w:spacing w:before="60" w:after="60" w:line="240" w:lineRule="auto"/>
              <w:contextualSpacing w:val="0"/>
              <w:rPr>
                <w:sz w:val="21"/>
                <w:szCs w:val="21"/>
              </w:rPr>
            </w:pPr>
            <w:r w:rsidRPr="007029CB">
              <w:rPr>
                <w:sz w:val="21"/>
                <w:szCs w:val="21"/>
              </w:rPr>
              <w:t>The ACT Government supports volunteers and volunteer management through a variety of grants programs, and by subsidising the registration of volunteers for the Working with Vulnerable People Scheme.</w:t>
            </w:r>
          </w:p>
          <w:p w14:paraId="7E73D302" w14:textId="77777777" w:rsidR="00DC7E8B" w:rsidRPr="007029CB" w:rsidRDefault="00DC7E8B" w:rsidP="007029CB">
            <w:pPr>
              <w:pStyle w:val="ListParagraph"/>
              <w:numPr>
                <w:ilvl w:val="0"/>
                <w:numId w:val="3"/>
              </w:numPr>
              <w:spacing w:before="60" w:after="60" w:line="240" w:lineRule="auto"/>
              <w:contextualSpacing w:val="0"/>
              <w:rPr>
                <w:sz w:val="21"/>
                <w:szCs w:val="21"/>
              </w:rPr>
            </w:pPr>
            <w:r w:rsidRPr="007029CB">
              <w:rPr>
                <w:sz w:val="21"/>
                <w:szCs w:val="21"/>
              </w:rPr>
              <w:t>ACT Government employees are entitled to three days of paid leave for community service leave within a twelve month period, to engage in a recognised voluntary community service activity.</w:t>
            </w:r>
          </w:p>
        </w:tc>
      </w:tr>
      <w:tr w:rsidR="00DC7E8B" w:rsidRPr="00A144C6" w14:paraId="02CF519C" w14:textId="77777777" w:rsidTr="00F351EF">
        <w:trPr>
          <w:jc w:val="center"/>
        </w:trPr>
        <w:tc>
          <w:tcPr>
            <w:tcW w:w="1526" w:type="dxa"/>
            <w:shd w:val="clear" w:color="auto" w:fill="92D050"/>
          </w:tcPr>
          <w:p w14:paraId="21AB7BB5" w14:textId="77777777" w:rsidR="00DC7E8B" w:rsidRPr="007029CB" w:rsidRDefault="00DC7E8B" w:rsidP="007029CB">
            <w:pPr>
              <w:spacing w:before="60" w:after="60" w:line="240" w:lineRule="auto"/>
              <w:rPr>
                <w:rFonts w:asciiTheme="minorHAnsi" w:hAnsiTheme="minorHAnsi"/>
                <w:b/>
                <w:bCs/>
              </w:rPr>
            </w:pPr>
            <w:r w:rsidRPr="007029CB">
              <w:rPr>
                <w:rFonts w:asciiTheme="minorHAnsi" w:hAnsiTheme="minorHAnsi"/>
                <w:b/>
                <w:bCs/>
              </w:rPr>
              <w:t>Productivity</w:t>
            </w:r>
          </w:p>
        </w:tc>
        <w:tc>
          <w:tcPr>
            <w:tcW w:w="7716" w:type="dxa"/>
          </w:tcPr>
          <w:p w14:paraId="4AB5A645" w14:textId="77777777" w:rsidR="00DC7E8B" w:rsidRPr="007029CB" w:rsidRDefault="00DC7E8B" w:rsidP="007029CB">
            <w:pPr>
              <w:pStyle w:val="ListParagraph"/>
              <w:numPr>
                <w:ilvl w:val="0"/>
                <w:numId w:val="3"/>
              </w:numPr>
              <w:spacing w:before="60" w:after="60" w:line="240" w:lineRule="auto"/>
              <w:contextualSpacing w:val="0"/>
              <w:rPr>
                <w:sz w:val="21"/>
                <w:szCs w:val="21"/>
              </w:rPr>
            </w:pPr>
            <w:r w:rsidRPr="007029CB">
              <w:rPr>
                <w:sz w:val="21"/>
                <w:szCs w:val="21"/>
              </w:rPr>
              <w:t>Volunteers support the delivery of vital government funded initiatives, services and programs such as the ACT Rural Fire Service.</w:t>
            </w:r>
          </w:p>
          <w:p w14:paraId="35B884E7" w14:textId="163A4BA4" w:rsidR="00DC7E8B" w:rsidRPr="007029CB" w:rsidRDefault="00DC7E8B" w:rsidP="007029CB">
            <w:pPr>
              <w:pStyle w:val="ListParagraph"/>
              <w:numPr>
                <w:ilvl w:val="0"/>
                <w:numId w:val="3"/>
              </w:numPr>
              <w:spacing w:before="60" w:after="60" w:line="240" w:lineRule="auto"/>
              <w:contextualSpacing w:val="0"/>
              <w:rPr>
                <w:sz w:val="21"/>
                <w:szCs w:val="21"/>
              </w:rPr>
            </w:pPr>
            <w:r w:rsidRPr="007029CB">
              <w:rPr>
                <w:sz w:val="21"/>
                <w:szCs w:val="21"/>
              </w:rPr>
              <w:t>The Action Plan aims to support volunteer involv</w:t>
            </w:r>
            <w:r w:rsidR="0007123D" w:rsidRPr="007029CB">
              <w:rPr>
                <w:sz w:val="21"/>
                <w:szCs w:val="21"/>
              </w:rPr>
              <w:t>ement</w:t>
            </w:r>
            <w:r w:rsidRPr="007029CB">
              <w:rPr>
                <w:sz w:val="21"/>
                <w:szCs w:val="21"/>
              </w:rPr>
              <w:t xml:space="preserve"> and volunteer run organisations to use volunteers more effectively by better supporting them and matching their skills and interests to volunteering opportunities.</w:t>
            </w:r>
          </w:p>
        </w:tc>
      </w:tr>
      <w:tr w:rsidR="00DC7E8B" w:rsidRPr="00A144C6" w14:paraId="5A46A6A0" w14:textId="77777777" w:rsidTr="00F351EF">
        <w:trPr>
          <w:jc w:val="center"/>
        </w:trPr>
        <w:tc>
          <w:tcPr>
            <w:tcW w:w="1526" w:type="dxa"/>
            <w:shd w:val="clear" w:color="auto" w:fill="92D050"/>
          </w:tcPr>
          <w:p w14:paraId="667A9048" w14:textId="77777777" w:rsidR="00DC7E8B" w:rsidRPr="007029CB" w:rsidRDefault="00DC7E8B" w:rsidP="007029CB">
            <w:pPr>
              <w:spacing w:before="60" w:after="60" w:line="240" w:lineRule="auto"/>
              <w:rPr>
                <w:rFonts w:asciiTheme="minorHAnsi" w:hAnsiTheme="minorHAnsi"/>
                <w:b/>
                <w:bCs/>
              </w:rPr>
            </w:pPr>
            <w:r w:rsidRPr="007029CB">
              <w:rPr>
                <w:rFonts w:asciiTheme="minorHAnsi" w:hAnsiTheme="minorHAnsi"/>
                <w:b/>
                <w:bCs/>
              </w:rPr>
              <w:t>Investment</w:t>
            </w:r>
          </w:p>
        </w:tc>
        <w:tc>
          <w:tcPr>
            <w:tcW w:w="7716" w:type="dxa"/>
          </w:tcPr>
          <w:p w14:paraId="06FE065C" w14:textId="77777777" w:rsidR="00DC7E8B" w:rsidRPr="007029CB" w:rsidRDefault="00DC7E8B" w:rsidP="007029CB">
            <w:pPr>
              <w:pStyle w:val="ListParagraph"/>
              <w:numPr>
                <w:ilvl w:val="0"/>
                <w:numId w:val="3"/>
              </w:numPr>
              <w:spacing w:before="60" w:after="60" w:line="240" w:lineRule="auto"/>
              <w:contextualSpacing w:val="0"/>
              <w:rPr>
                <w:sz w:val="21"/>
                <w:szCs w:val="21"/>
              </w:rPr>
            </w:pPr>
            <w:r w:rsidRPr="007029CB">
              <w:rPr>
                <w:sz w:val="21"/>
                <w:szCs w:val="21"/>
              </w:rPr>
              <w:t>Volunteering is estimated to contribute $1.5 billion annually to the ACT economy.</w:t>
            </w:r>
          </w:p>
        </w:tc>
      </w:tr>
    </w:tbl>
    <w:p w14:paraId="63733299" w14:textId="77777777" w:rsidR="00DC7E8B" w:rsidRPr="007029CB" w:rsidRDefault="00DC7E8B" w:rsidP="007029CB">
      <w:pPr>
        <w:spacing w:before="120" w:after="120" w:line="240" w:lineRule="auto"/>
        <w:rPr>
          <w:rFonts w:asciiTheme="minorHAnsi" w:hAnsiTheme="minorHAnsi"/>
          <w:b/>
          <w:bCs/>
        </w:rPr>
      </w:pPr>
      <w:r w:rsidRPr="007029CB">
        <w:rPr>
          <w:rFonts w:asciiTheme="minorHAnsi" w:hAnsiTheme="minorHAnsi"/>
          <w:b/>
          <w:bCs/>
        </w:rPr>
        <w:t>Environmental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5"/>
        <w:gridCol w:w="7513"/>
      </w:tblGrid>
      <w:tr w:rsidR="00DC7E8B" w:rsidRPr="00A144C6" w14:paraId="28B86A71" w14:textId="77777777" w:rsidTr="00F351EF">
        <w:trPr>
          <w:jc w:val="center"/>
        </w:trPr>
        <w:tc>
          <w:tcPr>
            <w:tcW w:w="1526" w:type="dxa"/>
            <w:shd w:val="clear" w:color="auto" w:fill="92D050"/>
          </w:tcPr>
          <w:p w14:paraId="5568F5B1" w14:textId="77777777" w:rsidR="00DC7E8B" w:rsidRPr="007029CB" w:rsidRDefault="00DC7E8B" w:rsidP="007029CB">
            <w:pPr>
              <w:spacing w:before="60" w:after="60" w:line="240" w:lineRule="auto"/>
              <w:rPr>
                <w:rFonts w:asciiTheme="minorHAnsi" w:hAnsiTheme="minorHAnsi"/>
              </w:rPr>
            </w:pPr>
            <w:r w:rsidRPr="007029CB">
              <w:rPr>
                <w:rFonts w:asciiTheme="minorHAnsi" w:hAnsiTheme="minorHAnsi"/>
                <w:b/>
                <w:bCs/>
              </w:rPr>
              <w:t>Environmental quality</w:t>
            </w:r>
          </w:p>
        </w:tc>
        <w:tc>
          <w:tcPr>
            <w:tcW w:w="7716" w:type="dxa"/>
          </w:tcPr>
          <w:p w14:paraId="36A66689" w14:textId="77777777" w:rsidR="00DC7E8B" w:rsidRPr="007029CB" w:rsidRDefault="00DC7E8B" w:rsidP="007029CB">
            <w:pPr>
              <w:pStyle w:val="ListParagraph"/>
              <w:numPr>
                <w:ilvl w:val="0"/>
                <w:numId w:val="3"/>
              </w:numPr>
              <w:spacing w:before="60" w:after="60" w:line="240" w:lineRule="auto"/>
              <w:contextualSpacing w:val="0"/>
              <w:rPr>
                <w:sz w:val="21"/>
                <w:szCs w:val="21"/>
              </w:rPr>
            </w:pPr>
            <w:r w:rsidRPr="007029CB">
              <w:rPr>
                <w:sz w:val="21"/>
                <w:szCs w:val="21"/>
              </w:rPr>
              <w:t xml:space="preserve">Environment groups benefit significantly from thousands of hours of volunteer contributions annually, which enhances the quality of the local environment through projects such as environmental restoration, heritage preservation, catchment management and citizen science for monitoring biodiversity. </w:t>
            </w:r>
          </w:p>
        </w:tc>
      </w:tr>
    </w:tbl>
    <w:p w14:paraId="68B61469" w14:textId="6963D581" w:rsidR="009041C7" w:rsidRPr="007029CB" w:rsidRDefault="009041C7" w:rsidP="00961470">
      <w:pPr>
        <w:spacing w:after="160" w:line="259" w:lineRule="auto"/>
        <w:rPr>
          <w:rFonts w:asciiTheme="minorHAnsi" w:hAnsiTheme="minorHAnsi"/>
          <w:b/>
          <w:bCs/>
        </w:rPr>
      </w:pPr>
    </w:p>
    <w:sectPr w:rsidR="009041C7" w:rsidRPr="007029CB" w:rsidSect="00534E14">
      <w:footerReference w:type="default" r:id="rId8"/>
      <w:type w:val="continuous"/>
      <w:pgSz w:w="11906" w:h="16838"/>
      <w:pgMar w:top="1242" w:right="1440" w:bottom="993" w:left="1418"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61E5B" w14:textId="77777777" w:rsidR="00BC4A9E" w:rsidRDefault="00BC4A9E" w:rsidP="009041C7">
      <w:pPr>
        <w:spacing w:after="0" w:line="240" w:lineRule="auto"/>
      </w:pPr>
      <w:r>
        <w:separator/>
      </w:r>
    </w:p>
  </w:endnote>
  <w:endnote w:type="continuationSeparator" w:id="0">
    <w:p w14:paraId="559A4ACD" w14:textId="77777777" w:rsidR="00BC4A9E" w:rsidRDefault="00BC4A9E" w:rsidP="0090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7936812"/>
      <w:docPartObj>
        <w:docPartGallery w:val="Page Numbers (Bottom of Page)"/>
        <w:docPartUnique/>
      </w:docPartObj>
    </w:sdtPr>
    <w:sdtEndPr>
      <w:rPr>
        <w:noProof/>
      </w:rPr>
    </w:sdtEndPr>
    <w:sdtContent>
      <w:p w14:paraId="32318247" w14:textId="5EA246BC" w:rsidR="00160FE5" w:rsidRDefault="00160FE5">
        <w:pPr>
          <w:pStyle w:val="Footer"/>
          <w:jc w:val="center"/>
        </w:pPr>
        <w:r>
          <w:fldChar w:fldCharType="begin"/>
        </w:r>
        <w:r>
          <w:instrText xml:space="preserve"> PAGE   \* MERGEFORMAT </w:instrText>
        </w:r>
        <w:r>
          <w:fldChar w:fldCharType="separate"/>
        </w:r>
        <w:r w:rsidR="00F96561">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41102" w14:textId="77777777" w:rsidR="00BC4A9E" w:rsidRDefault="00BC4A9E" w:rsidP="009041C7">
      <w:pPr>
        <w:spacing w:after="0" w:line="240" w:lineRule="auto"/>
      </w:pPr>
      <w:r>
        <w:separator/>
      </w:r>
    </w:p>
  </w:footnote>
  <w:footnote w:type="continuationSeparator" w:id="0">
    <w:p w14:paraId="4A30B665" w14:textId="77777777" w:rsidR="00BC4A9E" w:rsidRDefault="00BC4A9E" w:rsidP="009041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AF464F"/>
    <w:multiLevelType w:val="hybridMultilevel"/>
    <w:tmpl w:val="EBD61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3D6461B"/>
    <w:multiLevelType w:val="hybridMultilevel"/>
    <w:tmpl w:val="4058F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3E171AF"/>
    <w:multiLevelType w:val="hybridMultilevel"/>
    <w:tmpl w:val="E910BC44"/>
    <w:lvl w:ilvl="0" w:tplc="30F0BCC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5BA05918"/>
    <w:multiLevelType w:val="hybridMultilevel"/>
    <w:tmpl w:val="48F08E22"/>
    <w:lvl w:ilvl="0" w:tplc="4D7E39C4">
      <w:start w:val="1"/>
      <w:numFmt w:val="bullet"/>
      <w:pStyle w:val="Bulletpoint"/>
      <w:lvlText w:val=""/>
      <w:lvlJc w:val="left"/>
      <w:pPr>
        <w:tabs>
          <w:tab w:val="num" w:pos="927"/>
        </w:tabs>
        <w:ind w:left="927" w:hanging="567"/>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5D9"/>
    <w:rsid w:val="0007123D"/>
    <w:rsid w:val="00091628"/>
    <w:rsid w:val="000A4EED"/>
    <w:rsid w:val="00160FE5"/>
    <w:rsid w:val="00196E34"/>
    <w:rsid w:val="002E146C"/>
    <w:rsid w:val="002F15D9"/>
    <w:rsid w:val="00306B44"/>
    <w:rsid w:val="0038149F"/>
    <w:rsid w:val="00426BD2"/>
    <w:rsid w:val="0049492D"/>
    <w:rsid w:val="004958F1"/>
    <w:rsid w:val="004A6A8B"/>
    <w:rsid w:val="004D51BB"/>
    <w:rsid w:val="00534E14"/>
    <w:rsid w:val="005D0341"/>
    <w:rsid w:val="005E0582"/>
    <w:rsid w:val="006033C5"/>
    <w:rsid w:val="0065455C"/>
    <w:rsid w:val="007029CB"/>
    <w:rsid w:val="007B70DE"/>
    <w:rsid w:val="007E0AD7"/>
    <w:rsid w:val="00850B04"/>
    <w:rsid w:val="00872456"/>
    <w:rsid w:val="008B2545"/>
    <w:rsid w:val="008C071B"/>
    <w:rsid w:val="008C4BC9"/>
    <w:rsid w:val="009041C7"/>
    <w:rsid w:val="00913FA9"/>
    <w:rsid w:val="00961470"/>
    <w:rsid w:val="00974D45"/>
    <w:rsid w:val="009B28E3"/>
    <w:rsid w:val="009C24CB"/>
    <w:rsid w:val="00A144C6"/>
    <w:rsid w:val="00A41FC1"/>
    <w:rsid w:val="00A71DF3"/>
    <w:rsid w:val="00AC35A2"/>
    <w:rsid w:val="00B14155"/>
    <w:rsid w:val="00B41519"/>
    <w:rsid w:val="00B727F6"/>
    <w:rsid w:val="00BC4A9E"/>
    <w:rsid w:val="00C17089"/>
    <w:rsid w:val="00C911F8"/>
    <w:rsid w:val="00CE50C8"/>
    <w:rsid w:val="00CF5FA5"/>
    <w:rsid w:val="00D34FF1"/>
    <w:rsid w:val="00D848AA"/>
    <w:rsid w:val="00DC7E8B"/>
    <w:rsid w:val="00F32B7B"/>
    <w:rsid w:val="00F36E3A"/>
    <w:rsid w:val="00F548F5"/>
    <w:rsid w:val="00F65981"/>
    <w:rsid w:val="00F96561"/>
    <w:rsid w:val="00FB3A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0BFB5DA"/>
  <w15:chartTrackingRefBased/>
  <w15:docId w15:val="{515E4DA0-2B16-46F1-9D48-974C212BB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1C7"/>
    <w:pPr>
      <w:spacing w:after="200" w:line="276" w:lineRule="auto"/>
    </w:pPr>
    <w:rPr>
      <w:rFonts w:ascii="Arial" w:eastAsia="Times New Roman" w:hAnsi="Arial" w:cs="Arial"/>
      <w:sz w:val="21"/>
      <w:szCs w:val="21"/>
      <w:lang w:eastAsia="en-AU"/>
    </w:rPr>
  </w:style>
  <w:style w:type="paragraph" w:styleId="Heading1">
    <w:name w:val="heading 1"/>
    <w:basedOn w:val="Normal"/>
    <w:next w:val="Normal"/>
    <w:link w:val="Heading1Char"/>
    <w:autoRedefine/>
    <w:uiPriority w:val="99"/>
    <w:qFormat/>
    <w:rsid w:val="00C17089"/>
    <w:pPr>
      <w:keepNext/>
      <w:keepLines/>
      <w:spacing w:after="400" w:line="240" w:lineRule="atLeast"/>
      <w:outlineLvl w:val="0"/>
    </w:pPr>
    <w:rPr>
      <w:rFonts w:eastAsia="Constantia"/>
      <w:color w:val="4BACC6"/>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041C7"/>
    <w:pPr>
      <w:tabs>
        <w:tab w:val="center" w:pos="4513"/>
        <w:tab w:val="right" w:pos="9026"/>
      </w:tabs>
    </w:pPr>
  </w:style>
  <w:style w:type="character" w:customStyle="1" w:styleId="HeaderChar">
    <w:name w:val="Header Char"/>
    <w:basedOn w:val="DefaultParagraphFont"/>
    <w:link w:val="Header"/>
    <w:uiPriority w:val="99"/>
    <w:rsid w:val="009041C7"/>
    <w:rPr>
      <w:rFonts w:ascii="Arial" w:eastAsia="Times New Roman" w:hAnsi="Arial" w:cs="Arial"/>
      <w:sz w:val="21"/>
      <w:szCs w:val="21"/>
      <w:lang w:eastAsia="en-AU"/>
    </w:rPr>
  </w:style>
  <w:style w:type="paragraph" w:customStyle="1" w:styleId="Bulletpoint">
    <w:name w:val="Bullet point"/>
    <w:basedOn w:val="Normal"/>
    <w:uiPriority w:val="99"/>
    <w:rsid w:val="009041C7"/>
    <w:pPr>
      <w:numPr>
        <w:numId w:val="1"/>
      </w:numPr>
      <w:spacing w:after="100"/>
      <w:jc w:val="both"/>
    </w:pPr>
    <w:rPr>
      <w:rFonts w:ascii="Calibri" w:hAnsi="Calibri"/>
      <w:sz w:val="22"/>
      <w:szCs w:val="22"/>
    </w:rPr>
  </w:style>
  <w:style w:type="paragraph" w:customStyle="1" w:styleId="StyleBulletpoint105pt">
    <w:name w:val="Style Bullet point + 10.5 pt"/>
    <w:basedOn w:val="Bulletpoint"/>
    <w:link w:val="StyleBulletpoint105ptChar"/>
    <w:uiPriority w:val="99"/>
    <w:rsid w:val="009041C7"/>
    <w:rPr>
      <w:sz w:val="21"/>
      <w:szCs w:val="21"/>
    </w:rPr>
  </w:style>
  <w:style w:type="character" w:customStyle="1" w:styleId="StyleBulletpoint105ptChar">
    <w:name w:val="Style Bullet point + 10.5 pt Char"/>
    <w:link w:val="StyleBulletpoint105pt"/>
    <w:uiPriority w:val="99"/>
    <w:locked/>
    <w:rsid w:val="009041C7"/>
    <w:rPr>
      <w:rFonts w:ascii="Calibri" w:eastAsia="Times New Roman" w:hAnsi="Calibri" w:cs="Arial"/>
      <w:sz w:val="21"/>
      <w:szCs w:val="21"/>
      <w:lang w:eastAsia="en-AU"/>
    </w:rPr>
  </w:style>
  <w:style w:type="paragraph" w:styleId="Footer">
    <w:name w:val="footer"/>
    <w:basedOn w:val="Normal"/>
    <w:link w:val="FooterChar"/>
    <w:uiPriority w:val="99"/>
    <w:unhideWhenUsed/>
    <w:rsid w:val="009041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1C7"/>
    <w:rPr>
      <w:rFonts w:ascii="Arial" w:eastAsia="Times New Roman" w:hAnsi="Arial" w:cs="Arial"/>
      <w:sz w:val="21"/>
      <w:szCs w:val="21"/>
      <w:lang w:eastAsia="en-AU"/>
    </w:rPr>
  </w:style>
  <w:style w:type="paragraph" w:styleId="ListParagraph">
    <w:name w:val="List Paragraph"/>
    <w:basedOn w:val="Normal"/>
    <w:uiPriority w:val="99"/>
    <w:qFormat/>
    <w:rsid w:val="009041C7"/>
    <w:pPr>
      <w:spacing w:after="160" w:line="259"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38149F"/>
    <w:rPr>
      <w:sz w:val="16"/>
      <w:szCs w:val="16"/>
    </w:rPr>
  </w:style>
  <w:style w:type="paragraph" w:styleId="CommentText">
    <w:name w:val="annotation text"/>
    <w:basedOn w:val="Normal"/>
    <w:link w:val="CommentTextChar"/>
    <w:uiPriority w:val="99"/>
    <w:semiHidden/>
    <w:unhideWhenUsed/>
    <w:rsid w:val="0038149F"/>
    <w:pPr>
      <w:spacing w:line="240" w:lineRule="auto"/>
    </w:pPr>
    <w:rPr>
      <w:sz w:val="20"/>
      <w:szCs w:val="20"/>
    </w:rPr>
  </w:style>
  <w:style w:type="character" w:customStyle="1" w:styleId="CommentTextChar">
    <w:name w:val="Comment Text Char"/>
    <w:basedOn w:val="DefaultParagraphFont"/>
    <w:link w:val="CommentText"/>
    <w:uiPriority w:val="99"/>
    <w:semiHidden/>
    <w:rsid w:val="0038149F"/>
    <w:rPr>
      <w:rFonts w:ascii="Arial" w:eastAsia="Times New Roman" w:hAnsi="Arial" w:cs="Arial"/>
      <w:sz w:val="20"/>
      <w:szCs w:val="20"/>
      <w:lang w:eastAsia="en-AU"/>
    </w:rPr>
  </w:style>
  <w:style w:type="paragraph" w:styleId="CommentSubject">
    <w:name w:val="annotation subject"/>
    <w:basedOn w:val="CommentText"/>
    <w:next w:val="CommentText"/>
    <w:link w:val="CommentSubjectChar"/>
    <w:uiPriority w:val="99"/>
    <w:semiHidden/>
    <w:unhideWhenUsed/>
    <w:rsid w:val="0038149F"/>
    <w:rPr>
      <w:b/>
      <w:bCs/>
    </w:rPr>
  </w:style>
  <w:style w:type="character" w:customStyle="1" w:styleId="CommentSubjectChar">
    <w:name w:val="Comment Subject Char"/>
    <w:basedOn w:val="CommentTextChar"/>
    <w:link w:val="CommentSubject"/>
    <w:uiPriority w:val="99"/>
    <w:semiHidden/>
    <w:rsid w:val="0038149F"/>
    <w:rPr>
      <w:rFonts w:ascii="Arial" w:eastAsia="Times New Roman" w:hAnsi="Arial" w:cs="Arial"/>
      <w:b/>
      <w:bCs/>
      <w:sz w:val="20"/>
      <w:szCs w:val="20"/>
      <w:lang w:eastAsia="en-AU"/>
    </w:rPr>
  </w:style>
  <w:style w:type="paragraph" w:styleId="BalloonText">
    <w:name w:val="Balloon Text"/>
    <w:basedOn w:val="Normal"/>
    <w:link w:val="BalloonTextChar"/>
    <w:uiPriority w:val="99"/>
    <w:semiHidden/>
    <w:unhideWhenUsed/>
    <w:rsid w:val="003814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149F"/>
    <w:rPr>
      <w:rFonts w:ascii="Segoe UI" w:eastAsia="Times New Roman" w:hAnsi="Segoe UI" w:cs="Segoe UI"/>
      <w:sz w:val="18"/>
      <w:szCs w:val="18"/>
      <w:lang w:eastAsia="en-AU"/>
    </w:rPr>
  </w:style>
  <w:style w:type="character" w:customStyle="1" w:styleId="Heading1Char">
    <w:name w:val="Heading 1 Char"/>
    <w:basedOn w:val="DefaultParagraphFont"/>
    <w:link w:val="Heading1"/>
    <w:uiPriority w:val="99"/>
    <w:rsid w:val="00C17089"/>
    <w:rPr>
      <w:rFonts w:ascii="Arial" w:eastAsia="Constantia" w:hAnsi="Arial" w:cs="Arial"/>
      <w:color w:val="4BACC6"/>
      <w:sz w:val="36"/>
      <w:szCs w:val="36"/>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97F0F9-7DA9-4FE8-AB36-144D398AE26F}">
  <ds:schemaRefs>
    <ds:schemaRef ds:uri="http://schemas.openxmlformats.org/officeDocument/2006/bibliography"/>
  </ds:schemaRefs>
</ds:datastoreItem>
</file>

<file path=customXml/itemProps2.xml><?xml version="1.0" encoding="utf-8"?>
<ds:datastoreItem xmlns:ds="http://schemas.openxmlformats.org/officeDocument/2006/customXml" ds:itemID="{D8E87377-4919-431B-AFFB-EE278CD0528D}"/>
</file>

<file path=customXml/itemProps3.xml><?xml version="1.0" encoding="utf-8"?>
<ds:datastoreItem xmlns:ds="http://schemas.openxmlformats.org/officeDocument/2006/customXml" ds:itemID="{52F1D074-9088-4C8E-9CA1-F2A3192FC2AF}"/>
</file>

<file path=customXml/itemProps4.xml><?xml version="1.0" encoding="utf-8"?>
<ds:datastoreItem xmlns:ds="http://schemas.openxmlformats.org/officeDocument/2006/customXml" ds:itemID="{D26E97F6-F861-4E6A-BACD-9000EB968255}"/>
</file>

<file path=docProps/app.xml><?xml version="1.0" encoding="utf-8"?>
<Properties xmlns="http://schemas.openxmlformats.org/officeDocument/2006/extended-properties" xmlns:vt="http://schemas.openxmlformats.org/officeDocument/2006/docPropsVTypes">
  <Template>Normal</Template>
  <TotalTime>13</TotalTime>
  <Pages>1</Pages>
  <Words>399</Words>
  <Characters>2275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Triple Bottom Line Assessment</vt:lpstr>
    </vt:vector>
  </TitlesOfParts>
  <Company>ACT Government</Company>
  <LinksUpToDate>false</LinksUpToDate>
  <CharactersWithSpaces>2669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17/587 Triple Bottom Line Assessment</dc:title>
  <dc:subject/>
  <dc:creator>Thomas, Lachlan;CabinetOffice@act.gov.au</dc:creator>
  <cp:keywords/>
  <dc:description/>
  <cp:lastModifiedBy>Thomas, Lachlan</cp:lastModifiedBy>
  <cp:revision>9</cp:revision>
  <cp:lastPrinted>2018-06-18T05:47:00Z</cp:lastPrinted>
  <dcterms:created xsi:type="dcterms:W3CDTF">2018-06-18T05:50:00Z</dcterms:created>
  <dcterms:modified xsi:type="dcterms:W3CDTF">2018-07-04T04:59:00Z</dcterms:modified>
</cp:coreProperties>
</file>