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584B7" w14:textId="77777777" w:rsidR="00426BD2" w:rsidRPr="007029CB" w:rsidRDefault="00426BD2" w:rsidP="007029CB">
      <w:pPr>
        <w:spacing w:after="120"/>
        <w:rPr>
          <w:rFonts w:asciiTheme="minorHAnsi" w:hAnsiTheme="minorHAnsi"/>
          <w:b/>
          <w:bCs/>
        </w:rPr>
      </w:pPr>
      <w:r w:rsidRPr="007029CB">
        <w:rPr>
          <w:rFonts w:asciiTheme="minorHAnsi" w:hAnsiTheme="minorHAnsi"/>
          <w:b/>
          <w:bCs/>
        </w:rPr>
        <w:t>Directorate:</w:t>
      </w:r>
      <w:r w:rsidRPr="007029CB">
        <w:rPr>
          <w:rFonts w:asciiTheme="minorHAnsi" w:hAnsiTheme="minorHAnsi"/>
          <w:b/>
          <w:bCs/>
        </w:rPr>
        <w:tab/>
        <w:t>Chief Minister, Treasury and Economic Development</w:t>
      </w:r>
    </w:p>
    <w:p w14:paraId="41B0A40C" w14:textId="0EF2E8C7" w:rsidR="00F548F5" w:rsidRPr="007029CB" w:rsidRDefault="00426BD2" w:rsidP="00A144C6">
      <w:pPr>
        <w:spacing w:line="264" w:lineRule="auto"/>
        <w:rPr>
          <w:rFonts w:asciiTheme="minorHAnsi" w:hAnsiTheme="minorHAnsi"/>
          <w:b/>
          <w:bCs/>
        </w:rPr>
      </w:pPr>
      <w:r w:rsidRPr="007029CB">
        <w:rPr>
          <w:rFonts w:asciiTheme="minorHAnsi" w:hAnsiTheme="minorHAnsi"/>
          <w:b/>
          <w:bCs/>
        </w:rPr>
        <w:t xml:space="preserve">18/223 </w:t>
      </w:r>
      <w:r w:rsidR="00F548F5" w:rsidRPr="007029CB">
        <w:rPr>
          <w:rFonts w:asciiTheme="minorHAnsi" w:hAnsiTheme="minorHAnsi"/>
          <w:b/>
          <w:bCs/>
        </w:rPr>
        <w:t xml:space="preserve">ACT Government Submission to the Inquiry into Canberra’s National Institutions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8"/>
      </w:tblGrid>
      <w:tr w:rsidR="00CE50C8" w:rsidRPr="00A144C6" w14:paraId="43458D6A" w14:textId="77777777" w:rsidTr="00CE50C8">
        <w:trPr>
          <w:jc w:val="center"/>
        </w:trPr>
        <w:tc>
          <w:tcPr>
            <w:tcW w:w="9038" w:type="dxa"/>
          </w:tcPr>
          <w:p w14:paraId="6B695743" w14:textId="17D8E4D9" w:rsidR="00CE50C8" w:rsidRPr="007029CB" w:rsidRDefault="00CE50C8" w:rsidP="007029CB">
            <w:pPr>
              <w:spacing w:before="60" w:after="60" w:line="240" w:lineRule="auto"/>
              <w:rPr>
                <w:rFonts w:asciiTheme="minorHAnsi" w:hAnsiTheme="minorHAnsi"/>
                <w:b/>
                <w:bCs/>
              </w:rPr>
            </w:pPr>
            <w:r w:rsidRPr="007029CB">
              <w:rPr>
                <w:rFonts w:asciiTheme="minorHAnsi" w:hAnsiTheme="minorHAnsi"/>
              </w:rPr>
              <w:br w:type="page"/>
            </w:r>
            <w:r w:rsidR="00A144C6" w:rsidRPr="00A144C6">
              <w:rPr>
                <w:rFonts w:asciiTheme="minorHAnsi" w:hAnsiTheme="minorHAnsi"/>
                <w:b/>
                <w:bCs/>
                <w:lang w:val="en-NZ"/>
              </w:rPr>
              <w:t>Summary of Impacts</w:t>
            </w:r>
          </w:p>
        </w:tc>
      </w:tr>
      <w:tr w:rsidR="00CE50C8" w:rsidRPr="00A144C6" w14:paraId="0D2ABA17" w14:textId="77777777" w:rsidTr="00CE50C8">
        <w:trPr>
          <w:jc w:val="center"/>
        </w:trPr>
        <w:tc>
          <w:tcPr>
            <w:tcW w:w="9038" w:type="dxa"/>
          </w:tcPr>
          <w:p w14:paraId="5E4F00E2" w14:textId="77777777" w:rsidR="00CE50C8" w:rsidRPr="007029CB" w:rsidRDefault="00CE50C8" w:rsidP="007B70DE">
            <w:pPr>
              <w:spacing w:before="60" w:after="60" w:line="240" w:lineRule="auto"/>
              <w:rPr>
                <w:rFonts w:asciiTheme="minorHAnsi" w:hAnsiTheme="minorHAnsi"/>
              </w:rPr>
            </w:pPr>
            <w:r w:rsidRPr="007029CB">
              <w:rPr>
                <w:rFonts w:asciiTheme="minorHAnsi" w:hAnsiTheme="minorHAnsi"/>
              </w:rPr>
              <w:t>Providing an ACT Government submission to the Commonwealth Government’s Inquiry into Canberra’s national institutions creates a valuable opportunity for the ACT Government to advocate in favour of:</w:t>
            </w:r>
          </w:p>
          <w:p w14:paraId="17E1D517" w14:textId="77777777" w:rsidR="00CE50C8" w:rsidRPr="007029CB" w:rsidRDefault="00CE50C8" w:rsidP="007B70DE">
            <w:pPr>
              <w:numPr>
                <w:ilvl w:val="0"/>
                <w:numId w:val="2"/>
              </w:numPr>
              <w:spacing w:before="60" w:after="60" w:line="240" w:lineRule="auto"/>
              <w:ind w:left="360"/>
              <w:rPr>
                <w:rFonts w:asciiTheme="minorHAnsi" w:hAnsiTheme="minorHAnsi"/>
              </w:rPr>
            </w:pPr>
            <w:r w:rsidRPr="007029CB">
              <w:rPr>
                <w:rFonts w:asciiTheme="minorHAnsi" w:hAnsiTheme="minorHAnsi"/>
              </w:rPr>
              <w:t>the significance of the national institutions’ arts and cultural contributions to the ACT and wider Australian society, including the preservation of historically important artefacts;</w:t>
            </w:r>
          </w:p>
          <w:p w14:paraId="4DB897EA" w14:textId="77777777" w:rsidR="00CE50C8" w:rsidRPr="007029CB" w:rsidRDefault="00CE50C8" w:rsidP="007B70DE">
            <w:pPr>
              <w:numPr>
                <w:ilvl w:val="0"/>
                <w:numId w:val="2"/>
              </w:numPr>
              <w:spacing w:before="60" w:after="60" w:line="240" w:lineRule="auto"/>
              <w:ind w:left="360"/>
              <w:rPr>
                <w:rFonts w:asciiTheme="minorHAnsi" w:hAnsiTheme="minorHAnsi"/>
              </w:rPr>
            </w:pPr>
            <w:r w:rsidRPr="007029CB">
              <w:rPr>
                <w:rFonts w:asciiTheme="minorHAnsi" w:hAnsiTheme="minorHAnsi"/>
              </w:rPr>
              <w:t>the need for continued and increased Commonwealth funding of Canberra’s national institutions, including a review of the Commonwealth’s efficiency dividend policy and implementation;</w:t>
            </w:r>
          </w:p>
          <w:p w14:paraId="3DA8CD91" w14:textId="77777777" w:rsidR="00CE50C8" w:rsidRPr="007029CB" w:rsidRDefault="00CE50C8">
            <w:pPr>
              <w:numPr>
                <w:ilvl w:val="0"/>
                <w:numId w:val="2"/>
              </w:numPr>
              <w:spacing w:before="60" w:after="60" w:line="240" w:lineRule="auto"/>
              <w:ind w:left="360"/>
              <w:rPr>
                <w:rFonts w:asciiTheme="minorHAnsi" w:hAnsiTheme="minorHAnsi"/>
              </w:rPr>
            </w:pPr>
            <w:r w:rsidRPr="007029CB">
              <w:rPr>
                <w:rFonts w:asciiTheme="minorHAnsi" w:hAnsiTheme="minorHAnsi"/>
              </w:rPr>
              <w:t>the national institutions’ role in Canberra as a valuable source of economic development and employment for residents of the ACT and Canberra Region;</w:t>
            </w:r>
          </w:p>
          <w:p w14:paraId="0FE2FA30" w14:textId="77777777" w:rsidR="00CE50C8" w:rsidRPr="007029CB" w:rsidRDefault="00CE50C8">
            <w:pPr>
              <w:numPr>
                <w:ilvl w:val="0"/>
                <w:numId w:val="2"/>
              </w:numPr>
              <w:spacing w:before="60" w:after="60" w:line="240" w:lineRule="auto"/>
              <w:ind w:left="360"/>
              <w:rPr>
                <w:rFonts w:asciiTheme="minorHAnsi" w:hAnsiTheme="minorHAnsi"/>
              </w:rPr>
            </w:pPr>
            <w:r w:rsidRPr="007029CB">
              <w:rPr>
                <w:rFonts w:asciiTheme="minorHAnsi" w:hAnsiTheme="minorHAnsi"/>
              </w:rPr>
              <w:t xml:space="preserve">the importance of the national institutions to the ACT’s economy - in particular to the tourism and arts industries; </w:t>
            </w:r>
          </w:p>
          <w:p w14:paraId="11A4B3FF" w14:textId="77777777" w:rsidR="00CE50C8" w:rsidRPr="007029CB" w:rsidRDefault="00CE50C8">
            <w:pPr>
              <w:numPr>
                <w:ilvl w:val="0"/>
                <w:numId w:val="2"/>
              </w:numPr>
              <w:spacing w:before="60" w:after="60" w:line="240" w:lineRule="auto"/>
              <w:ind w:left="360"/>
              <w:rPr>
                <w:rFonts w:asciiTheme="minorHAnsi" w:hAnsiTheme="minorHAnsi"/>
              </w:rPr>
            </w:pPr>
            <w:r w:rsidRPr="007029CB">
              <w:rPr>
                <w:rFonts w:asciiTheme="minorHAnsi" w:hAnsiTheme="minorHAnsi"/>
              </w:rPr>
              <w:t>the associated benefits of ongoing</w:t>
            </w:r>
            <w:bookmarkStart w:id="0" w:name="_GoBack"/>
            <w:bookmarkEnd w:id="0"/>
            <w:r w:rsidRPr="007029CB">
              <w:rPr>
                <w:rFonts w:asciiTheme="minorHAnsi" w:hAnsiTheme="minorHAnsi"/>
              </w:rPr>
              <w:t xml:space="preserve"> urban renewal and revitalisation projects in and around the Parliamentary Triangle and national institutions, developed in collaboration with the National Capital Authority, in creating a vibrant and liveable capital city; and</w:t>
            </w:r>
          </w:p>
          <w:p w14:paraId="7699E5B8" w14:textId="77777777" w:rsidR="00CE50C8" w:rsidRPr="007029CB" w:rsidRDefault="00CE50C8">
            <w:pPr>
              <w:numPr>
                <w:ilvl w:val="0"/>
                <w:numId w:val="2"/>
              </w:numPr>
              <w:spacing w:before="60" w:after="60" w:line="240" w:lineRule="auto"/>
              <w:ind w:left="360"/>
              <w:rPr>
                <w:rFonts w:asciiTheme="minorHAnsi" w:hAnsiTheme="minorHAnsi"/>
              </w:rPr>
            </w:pPr>
            <w:r w:rsidRPr="007029CB">
              <w:rPr>
                <w:rFonts w:asciiTheme="minorHAnsi" w:hAnsiTheme="minorHAnsi"/>
              </w:rPr>
              <w:t>the potential expansion of existing institutions and the addition of new institutions to further develop a ‘Smithsonian’ cultural precinct in the Parliamentary Triangle and surrounds.</w:t>
            </w:r>
          </w:p>
          <w:p w14:paraId="1789666A" w14:textId="7366F998" w:rsidR="00CE50C8" w:rsidRPr="007029CB" w:rsidRDefault="00CE50C8">
            <w:pPr>
              <w:spacing w:before="60" w:after="60" w:line="240" w:lineRule="auto"/>
              <w:rPr>
                <w:rFonts w:asciiTheme="minorHAnsi" w:hAnsiTheme="minorHAnsi"/>
              </w:rPr>
            </w:pPr>
            <w:r w:rsidRPr="007029CB">
              <w:rPr>
                <w:rFonts w:asciiTheme="minorHAnsi" w:hAnsiTheme="minorHAnsi"/>
              </w:rPr>
              <w:t>There is no implementation plan required as the Joint Standing Committee on the National Capital and External Territories will provide its inquiry findings to the Commonwealth Government.</w:t>
            </w:r>
          </w:p>
        </w:tc>
      </w:tr>
    </w:tbl>
    <w:p w14:paraId="54FCAA29" w14:textId="5E028E52" w:rsidR="00B14155" w:rsidRPr="00B14155" w:rsidRDefault="00B14155" w:rsidP="00B14155">
      <w:pPr>
        <w:spacing w:after="120"/>
        <w:rPr>
          <w:rFonts w:asciiTheme="minorHAnsi" w:hAnsiTheme="minorHAnsi"/>
          <w:i/>
        </w:rPr>
      </w:pPr>
      <w:r w:rsidRPr="007029CB">
        <w:rPr>
          <w:rFonts w:asciiTheme="minorHAnsi" w:hAnsiTheme="minorHAnsi"/>
          <w:i/>
        </w:rPr>
        <w:t xml:space="preserve">Key to impacts: Red – negative, </w:t>
      </w:r>
      <w:r>
        <w:rPr>
          <w:rFonts w:asciiTheme="minorHAnsi" w:hAnsiTheme="minorHAnsi"/>
          <w:i/>
        </w:rPr>
        <w:t>Blue - neutral and Green - p</w:t>
      </w:r>
      <w:r w:rsidRPr="007029CB">
        <w:rPr>
          <w:rFonts w:asciiTheme="minorHAnsi" w:hAnsiTheme="minorHAnsi"/>
          <w:i/>
        </w:rPr>
        <w:t>ositive.</w:t>
      </w:r>
    </w:p>
    <w:p w14:paraId="690ABC30" w14:textId="77777777" w:rsidR="00426BD2" w:rsidRPr="007029CB" w:rsidRDefault="00426BD2" w:rsidP="00A144C6">
      <w:pPr>
        <w:spacing w:before="120" w:after="120" w:line="240" w:lineRule="auto"/>
        <w:rPr>
          <w:rFonts w:asciiTheme="minorHAnsi" w:hAnsiTheme="minorHAnsi"/>
          <w:b/>
          <w:bCs/>
        </w:rPr>
      </w:pPr>
      <w:r w:rsidRPr="007029CB">
        <w:rPr>
          <w:rFonts w:asciiTheme="minorHAnsi" w:hAnsiTheme="minorHAnsi"/>
          <w:b/>
          <w:bCs/>
        </w:rPr>
        <w:t>Social</w:t>
      </w:r>
    </w:p>
    <w:tbl>
      <w:tblPr>
        <w:tblpPr w:leftFromText="180" w:rightFromText="180" w:vertAnchor="text" w:horzAnchor="margin"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9"/>
        <w:gridCol w:w="7507"/>
      </w:tblGrid>
      <w:tr w:rsidR="00426BD2" w:rsidRPr="00A144C6" w14:paraId="2DFCCEE7" w14:textId="77777777" w:rsidTr="00BC4A9E">
        <w:tc>
          <w:tcPr>
            <w:tcW w:w="1509" w:type="dxa"/>
            <w:shd w:val="clear" w:color="auto" w:fill="92D050"/>
          </w:tcPr>
          <w:p w14:paraId="5BE25FBE" w14:textId="77777777" w:rsidR="00426BD2" w:rsidRPr="007029CB" w:rsidRDefault="00426BD2" w:rsidP="007029CB">
            <w:pPr>
              <w:shd w:val="clear" w:color="auto" w:fill="92D050"/>
              <w:spacing w:before="60" w:after="60" w:line="240" w:lineRule="auto"/>
              <w:rPr>
                <w:rFonts w:asciiTheme="minorHAnsi" w:hAnsiTheme="minorHAnsi"/>
              </w:rPr>
            </w:pPr>
            <w:r w:rsidRPr="007029CB">
              <w:rPr>
                <w:rFonts w:asciiTheme="minorHAnsi" w:hAnsiTheme="minorHAnsi"/>
                <w:b/>
                <w:bCs/>
              </w:rPr>
              <w:t>Access to services</w:t>
            </w:r>
          </w:p>
        </w:tc>
        <w:tc>
          <w:tcPr>
            <w:tcW w:w="7507" w:type="dxa"/>
          </w:tcPr>
          <w:p w14:paraId="167FE1DB" w14:textId="77777777" w:rsidR="00426BD2" w:rsidRPr="007029CB" w:rsidRDefault="00426BD2" w:rsidP="007029CB">
            <w:pPr>
              <w:numPr>
                <w:ilvl w:val="0"/>
                <w:numId w:val="2"/>
              </w:numPr>
              <w:spacing w:before="60" w:after="60" w:line="240" w:lineRule="auto"/>
              <w:ind w:left="360"/>
              <w:rPr>
                <w:rFonts w:asciiTheme="minorHAnsi" w:hAnsiTheme="minorHAnsi"/>
              </w:rPr>
            </w:pPr>
            <w:r w:rsidRPr="007029CB">
              <w:rPr>
                <w:rFonts w:asciiTheme="minorHAnsi" w:hAnsiTheme="minorHAnsi"/>
              </w:rPr>
              <w:t>Canberra’s national institutions currently provide a range of services to the ACT community primarily at low cost or free of charge – for example, most institutions have free admission.</w:t>
            </w:r>
          </w:p>
          <w:p w14:paraId="43083C44" w14:textId="77777777" w:rsidR="00426BD2" w:rsidRPr="007029CB" w:rsidRDefault="00426BD2" w:rsidP="007029CB">
            <w:pPr>
              <w:numPr>
                <w:ilvl w:val="0"/>
                <w:numId w:val="2"/>
              </w:numPr>
              <w:spacing w:before="60" w:after="60" w:line="240" w:lineRule="auto"/>
              <w:ind w:left="360"/>
              <w:rPr>
                <w:rFonts w:asciiTheme="minorHAnsi" w:hAnsiTheme="minorHAnsi"/>
              </w:rPr>
            </w:pPr>
            <w:r w:rsidRPr="007029CB">
              <w:rPr>
                <w:rFonts w:asciiTheme="minorHAnsi" w:hAnsiTheme="minorHAnsi"/>
              </w:rPr>
              <w:t>Continued budget pressures due to reduced Commonwealth funding may impede the ability of the national institutions to continue to provide these services at low cost and result in reduced community access.</w:t>
            </w:r>
          </w:p>
        </w:tc>
      </w:tr>
      <w:tr w:rsidR="00426BD2" w:rsidRPr="00A144C6" w14:paraId="62BDBEF9" w14:textId="77777777" w:rsidTr="00BC4A9E">
        <w:tc>
          <w:tcPr>
            <w:tcW w:w="1509" w:type="dxa"/>
            <w:shd w:val="clear" w:color="auto" w:fill="92D050"/>
          </w:tcPr>
          <w:p w14:paraId="74646E29" w14:textId="77777777" w:rsidR="00426BD2" w:rsidRPr="007029CB" w:rsidRDefault="00426BD2" w:rsidP="007029CB">
            <w:pPr>
              <w:shd w:val="clear" w:color="auto" w:fill="92D050"/>
              <w:spacing w:before="60" w:after="60" w:line="240" w:lineRule="auto"/>
              <w:rPr>
                <w:rFonts w:asciiTheme="minorHAnsi" w:hAnsiTheme="minorHAnsi"/>
              </w:rPr>
            </w:pPr>
            <w:r w:rsidRPr="007029CB">
              <w:rPr>
                <w:rFonts w:asciiTheme="minorHAnsi" w:hAnsiTheme="minorHAnsi"/>
                <w:b/>
                <w:bCs/>
              </w:rPr>
              <w:t xml:space="preserve">Access to </w:t>
            </w:r>
            <w:r w:rsidRPr="007029CB">
              <w:rPr>
                <w:rFonts w:asciiTheme="minorHAnsi" w:hAnsiTheme="minorHAnsi"/>
              </w:rPr>
              <w:t xml:space="preserve"> </w:t>
            </w:r>
            <w:r w:rsidRPr="007029CB">
              <w:rPr>
                <w:rFonts w:asciiTheme="minorHAnsi" w:hAnsiTheme="minorHAnsi"/>
                <w:b/>
                <w:bCs/>
              </w:rPr>
              <w:t>social networks and community activities</w:t>
            </w:r>
          </w:p>
        </w:tc>
        <w:tc>
          <w:tcPr>
            <w:tcW w:w="7507" w:type="dxa"/>
          </w:tcPr>
          <w:p w14:paraId="4BE30FA2" w14:textId="77777777" w:rsidR="00426BD2" w:rsidRPr="007029CB" w:rsidRDefault="00426BD2" w:rsidP="007029CB">
            <w:pPr>
              <w:numPr>
                <w:ilvl w:val="0"/>
                <w:numId w:val="2"/>
              </w:numPr>
              <w:spacing w:before="60" w:after="60" w:line="240" w:lineRule="auto"/>
              <w:ind w:left="360"/>
              <w:rPr>
                <w:rFonts w:asciiTheme="minorHAnsi" w:hAnsiTheme="minorHAnsi"/>
              </w:rPr>
            </w:pPr>
            <w:r w:rsidRPr="007029CB">
              <w:rPr>
                <w:rFonts w:asciiTheme="minorHAnsi" w:hAnsiTheme="minorHAnsi"/>
              </w:rPr>
              <w:t>The national institutions provide a platform for national discussion and development of Australian arts. It is important that the national institutions receive adequate funding to continue to support a range of community activities.</w:t>
            </w:r>
          </w:p>
          <w:p w14:paraId="60DB93B0" w14:textId="77777777" w:rsidR="00426BD2" w:rsidRPr="007029CB" w:rsidRDefault="00426BD2" w:rsidP="007029CB">
            <w:pPr>
              <w:numPr>
                <w:ilvl w:val="0"/>
                <w:numId w:val="2"/>
              </w:numPr>
              <w:spacing w:before="60" w:after="60" w:line="240" w:lineRule="auto"/>
              <w:ind w:left="360"/>
              <w:rPr>
                <w:rFonts w:asciiTheme="minorHAnsi" w:hAnsiTheme="minorHAnsi"/>
              </w:rPr>
            </w:pPr>
            <w:r w:rsidRPr="007029CB">
              <w:rPr>
                <w:rFonts w:asciiTheme="minorHAnsi" w:hAnsiTheme="minorHAnsi"/>
              </w:rPr>
              <w:t>The national cultural institutions are also important in terms of their ongoing relationships with local arts organisations and artists in Canberra, facilitating crucial economic, cultural and social benefits to artists, arts organisations and the institutions.</w:t>
            </w:r>
          </w:p>
        </w:tc>
      </w:tr>
    </w:tbl>
    <w:p w14:paraId="24542FD9" w14:textId="77777777" w:rsidR="00426BD2" w:rsidRPr="007029CB" w:rsidRDefault="00426BD2" w:rsidP="00A144C6">
      <w:pPr>
        <w:spacing w:before="120" w:after="120" w:line="240" w:lineRule="auto"/>
        <w:rPr>
          <w:rFonts w:asciiTheme="minorHAnsi" w:hAnsiTheme="minorHAnsi"/>
          <w:b/>
          <w:bCs/>
        </w:rPr>
      </w:pPr>
      <w:r w:rsidRPr="007029CB">
        <w:rPr>
          <w:rFonts w:asciiTheme="minorHAnsi" w:hAnsiTheme="minorHAnsi"/>
          <w:b/>
          <w:bCs/>
        </w:rPr>
        <w:t>Economic</w:t>
      </w:r>
    </w:p>
    <w:tbl>
      <w:tblPr>
        <w:tblpPr w:leftFromText="180" w:rightFromText="180" w:vertAnchor="text" w:horzAnchor="margin"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9"/>
        <w:gridCol w:w="7507"/>
      </w:tblGrid>
      <w:tr w:rsidR="00426BD2" w:rsidRPr="00A144C6" w14:paraId="1C67ABDF" w14:textId="77777777" w:rsidTr="00BC4A9E">
        <w:tc>
          <w:tcPr>
            <w:tcW w:w="1509" w:type="dxa"/>
            <w:shd w:val="clear" w:color="auto" w:fill="92D050"/>
          </w:tcPr>
          <w:p w14:paraId="4CBC660F" w14:textId="77777777" w:rsidR="00426BD2" w:rsidRPr="007029CB" w:rsidRDefault="00426BD2" w:rsidP="007029CB">
            <w:pPr>
              <w:shd w:val="clear" w:color="auto" w:fill="92D050"/>
              <w:spacing w:before="60" w:after="60" w:line="240" w:lineRule="auto"/>
              <w:rPr>
                <w:rFonts w:asciiTheme="minorHAnsi" w:hAnsiTheme="minorHAnsi"/>
              </w:rPr>
            </w:pPr>
            <w:r w:rsidRPr="007029CB">
              <w:rPr>
                <w:rFonts w:asciiTheme="minorHAnsi" w:hAnsiTheme="minorHAnsi"/>
                <w:b/>
                <w:bCs/>
              </w:rPr>
              <w:t>Employment</w:t>
            </w:r>
          </w:p>
        </w:tc>
        <w:tc>
          <w:tcPr>
            <w:tcW w:w="7507" w:type="dxa"/>
          </w:tcPr>
          <w:p w14:paraId="72A41933" w14:textId="77777777" w:rsidR="00426BD2" w:rsidRPr="007029CB" w:rsidRDefault="00426BD2" w:rsidP="007029CB">
            <w:pPr>
              <w:numPr>
                <w:ilvl w:val="0"/>
                <w:numId w:val="2"/>
              </w:numPr>
              <w:spacing w:before="60" w:after="60" w:line="240" w:lineRule="auto"/>
              <w:ind w:left="360"/>
              <w:rPr>
                <w:rFonts w:asciiTheme="minorHAnsi" w:hAnsiTheme="minorHAnsi"/>
              </w:rPr>
            </w:pPr>
            <w:r w:rsidRPr="007029CB">
              <w:rPr>
                <w:rFonts w:asciiTheme="minorHAnsi" w:hAnsiTheme="minorHAnsi"/>
              </w:rPr>
              <w:t xml:space="preserve">Potential decline in Australian Public Sector employment amongst the national institutions would have a negative effect on Canberra’s communities and economy. </w:t>
            </w:r>
          </w:p>
        </w:tc>
      </w:tr>
      <w:tr w:rsidR="00426BD2" w:rsidRPr="00A144C6" w14:paraId="65FA2A81" w14:textId="77777777" w:rsidTr="00BC4A9E">
        <w:tc>
          <w:tcPr>
            <w:tcW w:w="1509" w:type="dxa"/>
            <w:shd w:val="clear" w:color="auto" w:fill="92D050"/>
          </w:tcPr>
          <w:p w14:paraId="400CA9AB" w14:textId="77777777" w:rsidR="00426BD2" w:rsidRPr="007029CB" w:rsidRDefault="00426BD2" w:rsidP="007029CB">
            <w:pPr>
              <w:shd w:val="clear" w:color="auto" w:fill="92D050"/>
              <w:spacing w:before="60" w:after="60" w:line="240" w:lineRule="auto"/>
              <w:rPr>
                <w:rFonts w:asciiTheme="minorHAnsi" w:hAnsiTheme="minorHAnsi"/>
              </w:rPr>
            </w:pPr>
            <w:r w:rsidRPr="007029CB">
              <w:rPr>
                <w:rFonts w:asciiTheme="minorHAnsi" w:hAnsiTheme="minorHAnsi"/>
                <w:b/>
                <w:bCs/>
              </w:rPr>
              <w:t>Investment and Economic Growth</w:t>
            </w:r>
          </w:p>
        </w:tc>
        <w:tc>
          <w:tcPr>
            <w:tcW w:w="7507" w:type="dxa"/>
          </w:tcPr>
          <w:p w14:paraId="40D5D286" w14:textId="77777777" w:rsidR="00426BD2" w:rsidRPr="007029CB" w:rsidRDefault="00426BD2" w:rsidP="007029CB">
            <w:pPr>
              <w:numPr>
                <w:ilvl w:val="0"/>
                <w:numId w:val="2"/>
              </w:numPr>
              <w:spacing w:before="60" w:after="60" w:line="240" w:lineRule="auto"/>
              <w:ind w:left="360"/>
              <w:rPr>
                <w:rFonts w:asciiTheme="minorHAnsi" w:hAnsiTheme="minorHAnsi"/>
              </w:rPr>
            </w:pPr>
            <w:r w:rsidRPr="007029CB">
              <w:rPr>
                <w:rFonts w:asciiTheme="minorHAnsi" w:hAnsiTheme="minorHAnsi"/>
              </w:rPr>
              <w:t>Canberra’s arts and tourism are strongly linked. Continued economic growth in these industries drives employment and contributes to the expansion and diversification of the ACT economy.</w:t>
            </w:r>
          </w:p>
        </w:tc>
      </w:tr>
    </w:tbl>
    <w:p w14:paraId="493D902C" w14:textId="77777777" w:rsidR="00426BD2" w:rsidRPr="007029CB" w:rsidRDefault="00426BD2" w:rsidP="007029CB">
      <w:pPr>
        <w:spacing w:before="120" w:after="120" w:line="240" w:lineRule="auto"/>
        <w:rPr>
          <w:rFonts w:asciiTheme="minorHAnsi" w:hAnsiTheme="minorHAnsi"/>
          <w:b/>
          <w:bCs/>
        </w:rPr>
      </w:pPr>
      <w:r w:rsidRPr="007029CB">
        <w:rPr>
          <w:rFonts w:asciiTheme="minorHAnsi" w:hAnsiTheme="minorHAnsi"/>
          <w:b/>
          <w:bCs/>
        </w:rPr>
        <w:t>Environmental</w:t>
      </w:r>
    </w:p>
    <w:p w14:paraId="59D0C4BF" w14:textId="0D65A596" w:rsidR="00426BD2" w:rsidRPr="007029CB" w:rsidRDefault="00426BD2" w:rsidP="00A144C6">
      <w:pPr>
        <w:rPr>
          <w:rFonts w:asciiTheme="minorHAnsi" w:hAnsiTheme="minorHAnsi"/>
        </w:rPr>
      </w:pPr>
      <w:r w:rsidRPr="007029CB">
        <w:rPr>
          <w:rFonts w:asciiTheme="minorHAnsi" w:hAnsiTheme="minorHAnsi"/>
        </w:rPr>
        <w:t>N</w:t>
      </w:r>
      <w:r w:rsidR="00B41519" w:rsidRPr="007029CB">
        <w:rPr>
          <w:rFonts w:asciiTheme="minorHAnsi" w:hAnsiTheme="minorHAnsi"/>
        </w:rPr>
        <w:t>ot applicable</w:t>
      </w:r>
      <w:r w:rsidRPr="007029CB">
        <w:rPr>
          <w:rFonts w:asciiTheme="minorHAnsi" w:hAnsiTheme="minorHAnsi"/>
        </w:rPr>
        <w:t>.</w:t>
      </w:r>
    </w:p>
    <w:p w14:paraId="32DE4DDB" w14:textId="77777777" w:rsidR="004D51BB" w:rsidRPr="007029CB" w:rsidRDefault="004D51BB" w:rsidP="007029CB">
      <w:pPr>
        <w:spacing w:after="120"/>
        <w:rPr>
          <w:rFonts w:asciiTheme="minorHAnsi" w:hAnsiTheme="minorHAnsi"/>
        </w:rPr>
      </w:pPr>
    </w:p>
    <w:sectPr w:rsidR="004D51BB" w:rsidRPr="007029CB" w:rsidSect="00534E14">
      <w:footerReference w:type="default" r:id="rId8"/>
      <w:type w:val="continuous"/>
      <w:pgSz w:w="11906" w:h="16838"/>
      <w:pgMar w:top="1242" w:right="1440" w:bottom="993" w:left="1418"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E61E5B" w14:textId="77777777" w:rsidR="00BC4A9E" w:rsidRDefault="00BC4A9E" w:rsidP="009041C7">
      <w:pPr>
        <w:spacing w:after="0" w:line="240" w:lineRule="auto"/>
      </w:pPr>
      <w:r>
        <w:separator/>
      </w:r>
    </w:p>
  </w:endnote>
  <w:endnote w:type="continuationSeparator" w:id="0">
    <w:p w14:paraId="559A4ACD" w14:textId="77777777" w:rsidR="00BC4A9E" w:rsidRDefault="00BC4A9E" w:rsidP="00904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7936812"/>
      <w:docPartObj>
        <w:docPartGallery w:val="Page Numbers (Bottom of Page)"/>
        <w:docPartUnique/>
      </w:docPartObj>
    </w:sdtPr>
    <w:sdtEndPr>
      <w:rPr>
        <w:noProof/>
      </w:rPr>
    </w:sdtEndPr>
    <w:sdtContent>
      <w:p w14:paraId="32318247" w14:textId="5EA246BC" w:rsidR="00160FE5" w:rsidRDefault="00160FE5">
        <w:pPr>
          <w:pStyle w:val="Footer"/>
          <w:jc w:val="center"/>
        </w:pPr>
        <w:r>
          <w:fldChar w:fldCharType="begin"/>
        </w:r>
        <w:r>
          <w:instrText xml:space="preserve"> PAGE   \* MERGEFORMAT </w:instrText>
        </w:r>
        <w:r>
          <w:fldChar w:fldCharType="separate"/>
        </w:r>
        <w:r w:rsidR="009720B1">
          <w:rPr>
            <w:noProof/>
          </w:rPr>
          <w:t>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741102" w14:textId="77777777" w:rsidR="00BC4A9E" w:rsidRDefault="00BC4A9E" w:rsidP="009041C7">
      <w:pPr>
        <w:spacing w:after="0" w:line="240" w:lineRule="auto"/>
      </w:pPr>
      <w:r>
        <w:separator/>
      </w:r>
    </w:p>
  </w:footnote>
  <w:footnote w:type="continuationSeparator" w:id="0">
    <w:p w14:paraId="4A30B665" w14:textId="77777777" w:rsidR="00BC4A9E" w:rsidRDefault="00BC4A9E" w:rsidP="009041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AF464F"/>
    <w:multiLevelType w:val="hybridMultilevel"/>
    <w:tmpl w:val="EBD61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3D6461B"/>
    <w:multiLevelType w:val="hybridMultilevel"/>
    <w:tmpl w:val="4058F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3E171AF"/>
    <w:multiLevelType w:val="hybridMultilevel"/>
    <w:tmpl w:val="E910BC44"/>
    <w:lvl w:ilvl="0" w:tplc="30F0BCC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5BA05918"/>
    <w:multiLevelType w:val="hybridMultilevel"/>
    <w:tmpl w:val="48F08E22"/>
    <w:lvl w:ilvl="0" w:tplc="4D7E39C4">
      <w:start w:val="1"/>
      <w:numFmt w:val="bullet"/>
      <w:pStyle w:val="Bulletpoint"/>
      <w:lvlText w:val=""/>
      <w:lvlJc w:val="left"/>
      <w:pPr>
        <w:tabs>
          <w:tab w:val="num" w:pos="927"/>
        </w:tabs>
        <w:ind w:left="927" w:hanging="567"/>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5D9"/>
    <w:rsid w:val="0007123D"/>
    <w:rsid w:val="00091628"/>
    <w:rsid w:val="000A4EED"/>
    <w:rsid w:val="00160FE5"/>
    <w:rsid w:val="00196E34"/>
    <w:rsid w:val="002E146C"/>
    <w:rsid w:val="002F15D9"/>
    <w:rsid w:val="00306B44"/>
    <w:rsid w:val="0038149F"/>
    <w:rsid w:val="00426BD2"/>
    <w:rsid w:val="0049492D"/>
    <w:rsid w:val="004958F1"/>
    <w:rsid w:val="004A6A8B"/>
    <w:rsid w:val="004D51BB"/>
    <w:rsid w:val="00534E14"/>
    <w:rsid w:val="005D0341"/>
    <w:rsid w:val="005E0582"/>
    <w:rsid w:val="006033C5"/>
    <w:rsid w:val="0065455C"/>
    <w:rsid w:val="007029CB"/>
    <w:rsid w:val="007B70DE"/>
    <w:rsid w:val="007E0AD7"/>
    <w:rsid w:val="00850B04"/>
    <w:rsid w:val="00872456"/>
    <w:rsid w:val="008B2545"/>
    <w:rsid w:val="008C071B"/>
    <w:rsid w:val="008C4BC9"/>
    <w:rsid w:val="009041C7"/>
    <w:rsid w:val="00913FA9"/>
    <w:rsid w:val="00961470"/>
    <w:rsid w:val="009720B1"/>
    <w:rsid w:val="00974D45"/>
    <w:rsid w:val="009949C9"/>
    <w:rsid w:val="009C24CB"/>
    <w:rsid w:val="00A144C6"/>
    <w:rsid w:val="00A41FC1"/>
    <w:rsid w:val="00A71DF3"/>
    <w:rsid w:val="00AC35A2"/>
    <w:rsid w:val="00B14155"/>
    <w:rsid w:val="00B41519"/>
    <w:rsid w:val="00B727F6"/>
    <w:rsid w:val="00BC4A9E"/>
    <w:rsid w:val="00C17089"/>
    <w:rsid w:val="00C911F8"/>
    <w:rsid w:val="00CE50C8"/>
    <w:rsid w:val="00CF5FA5"/>
    <w:rsid w:val="00D34FF1"/>
    <w:rsid w:val="00D848AA"/>
    <w:rsid w:val="00DC7E8B"/>
    <w:rsid w:val="00F32B7B"/>
    <w:rsid w:val="00F36E3A"/>
    <w:rsid w:val="00F548F5"/>
    <w:rsid w:val="00F65981"/>
    <w:rsid w:val="00FB3A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0BFB5DA"/>
  <w15:chartTrackingRefBased/>
  <w15:docId w15:val="{515E4DA0-2B16-46F1-9D48-974C212BB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1C7"/>
    <w:pPr>
      <w:spacing w:after="200" w:line="276" w:lineRule="auto"/>
    </w:pPr>
    <w:rPr>
      <w:rFonts w:ascii="Arial" w:eastAsia="Times New Roman" w:hAnsi="Arial" w:cs="Arial"/>
      <w:sz w:val="21"/>
      <w:szCs w:val="21"/>
      <w:lang w:eastAsia="en-AU"/>
    </w:rPr>
  </w:style>
  <w:style w:type="paragraph" w:styleId="Heading1">
    <w:name w:val="heading 1"/>
    <w:basedOn w:val="Normal"/>
    <w:next w:val="Normal"/>
    <w:link w:val="Heading1Char"/>
    <w:autoRedefine/>
    <w:uiPriority w:val="99"/>
    <w:qFormat/>
    <w:rsid w:val="00C17089"/>
    <w:pPr>
      <w:keepNext/>
      <w:keepLines/>
      <w:spacing w:after="400" w:line="240" w:lineRule="atLeast"/>
      <w:outlineLvl w:val="0"/>
    </w:pPr>
    <w:rPr>
      <w:rFonts w:eastAsia="Constantia"/>
      <w:color w:val="4BACC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041C7"/>
    <w:pPr>
      <w:tabs>
        <w:tab w:val="center" w:pos="4513"/>
        <w:tab w:val="right" w:pos="9026"/>
      </w:tabs>
    </w:pPr>
  </w:style>
  <w:style w:type="character" w:customStyle="1" w:styleId="HeaderChar">
    <w:name w:val="Header Char"/>
    <w:basedOn w:val="DefaultParagraphFont"/>
    <w:link w:val="Header"/>
    <w:uiPriority w:val="99"/>
    <w:rsid w:val="009041C7"/>
    <w:rPr>
      <w:rFonts w:ascii="Arial" w:eastAsia="Times New Roman" w:hAnsi="Arial" w:cs="Arial"/>
      <w:sz w:val="21"/>
      <w:szCs w:val="21"/>
      <w:lang w:eastAsia="en-AU"/>
    </w:rPr>
  </w:style>
  <w:style w:type="paragraph" w:customStyle="1" w:styleId="Bulletpoint">
    <w:name w:val="Bullet point"/>
    <w:basedOn w:val="Normal"/>
    <w:uiPriority w:val="99"/>
    <w:rsid w:val="009041C7"/>
    <w:pPr>
      <w:numPr>
        <w:numId w:val="1"/>
      </w:numPr>
      <w:spacing w:after="100"/>
      <w:jc w:val="both"/>
    </w:pPr>
    <w:rPr>
      <w:rFonts w:ascii="Calibri" w:hAnsi="Calibri"/>
      <w:sz w:val="22"/>
      <w:szCs w:val="22"/>
    </w:rPr>
  </w:style>
  <w:style w:type="paragraph" w:customStyle="1" w:styleId="StyleBulletpoint105pt">
    <w:name w:val="Style Bullet point + 10.5 pt"/>
    <w:basedOn w:val="Bulletpoint"/>
    <w:link w:val="StyleBulletpoint105ptChar"/>
    <w:uiPriority w:val="99"/>
    <w:rsid w:val="009041C7"/>
    <w:rPr>
      <w:sz w:val="21"/>
      <w:szCs w:val="21"/>
    </w:rPr>
  </w:style>
  <w:style w:type="character" w:customStyle="1" w:styleId="StyleBulletpoint105ptChar">
    <w:name w:val="Style Bullet point + 10.5 pt Char"/>
    <w:link w:val="StyleBulletpoint105pt"/>
    <w:uiPriority w:val="99"/>
    <w:locked/>
    <w:rsid w:val="009041C7"/>
    <w:rPr>
      <w:rFonts w:ascii="Calibri" w:eastAsia="Times New Roman" w:hAnsi="Calibri" w:cs="Arial"/>
      <w:sz w:val="21"/>
      <w:szCs w:val="21"/>
      <w:lang w:eastAsia="en-AU"/>
    </w:rPr>
  </w:style>
  <w:style w:type="paragraph" w:styleId="Footer">
    <w:name w:val="footer"/>
    <w:basedOn w:val="Normal"/>
    <w:link w:val="FooterChar"/>
    <w:uiPriority w:val="99"/>
    <w:unhideWhenUsed/>
    <w:rsid w:val="009041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41C7"/>
    <w:rPr>
      <w:rFonts w:ascii="Arial" w:eastAsia="Times New Roman" w:hAnsi="Arial" w:cs="Arial"/>
      <w:sz w:val="21"/>
      <w:szCs w:val="21"/>
      <w:lang w:eastAsia="en-AU"/>
    </w:rPr>
  </w:style>
  <w:style w:type="paragraph" w:styleId="ListParagraph">
    <w:name w:val="List Paragraph"/>
    <w:basedOn w:val="Normal"/>
    <w:uiPriority w:val="99"/>
    <w:qFormat/>
    <w:rsid w:val="009041C7"/>
    <w:pPr>
      <w:spacing w:after="160" w:line="259"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38149F"/>
    <w:rPr>
      <w:sz w:val="16"/>
      <w:szCs w:val="16"/>
    </w:rPr>
  </w:style>
  <w:style w:type="paragraph" w:styleId="CommentText">
    <w:name w:val="annotation text"/>
    <w:basedOn w:val="Normal"/>
    <w:link w:val="CommentTextChar"/>
    <w:uiPriority w:val="99"/>
    <w:semiHidden/>
    <w:unhideWhenUsed/>
    <w:rsid w:val="0038149F"/>
    <w:pPr>
      <w:spacing w:line="240" w:lineRule="auto"/>
    </w:pPr>
    <w:rPr>
      <w:sz w:val="20"/>
      <w:szCs w:val="20"/>
    </w:rPr>
  </w:style>
  <w:style w:type="character" w:customStyle="1" w:styleId="CommentTextChar">
    <w:name w:val="Comment Text Char"/>
    <w:basedOn w:val="DefaultParagraphFont"/>
    <w:link w:val="CommentText"/>
    <w:uiPriority w:val="99"/>
    <w:semiHidden/>
    <w:rsid w:val="0038149F"/>
    <w:rPr>
      <w:rFonts w:ascii="Arial" w:eastAsia="Times New Roman" w:hAnsi="Arial" w:cs="Arial"/>
      <w:sz w:val="20"/>
      <w:szCs w:val="20"/>
      <w:lang w:eastAsia="en-AU"/>
    </w:rPr>
  </w:style>
  <w:style w:type="paragraph" w:styleId="CommentSubject">
    <w:name w:val="annotation subject"/>
    <w:basedOn w:val="CommentText"/>
    <w:next w:val="CommentText"/>
    <w:link w:val="CommentSubjectChar"/>
    <w:uiPriority w:val="99"/>
    <w:semiHidden/>
    <w:unhideWhenUsed/>
    <w:rsid w:val="0038149F"/>
    <w:rPr>
      <w:b/>
      <w:bCs/>
    </w:rPr>
  </w:style>
  <w:style w:type="character" w:customStyle="1" w:styleId="CommentSubjectChar">
    <w:name w:val="Comment Subject Char"/>
    <w:basedOn w:val="CommentTextChar"/>
    <w:link w:val="CommentSubject"/>
    <w:uiPriority w:val="99"/>
    <w:semiHidden/>
    <w:rsid w:val="0038149F"/>
    <w:rPr>
      <w:rFonts w:ascii="Arial" w:eastAsia="Times New Roman" w:hAnsi="Arial" w:cs="Arial"/>
      <w:b/>
      <w:bCs/>
      <w:sz w:val="20"/>
      <w:szCs w:val="20"/>
      <w:lang w:eastAsia="en-AU"/>
    </w:rPr>
  </w:style>
  <w:style w:type="paragraph" w:styleId="BalloonText">
    <w:name w:val="Balloon Text"/>
    <w:basedOn w:val="Normal"/>
    <w:link w:val="BalloonTextChar"/>
    <w:uiPriority w:val="99"/>
    <w:semiHidden/>
    <w:unhideWhenUsed/>
    <w:rsid w:val="003814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49F"/>
    <w:rPr>
      <w:rFonts w:ascii="Segoe UI" w:eastAsia="Times New Roman" w:hAnsi="Segoe UI" w:cs="Segoe UI"/>
      <w:sz w:val="18"/>
      <w:szCs w:val="18"/>
      <w:lang w:eastAsia="en-AU"/>
    </w:rPr>
  </w:style>
  <w:style w:type="character" w:customStyle="1" w:styleId="Heading1Char">
    <w:name w:val="Heading 1 Char"/>
    <w:basedOn w:val="DefaultParagraphFont"/>
    <w:link w:val="Heading1"/>
    <w:uiPriority w:val="99"/>
    <w:rsid w:val="00C17089"/>
    <w:rPr>
      <w:rFonts w:ascii="Arial" w:eastAsia="Constantia" w:hAnsi="Arial" w:cs="Arial"/>
      <w:color w:val="4BACC6"/>
      <w:sz w:val="36"/>
      <w:szCs w:val="3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9F9B86-2102-4E0A-B03D-F5AB60C26309}">
  <ds:schemaRefs>
    <ds:schemaRef ds:uri="http://schemas.openxmlformats.org/officeDocument/2006/bibliography"/>
  </ds:schemaRefs>
</ds:datastoreItem>
</file>

<file path=customXml/itemProps2.xml><?xml version="1.0" encoding="utf-8"?>
<ds:datastoreItem xmlns:ds="http://schemas.openxmlformats.org/officeDocument/2006/customXml" ds:itemID="{0C5E5358-B897-4BDF-A088-5DE0203A894F}"/>
</file>

<file path=customXml/itemProps3.xml><?xml version="1.0" encoding="utf-8"?>
<ds:datastoreItem xmlns:ds="http://schemas.openxmlformats.org/officeDocument/2006/customXml" ds:itemID="{4DF84FAB-B2A5-41AE-96D1-CA0C317ABF39}"/>
</file>

<file path=customXml/itemProps4.xml><?xml version="1.0" encoding="utf-8"?>
<ds:datastoreItem xmlns:ds="http://schemas.openxmlformats.org/officeDocument/2006/customXml" ds:itemID="{6DE3FCAA-3C38-46FC-AFD7-FEC35AAAC2D0}"/>
</file>

<file path=docProps/app.xml><?xml version="1.0" encoding="utf-8"?>
<Properties xmlns="http://schemas.openxmlformats.org/officeDocument/2006/extended-properties" xmlns:vt="http://schemas.openxmlformats.org/officeDocument/2006/docPropsVTypes">
  <Template>Normal</Template>
  <TotalTime>14</TotalTime>
  <Pages>1</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Triple Bottom Line Assessment</vt:lpstr>
    </vt:vector>
  </TitlesOfParts>
  <Company>ACT Government</Company>
  <LinksUpToDate>false</LinksUpToDate>
  <CharactersWithSpaces>3098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18/223 Triple Bottom Line Assessment</dc:title>
  <dc:subject/>
  <dc:creator>Thomas, Lachlan;CabinetOffice@act.gov.au</dc:creator>
  <cp:keywords/>
  <dc:description/>
  <cp:lastModifiedBy>Thomas, Lachlan</cp:lastModifiedBy>
  <cp:revision>9</cp:revision>
  <cp:lastPrinted>2018-06-18T05:47:00Z</cp:lastPrinted>
  <dcterms:created xsi:type="dcterms:W3CDTF">2018-06-18T05:50:00Z</dcterms:created>
  <dcterms:modified xsi:type="dcterms:W3CDTF">2018-07-04T04:59:00Z</dcterms:modified>
</cp:coreProperties>
</file>