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6E1" w:rsidRPr="00184260" w:rsidRDefault="007716E1" w:rsidP="007716E1">
      <w:pPr>
        <w:spacing w:after="120"/>
        <w:rPr>
          <w:rFonts w:ascii="Calibri" w:hAnsi="Calibri"/>
          <w:b/>
          <w:bCs/>
        </w:rPr>
      </w:pPr>
      <w:r w:rsidRPr="00184260">
        <w:rPr>
          <w:rFonts w:ascii="Calibri" w:hAnsi="Calibri"/>
          <w:b/>
          <w:bCs/>
        </w:rPr>
        <w:t>18/508:  Government Submission to the Standing Committee on Environment and Transport and City Services Inquiry into ACT Libraries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716E1" w:rsidRPr="00184260" w:rsidTr="00647CB8">
        <w:trPr>
          <w:jc w:val="center"/>
        </w:trPr>
        <w:tc>
          <w:tcPr>
            <w:tcW w:w="9016" w:type="dxa"/>
          </w:tcPr>
          <w:p w:rsidR="007716E1" w:rsidRPr="00184260" w:rsidRDefault="007716E1" w:rsidP="00647CB8">
            <w:pPr>
              <w:spacing w:before="60" w:after="0"/>
              <w:jc w:val="both"/>
              <w:rPr>
                <w:rFonts w:ascii="Calibri" w:hAnsi="Calibri"/>
                <w:b/>
                <w:bCs/>
              </w:rPr>
            </w:pPr>
            <w:r w:rsidRPr="00184260">
              <w:rPr>
                <w:rFonts w:ascii="Calibri" w:hAnsi="Calibri"/>
                <w:b/>
                <w:bCs/>
              </w:rPr>
              <w:t>Summary of Impacts</w:t>
            </w:r>
          </w:p>
        </w:tc>
      </w:tr>
      <w:tr w:rsidR="007716E1" w:rsidRPr="00184260" w:rsidTr="00647CB8">
        <w:trPr>
          <w:jc w:val="center"/>
        </w:trPr>
        <w:tc>
          <w:tcPr>
            <w:tcW w:w="9016" w:type="dxa"/>
          </w:tcPr>
          <w:p w:rsidR="007716E1" w:rsidRPr="00184260" w:rsidRDefault="007716E1" w:rsidP="00647CB8">
            <w:pPr>
              <w:numPr>
                <w:ilvl w:val="0"/>
                <w:numId w:val="1"/>
              </w:numPr>
              <w:spacing w:after="0" w:line="240" w:lineRule="auto"/>
              <w:rPr>
                <w:rFonts w:ascii="Calibri" w:hAnsi="Calibri"/>
              </w:rPr>
            </w:pPr>
            <w:r w:rsidRPr="00184260">
              <w:rPr>
                <w:rFonts w:ascii="Calibri" w:hAnsi="Calibri"/>
              </w:rPr>
              <w:t xml:space="preserve">This Cabinet Submission seeks Cabinet endorsement of the Government submission to the Standing Committee on Environment and Transport and City Services Inquiry into ACT Libraries. </w:t>
            </w:r>
          </w:p>
          <w:p w:rsidR="007716E1" w:rsidRPr="00184260" w:rsidRDefault="007716E1" w:rsidP="00647CB8">
            <w:pPr>
              <w:spacing w:after="0" w:line="240" w:lineRule="auto"/>
              <w:ind w:left="360"/>
              <w:rPr>
                <w:rFonts w:ascii="Calibri" w:hAnsi="Calibri"/>
              </w:rPr>
            </w:pPr>
          </w:p>
        </w:tc>
      </w:tr>
    </w:tbl>
    <w:p w:rsidR="007716E1" w:rsidRPr="00184260" w:rsidRDefault="007716E1" w:rsidP="007716E1">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7716E1" w:rsidRPr="00184260" w:rsidRDefault="007716E1" w:rsidP="007716E1">
      <w:pPr>
        <w:spacing w:before="120"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495"/>
      </w:tblGrid>
      <w:tr w:rsidR="007716E1" w:rsidRPr="00184260" w:rsidTr="00647CB8">
        <w:trPr>
          <w:jc w:val="center"/>
        </w:trPr>
        <w:tc>
          <w:tcPr>
            <w:tcW w:w="1526" w:type="dxa"/>
            <w:shd w:val="clear" w:color="auto" w:fill="92D050"/>
          </w:tcPr>
          <w:p w:rsidR="007716E1" w:rsidRPr="00184260" w:rsidRDefault="007716E1" w:rsidP="00647CB8">
            <w:pPr>
              <w:rPr>
                <w:rFonts w:ascii="Calibri" w:hAnsi="Calibri"/>
              </w:rPr>
            </w:pPr>
            <w:r w:rsidRPr="00184260">
              <w:rPr>
                <w:rFonts w:ascii="Calibri" w:hAnsi="Calibri"/>
                <w:b/>
                <w:bCs/>
              </w:rPr>
              <w:t>Community and individual health/safety</w:t>
            </w:r>
          </w:p>
        </w:tc>
        <w:tc>
          <w:tcPr>
            <w:tcW w:w="7716" w:type="dxa"/>
          </w:tcPr>
          <w:p w:rsidR="007716E1" w:rsidRPr="00184260" w:rsidRDefault="007716E1" w:rsidP="00647CB8">
            <w:pPr>
              <w:numPr>
                <w:ilvl w:val="0"/>
                <w:numId w:val="1"/>
              </w:numPr>
              <w:spacing w:after="0" w:line="240" w:lineRule="auto"/>
              <w:ind w:left="360"/>
              <w:rPr>
                <w:rFonts w:ascii="Calibri" w:hAnsi="Calibri"/>
              </w:rPr>
            </w:pPr>
            <w:r w:rsidRPr="00184260">
              <w:rPr>
                <w:rFonts w:ascii="Calibri" w:hAnsi="Calibri"/>
              </w:rPr>
              <w:t>The submission outlines the important role that Libraries play in the community, including the broad scope of the services offered and the community demand for services. The submission will assist the Inquiry in understanding the extensive work being undertaken by Government in literacy, lifelong learning, self-education, digital inclusion, social inclusion through libraries.</w:t>
            </w:r>
          </w:p>
        </w:tc>
      </w:tr>
      <w:tr w:rsidR="007716E1" w:rsidRPr="00184260" w:rsidTr="00647CB8">
        <w:trPr>
          <w:jc w:val="center"/>
        </w:trPr>
        <w:tc>
          <w:tcPr>
            <w:tcW w:w="1526" w:type="dxa"/>
            <w:shd w:val="clear" w:color="auto" w:fill="92D050"/>
          </w:tcPr>
          <w:p w:rsidR="007716E1" w:rsidRPr="00184260" w:rsidRDefault="007716E1" w:rsidP="00647CB8">
            <w:pPr>
              <w:rPr>
                <w:rFonts w:ascii="Calibri" w:hAnsi="Calibri"/>
                <w:b/>
                <w:bCs/>
              </w:rPr>
            </w:pPr>
            <w:r w:rsidRPr="00184260">
              <w:rPr>
                <w:rFonts w:ascii="Calibri" w:hAnsi="Calibri"/>
                <w:b/>
                <w:bCs/>
              </w:rPr>
              <w:t>Justice and rights</w:t>
            </w:r>
          </w:p>
        </w:tc>
        <w:tc>
          <w:tcPr>
            <w:tcW w:w="7716" w:type="dxa"/>
          </w:tcPr>
          <w:p w:rsidR="007716E1" w:rsidRPr="00184260" w:rsidRDefault="007716E1" w:rsidP="00647CB8">
            <w:pPr>
              <w:numPr>
                <w:ilvl w:val="0"/>
                <w:numId w:val="1"/>
              </w:numPr>
              <w:spacing w:after="0" w:line="240" w:lineRule="auto"/>
              <w:ind w:left="360"/>
              <w:rPr>
                <w:rFonts w:ascii="Calibri" w:hAnsi="Calibri"/>
              </w:rPr>
            </w:pPr>
            <w:r w:rsidRPr="00184260">
              <w:rPr>
                <w:rFonts w:ascii="Calibri" w:hAnsi="Calibri"/>
              </w:rPr>
              <w:t>The submission does not impact on rights. Access to free and uncensored information in libraries underpins the ACT’s democratic society.</w:t>
            </w:r>
          </w:p>
        </w:tc>
      </w:tr>
    </w:tbl>
    <w:p w:rsidR="007716E1" w:rsidRPr="00184260" w:rsidRDefault="007716E1" w:rsidP="007716E1">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7716E1" w:rsidRPr="00184260" w:rsidTr="00647CB8">
        <w:trPr>
          <w:jc w:val="center"/>
        </w:trPr>
        <w:tc>
          <w:tcPr>
            <w:tcW w:w="1526" w:type="dxa"/>
            <w:shd w:val="clear" w:color="auto" w:fill="0070C0"/>
          </w:tcPr>
          <w:p w:rsidR="007716E1" w:rsidRPr="00184260" w:rsidRDefault="007716E1" w:rsidP="00647CB8">
            <w:pPr>
              <w:rPr>
                <w:rFonts w:ascii="Calibri" w:hAnsi="Calibri"/>
              </w:rPr>
            </w:pPr>
            <w:r w:rsidRPr="00184260">
              <w:rPr>
                <w:rFonts w:ascii="Calibri" w:hAnsi="Calibri"/>
                <w:b/>
                <w:bCs/>
              </w:rPr>
              <w:t>ACT Government Budget</w:t>
            </w:r>
          </w:p>
        </w:tc>
        <w:tc>
          <w:tcPr>
            <w:tcW w:w="7716" w:type="dxa"/>
          </w:tcPr>
          <w:p w:rsidR="007716E1" w:rsidRPr="00184260" w:rsidRDefault="007716E1" w:rsidP="00647CB8">
            <w:pPr>
              <w:numPr>
                <w:ilvl w:val="0"/>
                <w:numId w:val="1"/>
              </w:numPr>
              <w:spacing w:after="0" w:line="240" w:lineRule="auto"/>
              <w:ind w:left="360"/>
              <w:rPr>
                <w:rFonts w:ascii="Calibri" w:hAnsi="Calibri"/>
              </w:rPr>
            </w:pPr>
            <w:r w:rsidRPr="00184260">
              <w:rPr>
                <w:rFonts w:ascii="Calibri" w:hAnsi="Calibri"/>
              </w:rPr>
              <w:t>The endorsement of the submission to the Inquiry will have no impact on the budget. Research conducted by the Australian Library and Information Association in 2013 found that for every dollar invested in libraries in the ACT the Government receives $4.10 back in economic and community benefit. This is the highest level of any Australian state or territory.</w:t>
            </w:r>
          </w:p>
        </w:tc>
      </w:tr>
      <w:tr w:rsidR="007716E1" w:rsidRPr="00184260" w:rsidTr="00647CB8">
        <w:trPr>
          <w:jc w:val="center"/>
        </w:trPr>
        <w:tc>
          <w:tcPr>
            <w:tcW w:w="1526" w:type="dxa"/>
            <w:shd w:val="clear" w:color="auto" w:fill="92D050"/>
          </w:tcPr>
          <w:p w:rsidR="007716E1" w:rsidRPr="00184260" w:rsidRDefault="007716E1" w:rsidP="00647CB8">
            <w:pPr>
              <w:jc w:val="both"/>
              <w:rPr>
                <w:rFonts w:ascii="Calibri" w:hAnsi="Calibri"/>
              </w:rPr>
            </w:pPr>
            <w:r w:rsidRPr="00184260">
              <w:rPr>
                <w:rFonts w:ascii="Calibri" w:hAnsi="Calibri"/>
                <w:b/>
                <w:bCs/>
              </w:rPr>
              <w:t>Competition</w:t>
            </w:r>
          </w:p>
        </w:tc>
        <w:tc>
          <w:tcPr>
            <w:tcW w:w="7716" w:type="dxa"/>
          </w:tcPr>
          <w:p w:rsidR="007716E1" w:rsidRPr="00184260" w:rsidRDefault="007716E1" w:rsidP="00647CB8">
            <w:pPr>
              <w:numPr>
                <w:ilvl w:val="0"/>
                <w:numId w:val="1"/>
              </w:numPr>
              <w:spacing w:after="0" w:line="240" w:lineRule="auto"/>
              <w:ind w:left="360"/>
              <w:rPr>
                <w:rFonts w:ascii="Calibri" w:hAnsi="Calibri"/>
              </w:rPr>
            </w:pPr>
            <w:r w:rsidRPr="00184260">
              <w:rPr>
                <w:rFonts w:ascii="Calibri" w:hAnsi="Calibri"/>
              </w:rPr>
              <w:t xml:space="preserve">The submission does not impact on economic competition. </w:t>
            </w:r>
          </w:p>
        </w:tc>
      </w:tr>
    </w:tbl>
    <w:p w:rsidR="007716E1" w:rsidRPr="00184260" w:rsidRDefault="007716E1" w:rsidP="007716E1">
      <w:pPr>
        <w:spacing w:before="120" w:after="0"/>
        <w:jc w:val="both"/>
        <w:rPr>
          <w:rFonts w:ascii="Calibri" w:hAnsi="Calibri"/>
          <w:b/>
          <w:bCs/>
        </w:rPr>
      </w:pPr>
      <w:r w:rsidRPr="00184260">
        <w:rPr>
          <w:rFonts w:ascii="Calibri" w:hAnsi="Calibri"/>
          <w:b/>
          <w:bCs/>
        </w:rPr>
        <w:t>Environmental</w:t>
      </w:r>
    </w:p>
    <w:p w:rsidR="007716E1" w:rsidRPr="00184260" w:rsidRDefault="007716E1" w:rsidP="007716E1">
      <w:pPr>
        <w:rPr>
          <w:rFonts w:ascii="Calibri" w:hAnsi="Calibri"/>
        </w:rPr>
      </w:pPr>
      <w:r w:rsidRPr="00184260">
        <w:rPr>
          <w:rFonts w:ascii="Calibri" w:hAnsi="Calibri"/>
        </w:rPr>
        <w:t>Nil Impact</w:t>
      </w: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81"/>
    <w:rsid w:val="00187A74"/>
    <w:rsid w:val="007716E1"/>
    <w:rsid w:val="00D16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7D1D-E1EF-480D-B7DC-3AA22480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6E1"/>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43D3B-96D7-4B45-99AB-8E6CE68B41C5}"/>
</file>

<file path=customXml/itemProps2.xml><?xml version="1.0" encoding="utf-8"?>
<ds:datastoreItem xmlns:ds="http://schemas.openxmlformats.org/officeDocument/2006/customXml" ds:itemID="{572B62CB-50EE-4082-846F-D1B20172C54E}"/>
</file>

<file path=customXml/itemProps3.xml><?xml version="1.0" encoding="utf-8"?>
<ds:datastoreItem xmlns:ds="http://schemas.openxmlformats.org/officeDocument/2006/customXml" ds:itemID="{060C8537-E275-4FD2-8349-DCF85D9C47D5}"/>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1254</Characters>
  <Application>Microsoft Office Word</Application>
  <DocSecurity>0</DocSecurity>
  <Lines>10</Lines>
  <Paragraphs>2</Paragraphs>
  <ScaleCrop>false</ScaleCrop>
  <Company>ACT Government</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2018-11-02T03:43:00Z</dcterms:created>
  <dcterms:modified xsi:type="dcterms:W3CDTF">2018-11-02T03:48:00Z</dcterms:modified>
</cp:coreProperties>
</file>