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A9" w:rsidRDefault="00811B33" w:rsidP="008C3AA9">
      <w:pPr>
        <w:pStyle w:val="Title"/>
        <w:jc w:val="center"/>
        <w:rPr>
          <w:i/>
        </w:rPr>
      </w:pPr>
      <w:r w:rsidRPr="00811B33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T Government Logo" style="width:167.8pt;height:86.4pt">
            <v:imagedata r:id="rId8" o:title="ACTGov_inline_293"/>
          </v:shape>
        </w:pict>
      </w:r>
    </w:p>
    <w:p w:rsidR="008C3AA9" w:rsidRDefault="008C3AA9" w:rsidP="008C3AA9">
      <w:pPr>
        <w:pStyle w:val="Title"/>
        <w:jc w:val="center"/>
        <w:rPr>
          <w:i/>
        </w:rPr>
      </w:pPr>
      <w:r w:rsidRPr="008C3AA9">
        <w:rPr>
          <w:i/>
        </w:rPr>
        <w:t>Territory Records Act 2002</w:t>
      </w:r>
    </w:p>
    <w:p w:rsidR="008C3AA9" w:rsidRPr="008C3AA9" w:rsidRDefault="008C3AA9" w:rsidP="008C3AA9">
      <w:pPr>
        <w:pStyle w:val="Title"/>
        <w:jc w:val="center"/>
      </w:pPr>
    </w:p>
    <w:p w:rsidR="008C3AA9" w:rsidRPr="008C3AA9" w:rsidRDefault="008C3AA9" w:rsidP="008C3AA9">
      <w:pPr>
        <w:pStyle w:val="Title"/>
        <w:jc w:val="center"/>
        <w:rPr>
          <w:i/>
        </w:rPr>
      </w:pPr>
      <w:r>
        <w:rPr>
          <w:sz w:val="56"/>
          <w:szCs w:val="56"/>
        </w:rPr>
        <w:t>LIST OF ACCESSIBLE</w:t>
      </w:r>
      <w:r>
        <w:rPr>
          <w:i/>
        </w:rPr>
        <w:t xml:space="preserve"> </w:t>
      </w:r>
      <w:r>
        <w:rPr>
          <w:sz w:val="56"/>
          <w:szCs w:val="56"/>
        </w:rPr>
        <w:t>EXECUTIVE RECORDS</w:t>
      </w:r>
    </w:p>
    <w:p w:rsidR="008C3AA9" w:rsidRPr="008C3AA9" w:rsidRDefault="004E3306" w:rsidP="008C3AA9">
      <w:pPr>
        <w:pStyle w:val="Subtitle"/>
        <w:jc w:val="right"/>
        <w:rPr>
          <w:sz w:val="36"/>
        </w:rPr>
      </w:pPr>
      <w:r>
        <w:rPr>
          <w:sz w:val="36"/>
        </w:rPr>
        <w:t>PART 11</w:t>
      </w:r>
      <w:r w:rsidR="008C3AA9" w:rsidRPr="008C3AA9">
        <w:rPr>
          <w:sz w:val="36"/>
        </w:rPr>
        <w:t xml:space="preserve">: </w:t>
      </w:r>
      <w:r>
        <w:rPr>
          <w:sz w:val="36"/>
        </w:rPr>
        <w:t>9 March 2004</w:t>
      </w:r>
      <w:r w:rsidR="008C3AA9" w:rsidRPr="008C3AA9">
        <w:rPr>
          <w:sz w:val="36"/>
        </w:rPr>
        <w:t xml:space="preserve"> - </w:t>
      </w:r>
      <w:r>
        <w:rPr>
          <w:sz w:val="36"/>
        </w:rPr>
        <w:t>14 March 2005</w:t>
      </w:r>
    </w:p>
    <w:p w:rsidR="008C3AA9" w:rsidRDefault="008C3AA9">
      <w:pPr>
        <w:sectPr w:rsidR="008C3AA9" w:rsidSect="00DE1402">
          <w:pgSz w:w="16838" w:h="11906" w:orient="landscape"/>
          <w:pgMar w:top="1440" w:right="1440" w:bottom="1135" w:left="1440" w:header="708" w:footer="708" w:gutter="0"/>
          <w:cols w:space="708"/>
          <w:docGrid w:linePitch="360"/>
        </w:sectPr>
      </w:pPr>
    </w:p>
    <w:tbl>
      <w:tblPr>
        <w:tblW w:w="13482" w:type="dxa"/>
        <w:jc w:val="center"/>
        <w:tblLook w:val="04A0"/>
      </w:tblPr>
      <w:tblGrid>
        <w:gridCol w:w="1350"/>
        <w:gridCol w:w="9453"/>
        <w:gridCol w:w="1129"/>
        <w:gridCol w:w="1550"/>
      </w:tblGrid>
      <w:tr w:rsidR="00F67769" w:rsidRPr="00F67769" w:rsidTr="00B03697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F67769" w:rsidRPr="00F67769" w:rsidRDefault="00F67769" w:rsidP="00A74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67769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</w:t>
            </w:r>
            <w:r w:rsidR="0048170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mission </w:t>
            </w:r>
            <w:r w:rsidRPr="00F67769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No:</w:t>
            </w:r>
          </w:p>
        </w:tc>
        <w:tc>
          <w:tcPr>
            <w:tcW w:w="9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F67769" w:rsidRPr="00F67769" w:rsidRDefault="00F67769" w:rsidP="00A74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67769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F67769" w:rsidRPr="00F67769" w:rsidRDefault="00F67769" w:rsidP="00A74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67769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F67769" w:rsidRPr="00F67769" w:rsidRDefault="00F67769" w:rsidP="00A74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67769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578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 - Expenditure Review Committee (ERC) Capacity Review – Department of Urban Services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1279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22/03/2004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3A41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adjacent to Block 15 Section 204 Wanniassa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1282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22/03/2004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Public Sector Management Act 1994 (Executive employment)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1267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Territory Owned Corporations Act 1990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1288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Total Facilities Management Contracts – Future Arrangement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1281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22/03/2004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Breaking the Cycle – the ACT Homelessness Strategy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1280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22/04/2004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Children’s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no decision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589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Redevelopment of the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Currong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Apartments – Part Block 1 Section 52 Braddon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1289             1302      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05/04/2004    29/03/2004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Future Directions for Disability ACT 2004-2008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1290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National Environment Protection (Air Toxics) Measure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1298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Statute Law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1287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29/03/2004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Principles for Establishing and/or Reviewing Government Entities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Draft 2004 ACT Greenhouse Strategy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1299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Standardise Governance Arrangements for Selected Statutory Authorities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13/04/2004</w:t>
            </w:r>
          </w:p>
        </w:tc>
      </w:tr>
      <w:tr w:rsidR="00DE1402" w:rsidRPr="00DE1402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– Enterprise Bargaining Issues and Progress Update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– Canberra Convention Centre Facilities – Results of Stage 1 of the Procurement Process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Woden Town Centre Master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599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Pharmacy Act 1931 – Inclusion of Pharmacy Friendly Societies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600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Water Resource Strategy – Public Release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1322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Extending Restorative Justice Options in the ACT Criminal Justice System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1321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Social Compact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Transfer of land at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Tanjil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Loop, Duffy, to the Commissioner for Housing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1324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Final Sustainable Transport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Roads and Public Places (Vandalism)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1323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Section 27 of the Discrimination Act 1991 – Special Measures Provision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1336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Land (Planning and Environment) Amendment Bill 2004 – Ministerial Call-in Powers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1341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City West Master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1339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609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Central Canberra Implementation Program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Criminal Code Project – Chapter 7 (Administration of Justice Offences) and Other Chapters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1335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Future Use of Block 42 Section 78, Griffith, including the O’Connell Education Centre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1338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Land Supply Strategy 2004/05 to 2008/09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1342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613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Options to Progress Negotiations for the Next Certified Agreements for Teachers (Schools and CIT) AND Principals - RESTRICTED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1343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Women’s Budget Statement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1344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Third Progress Report on the Implementation of the Government Response to the Recommendations of the Board of Inquiry into Disability Services – April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2004-2005 Appropriation Bill – RESTRICTED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1337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27/04/2004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Position on Mr Cornwell’s Crimes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Joint State and Territory submission to the Work and Family Test Case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619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Position on Mrs Cross’ Discrimination (Genetic Status) Amendment Bill 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Financial Management Act 1996 and the Government Response to the PAC Report on Financial Management Amendment Bill 2003 (No. 3)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Block 2 Section 59 Weston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Auditor-General Amendment Bill 2004 and Government Response to Report No. 9 of the Standing Committee on Public Accounts, Review of Auditor-General Report No. 9 of 2003 “Annual Management Report for the Year Ended 30 June 2003”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Draft Annual Report Directions 2003-04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Fair Contracts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1385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10/05/2004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Report to the national Competition Council (NCC) for the Period Ending 31 March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1383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10/05/2004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626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Protection of Trees in the Planning of Greenfield Estates and Criteria for Determining a Tree Management Precinct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1382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10/05/2004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627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Shaping Our Territory (Non-Urban Study) Recommendations for Rural Villages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1353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1381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10/05/2004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Submission to the Standing Committee on Public Accounts on the Auditor-General’s Report No. 3, 2003 – Emergency Services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629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Emergencies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1361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Standing Committee on Planning and Environment Report No. 27 – Inquiry into building a supermarket next to the Belconnen Markers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1395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17/05/2004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Review of the Public Interest Disclosure Act 1994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1393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the Select Committee on Estimates Report on the inquiry into the Appropriation Bill 2003-2004 (No. 3)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1384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10/05/2004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Speculation on Undeveloped Land – Amendments to the Land (Planning and Environment) Act 1991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1397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Second Action Plan to address violence and safety issues for women in Canberra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1398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Position on the Residents of Childers and Kingsley Streets (ROCKS) Group Proposal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1396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Establishment of the Canberra Partnership Board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Utilities Act Amendments – Streetlight and Storm Water Networks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Standing Committee on Planning and Environment Report No. 24 – Inquiry into the Road Transport (Public Passenger Services) Amendment Bill 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639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Children’s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Canberra-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Dili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Friendship Relationship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The Optometrists Prescribing Bill 2004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Guidelines for Responding to Reports by the Auditor-General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5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643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Protection Orders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Facing Up to Racism:  A Strategic Plan Addressing Racism and Unfair Discrimination 2004-2008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Inter-Governmental Agreement – Australian Energy Market Agreement (IGA)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Aged Care Facilities-Government Submission to the Standing Committee on Planning and Environment Inquiry into long term planning needs for the provision of land for aged care facilities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Report of the Review of the Environment Protection Act 1997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31/05/2004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Standing Committee on Public Accounts PAC Report 8 “Revenue Raising issues in the 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649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Updated Action Plan for Accessible Public Transport 2004-07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Handbook for ACT Government Officials on Participation in Assembly and Other Inquiries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Measuring our progress- Canberra’s Journey to sustainability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Pest Plant Animal Legislation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653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Workers Compensation Legislation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1432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1474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Metropolitan Greenfields Development Sequence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1431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Submission to Productivity Commission Review – National Building Regulatory Reform Review and the Australian Building Codes Board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Restricted ACT Public Sector Nursing Staff Agreement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1430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Revenue Legislation Amendment Bill 2004 (No 2)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1428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Assembly Resolution on Affordable Housing – Low Income Earners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659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Introduction of a Greenhouse Gas Abatement Scheme in the 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660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Mandatory Water Efficiency Labelling and Standards Scheme for Australia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Options for progressing repair of fire-affected rural boundary fences and further assistance to homeowners who lost homes in the 2003 bushfire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DE1402" w:rsidRPr="00DE1402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0661A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Options for progressing repair of fire-affected rural boundary fences and further assistance to homeowners who lost homes in the 2003 bushfire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1467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1488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1498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Human Rights Act 2004:  Advising and pre enactment Scrutiny Policy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Water and Sewerage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Criminal Code Project – Phase 4 – Criminal Code (Serious Drug Offences)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Civil Law ( Wrongs) (Proportionate Liability and Professional Standards)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Intoxicated Persons (Care and Protection) Act 1994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Drugs of Dependence Act 1989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1455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Council of Australian Governments (COAG) and Leaders’ Forum Meetings 25 June 2004 – ACT Government Position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1442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669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2C7E99">
              <w:rPr>
                <w:rFonts w:eastAsia="Times New Roman"/>
                <w:b/>
                <w:bCs/>
                <w:color w:val="FF0000"/>
                <w:lang w:eastAsia="en-AU"/>
              </w:rPr>
              <w:t>MISSING FILE</w:t>
            </w: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-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Totalcare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Industries Ltd – Strategy for Fleet Business unit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1470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Government Responses to the Reports of the Coronial Inquests into the Deaths of Mr Brett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Ponting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and Mr Neil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Summerell</w:t>
            </w:r>
            <w:proofErr w:type="spellEnd"/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1471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– Private Members Bill (Vicki Dunne MLA)-Projects of Territorial Significance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1472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Appropriation Bill 2004-2005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1468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Purchase of Block 588 Gungahlin (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Crace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1473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– Blocks 4 and 6 Section 113 and Block 2 Section 117 Symonston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1490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Responses to Standing Committee Inquiries into the 2002-03 Annual and Financial Reports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1466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28/06/2004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Dragway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in the ACT Region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1489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5/07/2004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Animal Legislation (Penalties)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Procurement Principle on Employee and Industrial Relations Obligations and associated matters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679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Government Submission to the Productivity Commission Review of National Competition Policy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Water Administration and Coordination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1499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12/07/2004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Alcohol, Tobacco and Other Drug Strategy 2004-08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Social Plan Implementation Strategy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683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Health Professional Classification Review:  Implementation of Review Recommendations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Block 1 Section 53 and part Block 3 Section 50 Monash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685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Proposed expansion of the National Zoo and Aquarium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part Block 12 Section 28 Hughes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Standing Sub-Committee of Cabinet on Urban Development  - Proposed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Supplemen</w:t>
            </w:r>
            <w:r w:rsidR="001C6515">
              <w:rPr>
                <w:rFonts w:eastAsia="Times New Roman"/>
                <w:bCs/>
                <w:color w:val="000000"/>
                <w:lang w:eastAsia="en-AU"/>
              </w:rPr>
              <w:t>t</w:t>
            </w:r>
            <w:r w:rsidRPr="00B03697">
              <w:rPr>
                <w:rFonts w:eastAsia="Times New Roman"/>
                <w:bCs/>
                <w:color w:val="000000"/>
                <w:lang w:eastAsia="en-AU"/>
              </w:rPr>
              <w:t>ary Government Response to the Inquiry by the Standing Committee on Community Services and Social Equity into the Rights, Interest and Well Being of Children and Young People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26/07/2004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689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Approval for Community Consultation on the Draft Public Transport Street Furniture Guidelines and Bus and Taxi Shelter Signage Master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Strengthening Opportunities for All Young People in the 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Justice and Community Safety Legislation Amendment Bill 2004 (No 2)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Building a Safer Community – ACT Property Crime Reduction Strategy 2004-2007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693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Government Response to Standing Committee on Planning and Environment Report No 31 – Inquiry Into the Matter of the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Karralika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Development and Call in Power of the Minister for Planning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Small Business Commissioner Legislation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Shaping Our Territory – Tidbinbilla Nature Reserve Master Plan and Business Case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Government Position on Mr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Stefaniak’s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Sentencing Reform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An Amendment to the Utilities Act 2002 to enable the ICRC to recover costs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Ammonium Nitrate Regulation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699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Government Position on Mr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Stefaniak’s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Discrimination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Implementation Strategy of the Government Response to the Territory as Parent – Review of the Safety of Children in Care in the ACT and of ACT Child Protection Management (the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Vardon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Report)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1538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Establishment of Agreed Principles and Process to Develop and Implement Priority Projects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1529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Crime (Sentencing) Bill 2004 – Exposure Draft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Proposed Government Position on Drugs of Dependence (Cannabis for Medical Conditions)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Long Service Leave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Electricity (National Scheme) Amendment Bill 2005 – National Energy Market Reform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Economic White Paper Implementation Report – August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55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707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Criminal Code – Aggravated Offences Relating to the Loss of a Woman’s Pregnancy, Serious Harm to the Pregnancy, or Death or Serious Harm to the Subsequent Child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ACT/NSW Cross Border Service Delivery Funding Issues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1554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709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Direct Sale of Block 27 Section 80 Phillip to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Koomarri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Association Incorporated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 - Private Members Bill (Kerrie Tucker MLA) – Land (Planning and Environment) (Unit Developments)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Sale Arrangement for Burnie Court Land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Challenge 2014 – A ten year vision for disability in the ACT and Future Directions:  A Framework for the ACT 2004-2008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– Part Block 12 Section 59 Lyneham to Hockey ACT Incorporated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Block 5 Section 97 Charnwood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Crimes (Sentence Administration) Bill 2004 and the Crimes (Sentencing Legislation) Consequential Amendments Bill 2004 – Exposure Drafts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Discussion Paper for an ACT Government Public Art Policy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2C7E99">
              <w:rPr>
                <w:rFonts w:eastAsia="Times New Roman"/>
                <w:b/>
                <w:bCs/>
                <w:color w:val="FF0000"/>
                <w:lang w:eastAsia="en-AU"/>
              </w:rPr>
              <w:t>MISSING FILE</w:t>
            </w: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- Review of the No Waste by 2010  Strategy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Submission to the Standing Committee on Public Accounts on the Auditor-General’s Report Administration of Policing Services Report No. 1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719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Insurance Arrangements for future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Summernats</w:t>
            </w:r>
            <w:proofErr w:type="spellEnd"/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1580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Direct Grant of Block 1 Section 77 Curtin to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Abbeyfield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Society Disability (ACT) Inc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1621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 - part Block 22 Section 46 Mawson to Argos Pty Ltd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1620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Crimes Amendment Bill 2004 (No3)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Nature Conservation (Native Vegetation Protection)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1574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 Strategy for Environmentally Sustainable Stationary Procurement in the ACT and Implementation of a Whole of Government Stationary Contract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– part Block 55 Section 8 Phillip and Part of Atlantic Street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1622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the Classification  (Publications, Films and Computer Games) (Enforcement) Act 1995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1638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Caring for Carers in the ACT – A Plan for Action 2004-2007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Disposal Arrangements for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Currong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Apartments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729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Federation Line Heritage Tourist Tramway Project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Proposal by the Australian National University for the Creation of an Education, Research, Accommodation and Commercial Precinct in City West – Report on Discussions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Accommodation for the Ageing – Statement of Progress and Establishment of Principles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ACT Fire Brigade Enterprise Bargaining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Proposed Amendment to Government Procurement Act 2001 to protect public safety and infrastructure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734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Part Block 10 Section 67 Acton to Radford College Pty Ltd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735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Delivery of Horticultural Services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the Review of Statutory Oversight and Community Advocacy Agencies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 Policy to Improve Access and Service for the Community when Making Payments to Government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Review of Vehicle Inspection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739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Initiatives to Address Declining Levels of Housing Affordability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Government Position on Mr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Stefaniak’s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Electoral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Lanyon Historic Precinct:  Proposed Changes to Boundaries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Position on Helen Cross’ Residential Property (Awareness of Asbestos)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23/08/2004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Draft ACT Lowland Native Grassland Conservation Strategy - Action Plan No. 28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1639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Block 36 Section 7 Mitchell to Lifeline Canberra Incorporated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unleased land adjacent to Jamison Group Centre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Women’s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Government Response to the Standing Committee on Community Services and Social Equity Report No. 5, No Longer Just a Number, Youth Services Provided at the Adolescent Day Unit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Membership of ACT Governments Boards and Committees Report to 30 April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1635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749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Commissioner for Children and Young People – Framework for a Position Paper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Integrated Water Supply Strategy – Negotiation Position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1636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Water Policy Issues for the 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1637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Smoke-free Enclosed Public Places Legislation:  Implementation, Amendments and Regulatory Impact Statements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ACT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Dragway</w:t>
            </w:r>
            <w:proofErr w:type="spellEnd"/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754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Proposed Memorandum of Understanding with Unions ACT on Procurement of Works and Services by ACT Government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1641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30/08/2004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Utilities (Shortage of Essential Supply) Bill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Submission to the Standing Committee Son Public Accounts on the Auditor-General’s Report No. 3 of 2004 on Revenue Estimates In Budget Papers 2002-2003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DE1402" w:rsidRPr="00DE1402" w:rsidTr="00DE1402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DE1402" w:rsidRPr="00DE1402" w:rsidRDefault="00DE1402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Proposed Stock Bill and amendments to the Animal Diseases Act 1993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 to the Trade Measurement (Administration) Act 1991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1709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759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Direct Sale of Land – part Block 19 Section 18 Fyshwick to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Calardu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Pty Ltd (Harvey Norman)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Health Portfolio Medical Officers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Information Privacy Legislation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2004 Caretaker Period Legislation Drafting Program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Cabinet Decision Implementation Register – 1 July 2003 to 31 March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1705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9/09/2004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Lyneham Sport and Recreation Precinct Master Plan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to Defence Housing Authority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Rating System Review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ACT Government Submission to the Productivity Commission Inquiry into the Economic Impacts of Ageing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Discussion Points for the ACT Government Response to the Proposed Tralee Commission of Inquiry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769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ACTION Funding – Update of Savings Targets and Options for Achieving Targets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Block 7 Section 1 Hume to the National Library of Australia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Direct Sale of Land – Block 14, part Block 15 and part Block 16 Section 28 Fyshwick to Housing Industry Association Limited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ACT/NSW Hospital Cross Border Agreement for 2003/04 to 2007/08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1679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2004-05 Budget – Department of Education and Training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1680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Government Forward Work Agenda November 2004-April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775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Strategic Telecommunications Issues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the ACT Commissioner for the Environment’s ACT State of the Environment Report 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1665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Cemeteries and Crematoria Act 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Implementation of Model Laws for the Legal Profession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1707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779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Residential Tenancies (Amendment) Bill 2005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Child Protection Offender Registration – In Principle Agreement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1708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Commitments Register: A Report on ACT Government Policy Commitments and Implementation, as at 30 June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1706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13/09/2004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2005-2006 Budget Process and Indicative Timetable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Cabinet Processes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Crimes Amendment Bill 2004 (No 4)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Dragway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 in the ACT Region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Implementation of the Dangerous Substances (Asbestos) Amendment Act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789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Strategic Priorities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Second Appropriation Bill 2004-05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29/11/2004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Fair Work Contracts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TOC Act – Rhodium Asset Solution LTD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Presentation of the Tree Protection Bill 2004 (No. 2)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Delivery of Horticultural Services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1750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Road Transport (General) Act 1999, Necessary Government Amendments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Revenue Legislation Repeal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the Standing Committee on Public Accounts Report No. 14, Review of Auditor-General’s Report No. 10 of 2003 – Financial Audits with Years Ending to 30 June 2003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Standing Committee on Health, Report No. 9 the Allied Health Care Needs of People in Residential Aged Care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799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Optometrists Legislation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Smoking (Prohibition in Enclosed Public Places)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Fourth and Final Progress Report on the Implementation of the Government Response to the Recommendations of the Board of Inquiry into Disability Services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Justice and Community Safety Legislation Amendment Bill 2004 (No 2)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1729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Classification (Publications, Films and Computer Games) (Enforcement) Amendment Bill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1730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6/12/2004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Issues of Care relating to the Release on Parole of a Forensic Mental Health Offender to the ACT in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Proposal for a General Aviation Airfield at Williamsdale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Security Sub-Committee of Cabinet – Proposed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1746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13/12/2004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0807 and Addendum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ANU City West Integration Precinct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Performance Management Framework and 2005-06 Budget Presentation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809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Workers Compensation Amendment Legislation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National ICT Australia (NICTA) Financial Support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Health Records (Privacy and Access) Act 1997 – approval to draft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Review of the existing Capital Works Program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Agency response to the 20% Low Value Outputs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1761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20/12/2004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814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Whole of Government Electricity Contract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1785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1800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Response to Standing Committee on Public Accounts Review of Auditor-General’s Report No. 4 of 2003 Management of Fraud and Corruption Prevention in the Public Sector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1779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395CAE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816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Bushfire Mitigation Funding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1784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395CAE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1832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5CAE" w:rsidRPr="00B03697" w:rsidRDefault="00395CAE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Emergency Services Authority Headquarters and Joint Emergency Services Training Academy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1783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Academy of Sport Facility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1781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1799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819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Response to Asian Tsunami – Costs of ACT deployment an costs for possible future deployment options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1778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- 2004-05 Appropriation Bill (No. 2)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1777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Implementation of the Dangerous Substances (Asbestos) Amendment Act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1782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31/01/2005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Submission on Auditor General Report No 5 of 2004 Compliance Audit – Leave Management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1796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Autumn 2005 Legislation Program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1797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- 2004-05 Appropriation Bill (No.2) – Follow up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1795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- Issues of Care Relating to the Release on Parole of a Forensic Mental Health Offender to the ACT in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1798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7/02/2005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826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Public Consultation on an ACT Community Services Commissioner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1830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Introduction of Health Records (Privacy and Access) Amendment Bill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Revenue Legislation Amendment Bill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829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Performance Audit on the Data Reliability for Reporting on the ACT ‘No Waste by 2010 Strategy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1820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Hire Care Licence Buy-Back Price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 xml:space="preserve">ACT Government Response on the Standing Committee on Community Services and Social Equity Report No. 7, One-way roads out of 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Quamby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>: Transition options for young people exiting juvenile detention in the 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Legal Aid Amendment Bill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Mental Health (Treatment and Care) Amendment Bill 2005 – Consultation With Public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The Territory as Parent (</w:t>
            </w:r>
            <w:proofErr w:type="spellStart"/>
            <w:r w:rsidRPr="00B03697">
              <w:rPr>
                <w:rFonts w:eastAsia="Times New Roman"/>
                <w:bCs/>
                <w:color w:val="000000"/>
                <w:lang w:eastAsia="en-AU"/>
              </w:rPr>
              <w:t>Vardon</w:t>
            </w:r>
            <w:proofErr w:type="spellEnd"/>
            <w:r w:rsidRPr="00B03697">
              <w:rPr>
                <w:rFonts w:eastAsia="Times New Roman"/>
                <w:bCs/>
                <w:color w:val="000000"/>
                <w:lang w:eastAsia="en-AU"/>
              </w:rPr>
              <w:t>) Report and The Territory’s Children (Murray) Report – First Six Month Status Reports on Implementation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835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Residential Tenancies Amendment Bill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– 2004-05 Mid Year Review and Budget Update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1810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14/02/2005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Motor Sport (Public Safety) Bill,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1829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21/02/2005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838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Whole of Government Electricity Contract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1831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21/02/2005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1844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839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Joint State and Territory Submission to the National Wage Case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1833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21/02/2005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Proposed amendments to the Gaming Machine Act 2004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1843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Amendments to the Financial Management Act 1996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1842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28/02/2005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842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Government Submission to the Inquiry of the Standing Committee on Public Accounts into the Auditor-General’s Report No. 10 2004 - ‘2003-04 Financial Audits’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1856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843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Commissioner for Children and Young People - Emerging Themes from Children and Young People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1861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844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ACT Government Submission to the Standing Committee on Public Accounts inquiry into the Auditor-General’s Report No.9 – Administration and Monitoring of Youth Service Contracts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1862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845</w:t>
            </w:r>
          </w:p>
        </w:tc>
        <w:tc>
          <w:tcPr>
            <w:tcW w:w="94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– Appropriation Framework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1855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3/03/2005</w:t>
            </w:r>
          </w:p>
        </w:tc>
      </w:tr>
      <w:tr w:rsidR="00DE1402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94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1923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02" w:rsidRPr="00B03697" w:rsidRDefault="00DE1402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24/03/2005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846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Long Service Leave Amendment Bill 2005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1859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5A42AD" w:rsidRPr="00DE1402" w:rsidTr="005A42AD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Submission  No: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Decision No: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:rsidR="005A42AD" w:rsidRPr="00DE1402" w:rsidRDefault="005A42AD" w:rsidP="003520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E1402">
              <w:rPr>
                <w:rFonts w:eastAsia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847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Restricted – 2005-06 Budget Initiatives and Budget Update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1854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3/03/2005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848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Unit Titles Amendment Bill 2005 - Reinstatement of Supreme Court Powers - Cancellation and Alteration of Units Plans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1857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850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Submission to the House of Representative Standing Committee on Employment, Workplace Relations and Workforce Participation inquiry into Independent Contractors and Labour Hire Arrangements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1860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  <w:tr w:rsidR="00B03697" w:rsidRPr="00B03697" w:rsidTr="003520DE">
        <w:trPr>
          <w:cantSplit/>
          <w:trHeight w:val="585"/>
          <w:tblHeader/>
          <w:jc w:val="center"/>
        </w:trPr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851</w:t>
            </w:r>
          </w:p>
        </w:tc>
        <w:tc>
          <w:tcPr>
            <w:tcW w:w="9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Australian Government Funding Offer for the Supported Accommodation Assistance Program Agreement 2005-2010. (SAAP V)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1863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3697" w:rsidRPr="00B03697" w:rsidRDefault="00B03697" w:rsidP="00B03697">
            <w:pPr>
              <w:spacing w:after="0" w:line="240" w:lineRule="auto"/>
              <w:rPr>
                <w:rFonts w:eastAsia="Times New Roman"/>
                <w:bCs/>
                <w:color w:val="000000"/>
                <w:lang w:eastAsia="en-AU"/>
              </w:rPr>
            </w:pPr>
            <w:r w:rsidRPr="00B03697">
              <w:rPr>
                <w:rFonts w:eastAsia="Times New Roman"/>
                <w:bCs/>
                <w:color w:val="000000"/>
                <w:lang w:eastAsia="en-AU"/>
              </w:rPr>
              <w:t>7/03/2005</w:t>
            </w:r>
          </w:p>
        </w:tc>
      </w:tr>
    </w:tbl>
    <w:p w:rsidR="005B3B7B" w:rsidRDefault="005B3B7B" w:rsidP="009372BB"/>
    <w:sectPr w:rsidR="005B3B7B" w:rsidSect="00DE1402">
      <w:footerReference w:type="default" r:id="rId9"/>
      <w:pgSz w:w="16838" w:h="11906" w:orient="landscape"/>
      <w:pgMar w:top="1440" w:right="1440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34" w:rsidRDefault="00B96C34" w:rsidP="00F67769">
      <w:pPr>
        <w:spacing w:after="0" w:line="240" w:lineRule="auto"/>
      </w:pPr>
      <w:r>
        <w:separator/>
      </w:r>
    </w:p>
  </w:endnote>
  <w:endnote w:type="continuationSeparator" w:id="0">
    <w:p w:rsidR="00B96C34" w:rsidRDefault="00B96C34" w:rsidP="00F6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97" w:rsidRPr="008C3AA9" w:rsidRDefault="00DE1402" w:rsidP="008C3AA9">
    <w:r>
      <w:t>PART 11: 9 March 2003 - 14</w:t>
    </w:r>
    <w:r w:rsidR="00B03697" w:rsidRPr="008C3AA9">
      <w:t xml:space="preserve"> March 2004</w:t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r w:rsidR="00B03697">
      <w:tab/>
    </w:r>
    <w:fldSimple w:instr=" PAGE   \* MERGEFORMAT ">
      <w:r w:rsidR="00665820"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34" w:rsidRDefault="00B96C34" w:rsidP="00F67769">
      <w:pPr>
        <w:spacing w:after="0" w:line="240" w:lineRule="auto"/>
      </w:pPr>
      <w:r>
        <w:separator/>
      </w:r>
    </w:p>
  </w:footnote>
  <w:footnote w:type="continuationSeparator" w:id="0">
    <w:p w:rsidR="00B96C34" w:rsidRDefault="00B96C34" w:rsidP="00F6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enforcement="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69"/>
    <w:rsid w:val="000159B8"/>
    <w:rsid w:val="001C6515"/>
    <w:rsid w:val="002A6EAC"/>
    <w:rsid w:val="002C11B6"/>
    <w:rsid w:val="002C5794"/>
    <w:rsid w:val="002C7E99"/>
    <w:rsid w:val="002D29BB"/>
    <w:rsid w:val="002F6FE7"/>
    <w:rsid w:val="003520DE"/>
    <w:rsid w:val="00353A41"/>
    <w:rsid w:val="00363653"/>
    <w:rsid w:val="00371FA1"/>
    <w:rsid w:val="00395CAE"/>
    <w:rsid w:val="003E6B2C"/>
    <w:rsid w:val="00415B84"/>
    <w:rsid w:val="00481702"/>
    <w:rsid w:val="004D2782"/>
    <w:rsid w:val="004E3306"/>
    <w:rsid w:val="004F53C8"/>
    <w:rsid w:val="00513647"/>
    <w:rsid w:val="005409F7"/>
    <w:rsid w:val="00597832"/>
    <w:rsid w:val="005A42AD"/>
    <w:rsid w:val="005B2FB9"/>
    <w:rsid w:val="005B3B7B"/>
    <w:rsid w:val="005E0DC8"/>
    <w:rsid w:val="00601B8B"/>
    <w:rsid w:val="00665820"/>
    <w:rsid w:val="006B3381"/>
    <w:rsid w:val="006E1AB3"/>
    <w:rsid w:val="00717F26"/>
    <w:rsid w:val="00731FD0"/>
    <w:rsid w:val="007D239F"/>
    <w:rsid w:val="00811B33"/>
    <w:rsid w:val="008A44F8"/>
    <w:rsid w:val="008B4B06"/>
    <w:rsid w:val="008C3AA9"/>
    <w:rsid w:val="008C4865"/>
    <w:rsid w:val="009372BB"/>
    <w:rsid w:val="00952F1C"/>
    <w:rsid w:val="009B504B"/>
    <w:rsid w:val="00A25D0A"/>
    <w:rsid w:val="00A457E3"/>
    <w:rsid w:val="00A46494"/>
    <w:rsid w:val="00A74D8B"/>
    <w:rsid w:val="00A913F8"/>
    <w:rsid w:val="00B03697"/>
    <w:rsid w:val="00B134C1"/>
    <w:rsid w:val="00B227D1"/>
    <w:rsid w:val="00B27789"/>
    <w:rsid w:val="00B66E50"/>
    <w:rsid w:val="00B92639"/>
    <w:rsid w:val="00B96C34"/>
    <w:rsid w:val="00C361C3"/>
    <w:rsid w:val="00C46D7E"/>
    <w:rsid w:val="00C73DBF"/>
    <w:rsid w:val="00CC609F"/>
    <w:rsid w:val="00CD6B60"/>
    <w:rsid w:val="00D555F1"/>
    <w:rsid w:val="00D764C9"/>
    <w:rsid w:val="00DE1402"/>
    <w:rsid w:val="00DF29C3"/>
    <w:rsid w:val="00E31D5C"/>
    <w:rsid w:val="00E51B55"/>
    <w:rsid w:val="00E77FD2"/>
    <w:rsid w:val="00E861EB"/>
    <w:rsid w:val="00E91EC0"/>
    <w:rsid w:val="00E965E5"/>
    <w:rsid w:val="00EF5E79"/>
    <w:rsid w:val="00F11162"/>
    <w:rsid w:val="00F67769"/>
    <w:rsid w:val="00F9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A9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A9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AA9"/>
    <w:pPr>
      <w:keepNext/>
      <w:keepLines/>
      <w:spacing w:before="200" w:after="0"/>
      <w:outlineLvl w:val="1"/>
    </w:pPr>
    <w:rPr>
      <w:rFonts w:eastAsia="Times New Roman"/>
      <w:b/>
      <w:bCs/>
      <w:color w:val="0047B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AA9"/>
    <w:pPr>
      <w:keepNext/>
      <w:keepLines/>
      <w:spacing w:before="200" w:after="0"/>
      <w:outlineLvl w:val="2"/>
    </w:pPr>
    <w:rPr>
      <w:rFonts w:eastAsia="Times New Roman"/>
      <w:b/>
      <w:bCs/>
      <w:color w:val="0047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69"/>
  </w:style>
  <w:style w:type="paragraph" w:styleId="Footer">
    <w:name w:val="footer"/>
    <w:basedOn w:val="Normal"/>
    <w:link w:val="FooterChar"/>
    <w:uiPriority w:val="99"/>
    <w:unhideWhenUsed/>
    <w:rsid w:val="00F6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69"/>
  </w:style>
  <w:style w:type="character" w:customStyle="1" w:styleId="Heading1Char">
    <w:name w:val="Heading 1 Char"/>
    <w:link w:val="Heading1"/>
    <w:uiPriority w:val="9"/>
    <w:rsid w:val="008C3AA9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C3AA9"/>
    <w:rPr>
      <w:rFonts w:ascii="Calibri" w:eastAsia="Times New Roman" w:hAnsi="Calibri" w:cs="Times New Roman"/>
      <w:b/>
      <w:bCs/>
      <w:color w:val="0047BA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8C3AA9"/>
    <w:rPr>
      <w:rFonts w:ascii="Calibri" w:eastAsia="Times New Roman" w:hAnsi="Calibri" w:cs="Times New Roman"/>
      <w:b/>
      <w:bCs/>
      <w:color w:val="0047BA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C3AA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47B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3AA9"/>
    <w:rPr>
      <w:rFonts w:ascii="Calibri" w:eastAsia="Times New Roman" w:hAnsi="Calibri" w:cs="Times New Roman"/>
      <w:color w:val="0047BA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AA9"/>
    <w:pPr>
      <w:numPr>
        <w:ilvl w:val="1"/>
      </w:numPr>
    </w:pPr>
    <w:rPr>
      <w:rFonts w:eastAsia="Times New Roman"/>
      <w:i/>
      <w:iCs/>
      <w:color w:val="0047BA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3AA9"/>
    <w:rPr>
      <w:rFonts w:ascii="Calibri" w:eastAsia="Times New Roman" w:hAnsi="Calibri" w:cs="Times New Roman"/>
      <w:i/>
      <w:iCs/>
      <w:color w:val="0047BA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3AA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A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47BA"/>
    </w:rPr>
  </w:style>
  <w:style w:type="character" w:customStyle="1" w:styleId="IntenseQuoteChar">
    <w:name w:val="Intense Quote Char"/>
    <w:link w:val="IntenseQuote"/>
    <w:uiPriority w:val="30"/>
    <w:rsid w:val="008C3AA9"/>
    <w:rPr>
      <w:b/>
      <w:bCs/>
      <w:i/>
      <w:iCs/>
      <w:color w:val="0047BA"/>
      <w:sz w:val="24"/>
      <w:szCs w:val="22"/>
      <w:lang w:eastAsia="en-US"/>
    </w:rPr>
  </w:style>
  <w:style w:type="character" w:styleId="IntenseEmphasis">
    <w:name w:val="Intense Emphasis"/>
    <w:uiPriority w:val="21"/>
    <w:qFormat/>
    <w:rsid w:val="008C3AA9"/>
    <w:rPr>
      <w:b/>
      <w:bCs/>
      <w:i/>
      <w:iCs/>
      <w:color w:val="0047BA"/>
    </w:rPr>
  </w:style>
  <w:style w:type="character" w:styleId="SubtleReference">
    <w:name w:val="Subtle Reference"/>
    <w:uiPriority w:val="31"/>
    <w:qFormat/>
    <w:rsid w:val="008C3AA9"/>
    <w:rPr>
      <w:smallCaps/>
      <w:color w:val="0047BA"/>
      <w:u w:val="single"/>
    </w:rPr>
  </w:style>
  <w:style w:type="character" w:styleId="IntenseReference">
    <w:name w:val="Intense Reference"/>
    <w:uiPriority w:val="32"/>
    <w:qFormat/>
    <w:rsid w:val="008C3AA9"/>
    <w:rPr>
      <w:b/>
      <w:bCs/>
      <w:smallCaps/>
      <w:color w:val="0047BA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52764-D70E-411F-A632-73BE01D761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FD53FA-6412-4890-9373-AC633482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4108</Words>
  <Characters>23418</Characters>
  <Application>Microsoft Office Word</Application>
  <DocSecurity>8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ACT Government Executive Document Release</vt:lpstr>
    </vt:vector>
  </TitlesOfParts>
  <Company>InTACT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ACT Government Executive Document Release</dc:title>
  <dc:subject>Release of ACT Government Cabinet documents for the period 18 March 2003 to 18 March 2014 under the Territory Records Act 2002</dc:subject>
  <dc:creator>Cabinet Secretary. ACT Government</dc:creator>
  <cp:lastModifiedBy>anne mckevett</cp:lastModifiedBy>
  <cp:revision>5</cp:revision>
  <cp:lastPrinted>2014-03-06T23:55:00Z</cp:lastPrinted>
  <dcterms:created xsi:type="dcterms:W3CDTF">2015-03-03T06:12:00Z</dcterms:created>
  <dcterms:modified xsi:type="dcterms:W3CDTF">2015-03-04T04:40:00Z</dcterms:modified>
  <cp:category>Government Relations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ition ">
    <vt:lpwstr>Release of ACT Government Executive documents for the period 18 March 2003 to 18 March 2014 under the Territory Records Act 2002 </vt:lpwstr>
  </property>
  <property fmtid="{D5CDD505-2E9C-101B-9397-08002B2CF9AE}" pid="3" name="Publisher">
    <vt:lpwstr>ACT Government</vt:lpwstr>
  </property>
  <property fmtid="{D5CDD505-2E9C-101B-9397-08002B2CF9AE}" pid="4" name="Function">
    <vt:lpwstr>Government Relations</vt:lpwstr>
  </property>
  <property fmtid="{D5CDD505-2E9C-101B-9397-08002B2CF9AE}" pid="5" name="docIndexRef">
    <vt:lpwstr>b3139f1f-cc7f-4de2-ad86-fddecfb0667f</vt:lpwstr>
  </property>
  <property fmtid="{D5CDD505-2E9C-101B-9397-08002B2CF9AE}" pid="6" name="bjSaver">
    <vt:lpwstr>vDEHdaPZRkbcyDNvj7libs3AymtQh9h7</vt:lpwstr>
  </property>
  <property fmtid="{D5CDD505-2E9C-101B-9397-08002B2CF9AE}" pid="7" name="bjDocumentLabelXML">
    <vt:lpwstr>&lt;?xml version="1.0"?&gt;&lt;sisl xmlns:xsi="http://www.w3.org/2001/XMLSchema-instance" xmlns:xsd="http://www.w3.org/2001/XMLSchema" sislVersion="0" policy="1865c0a7-d648-4a74-80fe-fa9dc7fe13cc" xmlns="http://www.boldonjames.com/2008/01/sie/internal/label"&gt;  &lt;el</vt:lpwstr>
  </property>
  <property fmtid="{D5CDD505-2E9C-101B-9397-08002B2CF9AE}" pid="8" name="bjDocumentLabelXML-0">
    <vt:lpwstr>ement uid="a68a5297-83bb-4ba8-a7cd-4b62d6981a77" value="" /&gt;&lt;/sisl&gt;</vt:lpwstr>
  </property>
  <property fmtid="{D5CDD505-2E9C-101B-9397-08002B2CF9AE}" pid="9" name="bjDocumentSecurityLabel">
    <vt:lpwstr>UNCLASSIFIED - NO MARKING - WORD, EXCEL &amp; POWERPOINT ONLY</vt:lpwstr>
  </property>
</Properties>
</file>