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01" w:rsidRPr="008A05CF" w:rsidRDefault="00F62501" w:rsidP="00F62501">
      <w:pPr>
        <w:spacing w:after="120" w:line="240" w:lineRule="auto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18/312:  City Renewal Authority and Suburban Land Agency Amendment Bill 2018</w:t>
      </w:r>
      <w:r>
        <w:rPr>
          <w:rFonts w:ascii="Calibri" w:hAnsi="Calibri"/>
          <w:b/>
          <w:bCs/>
          <w:color w:val="000000"/>
        </w:rPr>
        <w:t xml:space="preserve"> (refers to 18/313 City Renewal Authority and Suburban Land Agency Amendment Bill 2018)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62501" w:rsidRPr="008A05CF" w:rsidTr="002D526D">
        <w:trPr>
          <w:jc w:val="center"/>
        </w:trPr>
        <w:tc>
          <w:tcPr>
            <w:tcW w:w="9105" w:type="dxa"/>
          </w:tcPr>
          <w:p w:rsidR="00F62501" w:rsidRPr="008A05CF" w:rsidRDefault="00F62501" w:rsidP="002D526D">
            <w:pPr>
              <w:spacing w:after="0"/>
              <w:rPr>
                <w:rFonts w:ascii="Calibri" w:hAnsi="Calibri"/>
                <w:b/>
                <w:bCs/>
              </w:rPr>
            </w:pPr>
            <w:r w:rsidRPr="008A05CF">
              <w:rPr>
                <w:rFonts w:ascii="Calibri" w:hAnsi="Calibri"/>
                <w:b/>
                <w:bCs/>
              </w:rPr>
              <w:t>Summary of Impacts</w:t>
            </w:r>
          </w:p>
        </w:tc>
      </w:tr>
      <w:tr w:rsidR="00F62501" w:rsidRPr="008A05CF" w:rsidTr="002D526D">
        <w:trPr>
          <w:jc w:val="center"/>
        </w:trPr>
        <w:tc>
          <w:tcPr>
            <w:tcW w:w="9105" w:type="dxa"/>
          </w:tcPr>
          <w:p w:rsidR="00F62501" w:rsidRPr="004A6D82" w:rsidRDefault="00F62501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4A6D82">
              <w:rPr>
                <w:rFonts w:ascii="Calibri" w:hAnsi="Calibri"/>
                <w:color w:val="000000"/>
              </w:rPr>
              <w:t>The submission seeks Cabinet agreement to draft the City Renewal Authority and Suburban Land Agency Bill 2018.</w:t>
            </w:r>
          </w:p>
          <w:p w:rsidR="00F62501" w:rsidRPr="004A6D82" w:rsidRDefault="00F62501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4A6D82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>B</w:t>
            </w:r>
            <w:r w:rsidRPr="004A6D82">
              <w:rPr>
                <w:rFonts w:ascii="Calibri" w:hAnsi="Calibri"/>
                <w:color w:val="000000"/>
              </w:rPr>
              <w:t>ill seeks to ensure that assets, contracts and liabilities of the former Land Development Agency are correctly transferred to the City Renewal Authority or Suburban Land Agency.</w:t>
            </w:r>
          </w:p>
          <w:p w:rsidR="00F62501" w:rsidRPr="004A6D82" w:rsidRDefault="00F62501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4A6D82">
              <w:rPr>
                <w:rFonts w:ascii="Calibri" w:hAnsi="Calibri"/>
                <w:color w:val="000000"/>
              </w:rPr>
              <w:t>The proposal will result in minimal impact on social, economic and environmental outcomes.</w:t>
            </w:r>
          </w:p>
          <w:p w:rsidR="00F62501" w:rsidRPr="008A05CF" w:rsidRDefault="00F62501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>There are no known implementation risks associated with this proposal.</w:t>
            </w:r>
          </w:p>
        </w:tc>
      </w:tr>
    </w:tbl>
    <w:p w:rsidR="00F62501" w:rsidRPr="008A05CF" w:rsidRDefault="00F62501" w:rsidP="00F62501">
      <w:pPr>
        <w:spacing w:after="120"/>
        <w:rPr>
          <w:rFonts w:ascii="Calibri" w:hAnsi="Calibri"/>
          <w:i/>
          <w:color w:val="000000"/>
        </w:rPr>
      </w:pPr>
      <w:r w:rsidRPr="008A05CF">
        <w:rPr>
          <w:rFonts w:ascii="Calibri" w:hAnsi="Calibri"/>
          <w:i/>
          <w:color w:val="000000"/>
        </w:rPr>
        <w:t xml:space="preserve">Key to impacts: Red – negative, </w:t>
      </w:r>
      <w:proofErr w:type="gramStart"/>
      <w:r w:rsidRPr="008A05CF">
        <w:rPr>
          <w:rFonts w:ascii="Calibri" w:hAnsi="Calibri"/>
          <w:i/>
          <w:color w:val="000000"/>
        </w:rPr>
        <w:t>Blue</w:t>
      </w:r>
      <w:proofErr w:type="gramEnd"/>
      <w:r w:rsidRPr="008A05CF">
        <w:rPr>
          <w:rFonts w:ascii="Calibri" w:hAnsi="Calibri"/>
          <w:i/>
          <w:color w:val="000000"/>
        </w:rPr>
        <w:t xml:space="preserve"> - neutral and Green - positive.</w:t>
      </w:r>
    </w:p>
    <w:p w:rsidR="00F62501" w:rsidRPr="008A05CF" w:rsidRDefault="00F62501" w:rsidP="00F62501">
      <w:pPr>
        <w:spacing w:after="0"/>
        <w:rPr>
          <w:rFonts w:ascii="Calibri" w:hAnsi="Calibri"/>
          <w:b/>
          <w:bCs/>
        </w:rPr>
      </w:pPr>
      <w:r w:rsidRPr="008A05CF">
        <w:rPr>
          <w:rFonts w:ascii="Calibri" w:hAnsi="Calibri"/>
          <w:b/>
          <w:bCs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7498"/>
      </w:tblGrid>
      <w:tr w:rsidR="00F62501" w:rsidRPr="008A05CF" w:rsidTr="002D526D">
        <w:trPr>
          <w:jc w:val="center"/>
        </w:trPr>
        <w:tc>
          <w:tcPr>
            <w:tcW w:w="1526" w:type="dxa"/>
            <w:shd w:val="clear" w:color="auto" w:fill="92D050"/>
          </w:tcPr>
          <w:p w:rsidR="00F62501" w:rsidRPr="008A05CF" w:rsidRDefault="00F62501" w:rsidP="002D526D">
            <w:pPr>
              <w:spacing w:after="0"/>
              <w:rPr>
                <w:rFonts w:ascii="Calibri" w:hAnsi="Calibri"/>
                <w:b/>
              </w:rPr>
            </w:pPr>
            <w:r w:rsidRPr="008A05CF">
              <w:rPr>
                <w:rFonts w:ascii="Calibri" w:hAnsi="Calibri"/>
                <w:b/>
                <w:lang w:val="en-NZ"/>
              </w:rPr>
              <w:t xml:space="preserve">Access to social networks &amp; community activities </w:t>
            </w:r>
          </w:p>
        </w:tc>
        <w:tc>
          <w:tcPr>
            <w:tcW w:w="7654" w:type="dxa"/>
          </w:tcPr>
          <w:p w:rsidR="00F62501" w:rsidRPr="008A05CF" w:rsidRDefault="00F62501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>B</w:t>
            </w:r>
            <w:r w:rsidRPr="004A6D82">
              <w:rPr>
                <w:rFonts w:ascii="Calibri" w:hAnsi="Calibri"/>
                <w:color w:val="000000"/>
              </w:rPr>
              <w:t>ill will provide certainty to the community about responsibility for former Land Development Agency assets, contracts and liabilities.</w:t>
            </w:r>
          </w:p>
        </w:tc>
      </w:tr>
    </w:tbl>
    <w:p w:rsidR="00F62501" w:rsidRPr="008A05CF" w:rsidRDefault="00F62501" w:rsidP="00F62501">
      <w:pPr>
        <w:spacing w:before="120" w:after="0" w:line="240" w:lineRule="auto"/>
        <w:rPr>
          <w:rFonts w:ascii="Calibri" w:hAnsi="Calibri"/>
          <w:b/>
          <w:bCs/>
        </w:rPr>
      </w:pPr>
      <w:r w:rsidRPr="008A05CF">
        <w:rPr>
          <w:rFonts w:ascii="Calibri" w:hAnsi="Calibri"/>
          <w:b/>
          <w:bCs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495"/>
      </w:tblGrid>
      <w:tr w:rsidR="00F62501" w:rsidRPr="008A05CF" w:rsidTr="002D526D">
        <w:trPr>
          <w:jc w:val="center"/>
        </w:trPr>
        <w:tc>
          <w:tcPr>
            <w:tcW w:w="1526" w:type="dxa"/>
            <w:shd w:val="clear" w:color="auto" w:fill="92D050"/>
          </w:tcPr>
          <w:p w:rsidR="00F62501" w:rsidRPr="008A05CF" w:rsidRDefault="00F62501" w:rsidP="002D526D">
            <w:pPr>
              <w:spacing w:after="0"/>
              <w:rPr>
                <w:rFonts w:ascii="Calibri" w:hAnsi="Calibri"/>
                <w:b/>
              </w:rPr>
            </w:pPr>
            <w:r w:rsidRPr="008A05CF">
              <w:rPr>
                <w:rFonts w:ascii="Calibri" w:hAnsi="Calibri"/>
                <w:b/>
                <w:lang w:val="en-NZ"/>
              </w:rPr>
              <w:t>ACT Government Budget</w:t>
            </w:r>
          </w:p>
        </w:tc>
        <w:tc>
          <w:tcPr>
            <w:tcW w:w="7654" w:type="dxa"/>
          </w:tcPr>
          <w:p w:rsidR="00F62501" w:rsidRPr="008A05CF" w:rsidRDefault="00F62501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>B</w:t>
            </w:r>
            <w:r w:rsidRPr="004A6D82">
              <w:rPr>
                <w:rFonts w:ascii="Calibri" w:hAnsi="Calibri"/>
                <w:color w:val="000000"/>
              </w:rPr>
              <w:t>ill will ensure project costs are incurred by the correct entity.</w:t>
            </w:r>
          </w:p>
        </w:tc>
      </w:tr>
    </w:tbl>
    <w:p w:rsidR="00F62501" w:rsidRPr="008A05CF" w:rsidRDefault="00F62501" w:rsidP="00F62501">
      <w:pPr>
        <w:spacing w:before="120" w:after="0" w:line="240" w:lineRule="auto"/>
        <w:rPr>
          <w:rFonts w:ascii="Calibri" w:hAnsi="Calibri"/>
          <w:b/>
          <w:bCs/>
        </w:rPr>
      </w:pPr>
      <w:r w:rsidRPr="008A05CF">
        <w:rPr>
          <w:rFonts w:ascii="Calibri" w:hAnsi="Calibri"/>
          <w:b/>
          <w:bCs/>
        </w:rPr>
        <w:t xml:space="preserve">Environmental – </w:t>
      </w:r>
      <w:r w:rsidRPr="008A05CF">
        <w:rPr>
          <w:rFonts w:ascii="Calibri" w:hAnsi="Calibri"/>
          <w:bCs/>
        </w:rPr>
        <w:t>Nil impact</w:t>
      </w:r>
    </w:p>
    <w:p w:rsidR="00AA1E89" w:rsidRDefault="00AA1E89">
      <w:bookmarkStart w:id="0" w:name="_GoBack"/>
      <w:bookmarkEnd w:id="0"/>
    </w:p>
    <w:sectPr w:rsidR="00AA1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DD6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01"/>
    <w:rsid w:val="00AA1E89"/>
    <w:rsid w:val="00F6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B877F-EEAF-49D5-8C2D-A519D39E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501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033A0-8EE9-4D00-86E9-81B8A2B54862}"/>
</file>

<file path=customXml/itemProps2.xml><?xml version="1.0" encoding="utf-8"?>
<ds:datastoreItem xmlns:ds="http://schemas.openxmlformats.org/officeDocument/2006/customXml" ds:itemID="{4EB55E72-E650-4CA3-B9C6-D3F3FCC815CC}"/>
</file>

<file path=customXml/itemProps3.xml><?xml version="1.0" encoding="utf-8"?>
<ds:datastoreItem xmlns:ds="http://schemas.openxmlformats.org/officeDocument/2006/customXml" ds:itemID="{FB40895E-612C-40CD-ABDF-150415271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Morris, Dorena</cp:lastModifiedBy>
  <cp:revision>1</cp:revision>
  <dcterms:created xsi:type="dcterms:W3CDTF">2018-11-21T23:09:00Z</dcterms:created>
  <dcterms:modified xsi:type="dcterms:W3CDTF">2018-11-21T23:09:00Z</dcterms:modified>
</cp:coreProperties>
</file>