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5017" w14:textId="1BF64A34" w:rsidR="005E69BD" w:rsidRPr="001628EB" w:rsidRDefault="00506D5B" w:rsidP="3C6981DE">
      <w:pPr>
        <w:spacing w:before="0" w:after="160" w:line="259" w:lineRule="auto"/>
        <w:rPr>
          <w:b/>
          <w:bCs/>
          <w:caps/>
          <w:color w:val="000000" w:themeColor="text1"/>
          <w:kern w:val="28"/>
          <w:sz w:val="44"/>
          <w:szCs w:val="44"/>
        </w:rPr>
      </w:pPr>
      <w:r>
        <w:rPr>
          <w:b/>
          <w:caps/>
          <w:noProof/>
          <w:color w:val="000000" w:themeColor="text1"/>
          <w:sz w:val="44"/>
        </w:rPr>
        <mc:AlternateContent>
          <mc:Choice Requires="wps">
            <w:drawing>
              <wp:anchor distT="0" distB="0" distL="114300" distR="114300" simplePos="0" relativeHeight="251658241" behindDoc="0" locked="0" layoutInCell="1" allowOverlap="1" wp14:anchorId="5C356A46" wp14:editId="25331771">
                <wp:simplePos x="0" y="0"/>
                <wp:positionH relativeFrom="column">
                  <wp:posOffset>-318854</wp:posOffset>
                </wp:positionH>
                <wp:positionV relativeFrom="paragraph">
                  <wp:posOffset>8755356</wp:posOffset>
                </wp:positionV>
                <wp:extent cx="5080000"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6216E613" w14:textId="7BF9CC9B" w:rsidR="00222C35" w:rsidRPr="00825C83" w:rsidRDefault="00F6477C" w:rsidP="008F4C1C">
                            <w:pPr>
                              <w:pStyle w:val="Directoratename"/>
                            </w:pPr>
                            <w:r>
                              <w:t>ACT Government D</w:t>
                            </w:r>
                            <w:r w:rsidR="003E1CA5">
                              <w:t>ata Management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56A46" id="_x0000_t202" coordsize="21600,21600" o:spt="202" path="m,l,21600r21600,l21600,xe">
                <v:stroke joinstyle="miter"/>
                <v:path gradientshapeok="t" o:connecttype="rect"/>
              </v:shapetype>
              <v:shape id="Text Box 25" o:spid="_x0000_s1026" type="#_x0000_t202" style="position:absolute;margin-left:-25.1pt;margin-top:689.4pt;width:400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0CFAIAACw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" filled="f" stroked="f" strokeweight=".5pt">
                <v:textbox>
                  <w:txbxContent>
                    <w:p w14:paraId="6216E613" w14:textId="7BF9CC9B" w:rsidR="00222C35" w:rsidRPr="00825C83" w:rsidRDefault="00F6477C" w:rsidP="008F4C1C">
                      <w:pPr>
                        <w:pStyle w:val="Directoratename"/>
                      </w:pPr>
                      <w:r>
                        <w:t>ACT Government D</w:t>
                      </w:r>
                      <w:r w:rsidR="003E1CA5">
                        <w:t>ata Management Group</w:t>
                      </w:r>
                    </w:p>
                  </w:txbxContent>
                </v:textbox>
              </v:shape>
            </w:pict>
          </mc:Fallback>
        </mc:AlternateContent>
      </w:r>
      <w:r>
        <w:rPr>
          <w:noProof/>
        </w:rPr>
        <w:drawing>
          <wp:anchor distT="0" distB="0" distL="114300" distR="114300" simplePos="0" relativeHeight="251658240" behindDoc="1" locked="0" layoutInCell="1" allowOverlap="1" wp14:anchorId="7838AA5C" wp14:editId="6B987976">
            <wp:simplePos x="0" y="0"/>
            <wp:positionH relativeFrom="column">
              <wp:posOffset>-364490</wp:posOffset>
            </wp:positionH>
            <wp:positionV relativeFrom="paragraph">
              <wp:posOffset>-891540</wp:posOffset>
            </wp:positionV>
            <wp:extent cx="6885305" cy="10690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extLst>
                        <a:ext uri="{28A0092B-C50C-407E-A947-70E740481C1C}">
                          <a14:useLocalDpi xmlns:a14="http://schemas.microsoft.com/office/drawing/2010/main" val="0"/>
                        </a:ext>
                      </a:extLst>
                    </a:blip>
                    <a:stretch>
                      <a:fillRect/>
                    </a:stretch>
                  </pic:blipFill>
                  <pic:spPr>
                    <a:xfrm>
                      <a:off x="0" y="0"/>
                      <a:ext cx="6885305" cy="10690225"/>
                    </a:xfrm>
                    <a:prstGeom prst="rect">
                      <a:avLst/>
                    </a:prstGeom>
                  </pic:spPr>
                </pic:pic>
              </a:graphicData>
            </a:graphic>
            <wp14:sizeRelH relativeFrom="page">
              <wp14:pctWidth>0</wp14:pctWidth>
            </wp14:sizeRelH>
            <wp14:sizeRelV relativeFrom="page">
              <wp14:pctHeight>0</wp14:pctHeight>
            </wp14:sizeRelV>
          </wp:anchor>
        </w:drawing>
      </w:r>
      <w:r w:rsidR="00A47B8E">
        <w:rPr>
          <w:b/>
          <w:caps/>
          <w:noProof/>
          <w:color w:val="000000" w:themeColor="text1"/>
          <w:sz w:val="44"/>
        </w:rPr>
        <mc:AlternateContent>
          <mc:Choice Requires="wps">
            <w:drawing>
              <wp:anchor distT="0" distB="0" distL="114300" distR="114300" simplePos="0" relativeHeight="251658242" behindDoc="0" locked="0" layoutInCell="1" allowOverlap="1" wp14:anchorId="59948A67" wp14:editId="6B9F4ED6">
                <wp:simplePos x="0" y="0"/>
                <wp:positionH relativeFrom="margin">
                  <wp:align>right</wp:align>
                </wp:positionH>
                <wp:positionV relativeFrom="paragraph">
                  <wp:posOffset>1499235</wp:posOffset>
                </wp:positionV>
                <wp:extent cx="5162550" cy="3200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62550" cy="3200400"/>
                        </a:xfrm>
                        <a:prstGeom prst="rect">
                          <a:avLst/>
                        </a:prstGeom>
                        <a:noFill/>
                        <a:ln w="6350">
                          <a:noFill/>
                        </a:ln>
                      </wps:spPr>
                      <wps:txbx>
                        <w:txbxContent>
                          <w:p w14:paraId="1FC37179" w14:textId="11323FA1" w:rsidR="00F939BC" w:rsidRDefault="000524BD" w:rsidP="00D17F50">
                            <w:pPr>
                              <w:pStyle w:val="Title"/>
                              <w:spacing w:after="0"/>
                            </w:pPr>
                            <w:r>
                              <w:t>Common Dataset</w:t>
                            </w:r>
                          </w:p>
                          <w:p w14:paraId="50EC8E8E" w14:textId="5D4B5750" w:rsidR="00A47B8E" w:rsidRDefault="00A47B8E" w:rsidP="00D17F50">
                            <w:pPr>
                              <w:pStyle w:val="IntroParagraph"/>
                              <w:spacing w:before="0" w:after="0"/>
                              <w:rPr>
                                <w:rFonts w:asciiTheme="minorHAnsi" w:eastAsiaTheme="minorEastAsia" w:hAnsiTheme="minorHAnsi" w:cstheme="minorBidi"/>
                                <w:bCs/>
                                <w:color w:val="FFFFFF" w:themeColor="background1"/>
                                <w:sz w:val="50"/>
                                <w:szCs w:val="50"/>
                              </w:rPr>
                            </w:pPr>
                            <w:r w:rsidRPr="00A47B8E">
                              <w:rPr>
                                <w:rFonts w:asciiTheme="minorHAnsi" w:eastAsiaTheme="minorEastAsia" w:hAnsiTheme="minorHAnsi" w:cstheme="minorBidi"/>
                                <w:bCs/>
                                <w:color w:val="FFFFFF" w:themeColor="background1"/>
                                <w:sz w:val="50"/>
                                <w:szCs w:val="50"/>
                              </w:rPr>
                              <w:t>Sex</w:t>
                            </w:r>
                            <w:r w:rsidR="00286171">
                              <w:rPr>
                                <w:rFonts w:asciiTheme="minorHAnsi" w:eastAsiaTheme="minorEastAsia" w:hAnsiTheme="minorHAnsi" w:cstheme="minorBidi"/>
                                <w:bCs/>
                                <w:color w:val="FFFFFF" w:themeColor="background1"/>
                                <w:sz w:val="50"/>
                                <w:szCs w:val="50"/>
                              </w:rPr>
                              <w:t xml:space="preserve">, </w:t>
                            </w:r>
                            <w:r w:rsidR="00E57A2A">
                              <w:rPr>
                                <w:rFonts w:asciiTheme="minorHAnsi" w:eastAsiaTheme="minorEastAsia" w:hAnsiTheme="minorHAnsi" w:cstheme="minorBidi"/>
                                <w:bCs/>
                                <w:color w:val="FFFFFF" w:themeColor="background1"/>
                                <w:sz w:val="50"/>
                                <w:szCs w:val="50"/>
                              </w:rPr>
                              <w:t>Gender, Variations of Sex Characteristics and</w:t>
                            </w:r>
                            <w:r w:rsidR="00E57A2A">
                              <w:t xml:space="preserve"> </w:t>
                            </w:r>
                            <w:r w:rsidRPr="00A47B8E">
                              <w:rPr>
                                <w:rFonts w:asciiTheme="minorHAnsi" w:eastAsiaTheme="minorEastAsia" w:hAnsiTheme="minorHAnsi" w:cstheme="minorBidi"/>
                                <w:bCs/>
                                <w:color w:val="FFFFFF" w:themeColor="background1"/>
                                <w:sz w:val="50"/>
                                <w:szCs w:val="50"/>
                              </w:rPr>
                              <w:t>Sexual Orientation</w:t>
                            </w:r>
                            <w:r w:rsidR="005A7F24">
                              <w:rPr>
                                <w:rFonts w:asciiTheme="minorHAnsi" w:eastAsiaTheme="minorEastAsia" w:hAnsiTheme="minorHAnsi" w:cstheme="minorBidi"/>
                                <w:bCs/>
                                <w:color w:val="FFFFFF" w:themeColor="background1"/>
                                <w:sz w:val="50"/>
                                <w:szCs w:val="50"/>
                              </w:rPr>
                              <w:t xml:space="preserve"> </w:t>
                            </w:r>
                            <w:r w:rsidR="00D27F25">
                              <w:rPr>
                                <w:rFonts w:asciiTheme="minorHAnsi" w:eastAsiaTheme="minorEastAsia" w:hAnsiTheme="minorHAnsi" w:cstheme="minorBidi"/>
                                <w:bCs/>
                                <w:color w:val="FFFFFF" w:themeColor="background1"/>
                                <w:sz w:val="50"/>
                                <w:szCs w:val="50"/>
                              </w:rPr>
                              <w:t>V</w:t>
                            </w:r>
                            <w:r w:rsidR="005A7F24">
                              <w:rPr>
                                <w:rFonts w:asciiTheme="minorHAnsi" w:eastAsiaTheme="minorEastAsia" w:hAnsiTheme="minorHAnsi" w:cstheme="minorBidi"/>
                                <w:bCs/>
                                <w:color w:val="FFFFFF" w:themeColor="background1"/>
                                <w:sz w:val="50"/>
                                <w:szCs w:val="50"/>
                              </w:rPr>
                              <w:t>ariables</w:t>
                            </w:r>
                            <w:r w:rsidR="00286171">
                              <w:rPr>
                                <w:rFonts w:asciiTheme="minorHAnsi" w:eastAsiaTheme="minorEastAsia" w:hAnsiTheme="minorHAnsi" w:cstheme="minorBidi"/>
                                <w:bCs/>
                                <w:color w:val="FFFFFF" w:themeColor="background1"/>
                                <w:sz w:val="50"/>
                                <w:szCs w:val="50"/>
                              </w:rPr>
                              <w:t xml:space="preserve"> </w:t>
                            </w:r>
                            <w:r w:rsidR="00D27F25">
                              <w:rPr>
                                <w:rFonts w:asciiTheme="minorHAnsi" w:eastAsiaTheme="minorEastAsia" w:hAnsiTheme="minorHAnsi" w:cstheme="minorBidi"/>
                                <w:bCs/>
                                <w:color w:val="FFFFFF" w:themeColor="background1"/>
                                <w:sz w:val="50"/>
                                <w:szCs w:val="50"/>
                              </w:rPr>
                              <w:t>D</w:t>
                            </w:r>
                            <w:r w:rsidRPr="00A47B8E">
                              <w:rPr>
                                <w:rFonts w:asciiTheme="minorHAnsi" w:eastAsiaTheme="minorEastAsia" w:hAnsiTheme="minorHAnsi" w:cstheme="minorBidi"/>
                                <w:bCs/>
                                <w:color w:val="FFFFFF" w:themeColor="background1"/>
                                <w:sz w:val="50"/>
                                <w:szCs w:val="50"/>
                              </w:rPr>
                              <w:t>ata</w:t>
                            </w:r>
                          </w:p>
                          <w:p w14:paraId="67F06E80" w14:textId="5F219E86" w:rsidR="00F939BC" w:rsidRPr="00222C35" w:rsidRDefault="000524BD" w:rsidP="00D17F50">
                            <w:pPr>
                              <w:pStyle w:val="IntroParagraph"/>
                              <w:spacing w:before="0" w:after="0"/>
                              <w:rPr>
                                <w:color w:val="FFFFFF" w:themeColor="background1"/>
                              </w:rPr>
                            </w:pPr>
                            <w:r w:rsidRPr="000524BD">
                              <w:rPr>
                                <w:color w:val="FFFFFF" w:themeColor="background1"/>
                              </w:rPr>
                              <w:t>Improv</w:t>
                            </w:r>
                            <w:r>
                              <w:rPr>
                                <w:color w:val="FFFFFF" w:themeColor="background1"/>
                              </w:rPr>
                              <w:t>ing</w:t>
                            </w:r>
                            <w:r w:rsidRPr="000524BD">
                              <w:rPr>
                                <w:color w:val="FFFFFF" w:themeColor="background1"/>
                              </w:rPr>
                              <w:t xml:space="preserve"> collection, discoverability and use of </w:t>
                            </w:r>
                            <w:r w:rsidR="00E57A2A">
                              <w:rPr>
                                <w:color w:val="FFFFFF" w:themeColor="background1"/>
                              </w:rPr>
                              <w:t xml:space="preserve">sex, </w:t>
                            </w:r>
                            <w:r w:rsidRPr="000524BD">
                              <w:rPr>
                                <w:color w:val="FFFFFF" w:themeColor="background1"/>
                              </w:rPr>
                              <w:t xml:space="preserve">gender, </w:t>
                            </w:r>
                            <w:r w:rsidR="00E57A2A">
                              <w:rPr>
                                <w:color w:val="FFFFFF" w:themeColor="background1"/>
                              </w:rPr>
                              <w:t>variations of sex characteristics and</w:t>
                            </w:r>
                            <w:r w:rsidR="00E57A2A" w:rsidRPr="000524BD">
                              <w:rPr>
                                <w:color w:val="FFFFFF" w:themeColor="background1"/>
                              </w:rPr>
                              <w:t xml:space="preserve"> </w:t>
                            </w:r>
                            <w:r w:rsidRPr="000524BD">
                              <w:rPr>
                                <w:color w:val="FFFFFF" w:themeColor="background1"/>
                              </w:rPr>
                              <w:t>sexual orientation</w:t>
                            </w:r>
                            <w:r w:rsidR="005A7F24">
                              <w:rPr>
                                <w:color w:val="FFFFFF" w:themeColor="background1"/>
                              </w:rPr>
                              <w:t xml:space="preserve"> variables</w:t>
                            </w:r>
                            <w:r w:rsidR="0095742C">
                              <w:rPr>
                                <w:color w:val="FFFFFF" w:themeColor="background1"/>
                              </w:rPr>
                              <w:t xml:space="preserve"> </w:t>
                            </w:r>
                            <w:r w:rsidRPr="000524BD">
                              <w:rPr>
                                <w:color w:val="FFFFFF" w:themeColor="background1"/>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48A67" id="Text Box 22" o:spid="_x0000_s1027" type="#_x0000_t202" style="position:absolute;margin-left:355.3pt;margin-top:118.05pt;width:406.5pt;height:252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" filled="f" stroked="f" strokeweight=".5pt">
                <v:textbox>
                  <w:txbxContent>
                    <w:p w14:paraId="1FC37179" w14:textId="11323FA1" w:rsidR="00F939BC" w:rsidRDefault="000524BD" w:rsidP="00D17F50">
                      <w:pPr>
                        <w:pStyle w:val="Title"/>
                        <w:spacing w:after="0"/>
                      </w:pPr>
                      <w:r>
                        <w:t>Common Dataset</w:t>
                      </w:r>
                    </w:p>
                    <w:p w14:paraId="50EC8E8E" w14:textId="5D4B5750" w:rsidR="00A47B8E" w:rsidRDefault="00A47B8E" w:rsidP="00D17F50">
                      <w:pPr>
                        <w:pStyle w:val="IntroParagraph"/>
                        <w:spacing w:before="0" w:after="0"/>
                        <w:rPr>
                          <w:rFonts w:asciiTheme="minorHAnsi" w:eastAsiaTheme="minorEastAsia" w:hAnsiTheme="minorHAnsi" w:cstheme="minorBidi"/>
                          <w:bCs/>
                          <w:color w:val="FFFFFF" w:themeColor="background1"/>
                          <w:sz w:val="50"/>
                          <w:szCs w:val="50"/>
                        </w:rPr>
                      </w:pPr>
                      <w:r w:rsidRPr="00A47B8E">
                        <w:rPr>
                          <w:rFonts w:asciiTheme="minorHAnsi" w:eastAsiaTheme="minorEastAsia" w:hAnsiTheme="minorHAnsi" w:cstheme="minorBidi"/>
                          <w:bCs/>
                          <w:color w:val="FFFFFF" w:themeColor="background1"/>
                          <w:sz w:val="50"/>
                          <w:szCs w:val="50"/>
                        </w:rPr>
                        <w:t>Sex</w:t>
                      </w:r>
                      <w:r w:rsidR="00286171">
                        <w:rPr>
                          <w:rFonts w:asciiTheme="minorHAnsi" w:eastAsiaTheme="minorEastAsia" w:hAnsiTheme="minorHAnsi" w:cstheme="minorBidi"/>
                          <w:bCs/>
                          <w:color w:val="FFFFFF" w:themeColor="background1"/>
                          <w:sz w:val="50"/>
                          <w:szCs w:val="50"/>
                        </w:rPr>
                        <w:t xml:space="preserve">, </w:t>
                      </w:r>
                      <w:r w:rsidR="00E57A2A">
                        <w:rPr>
                          <w:rFonts w:asciiTheme="minorHAnsi" w:eastAsiaTheme="minorEastAsia" w:hAnsiTheme="minorHAnsi" w:cstheme="minorBidi"/>
                          <w:bCs/>
                          <w:color w:val="FFFFFF" w:themeColor="background1"/>
                          <w:sz w:val="50"/>
                          <w:szCs w:val="50"/>
                        </w:rPr>
                        <w:t>Gender, Variations of Sex Characteristics and</w:t>
                      </w:r>
                      <w:r w:rsidR="00E57A2A">
                        <w:t xml:space="preserve"> </w:t>
                      </w:r>
                      <w:r w:rsidRPr="00A47B8E">
                        <w:rPr>
                          <w:rFonts w:asciiTheme="minorHAnsi" w:eastAsiaTheme="minorEastAsia" w:hAnsiTheme="minorHAnsi" w:cstheme="minorBidi"/>
                          <w:bCs/>
                          <w:color w:val="FFFFFF" w:themeColor="background1"/>
                          <w:sz w:val="50"/>
                          <w:szCs w:val="50"/>
                        </w:rPr>
                        <w:t>Sexual Orientation</w:t>
                      </w:r>
                      <w:r w:rsidR="005A7F24">
                        <w:rPr>
                          <w:rFonts w:asciiTheme="minorHAnsi" w:eastAsiaTheme="minorEastAsia" w:hAnsiTheme="minorHAnsi" w:cstheme="minorBidi"/>
                          <w:bCs/>
                          <w:color w:val="FFFFFF" w:themeColor="background1"/>
                          <w:sz w:val="50"/>
                          <w:szCs w:val="50"/>
                        </w:rPr>
                        <w:t xml:space="preserve"> </w:t>
                      </w:r>
                      <w:r w:rsidR="00D27F25">
                        <w:rPr>
                          <w:rFonts w:asciiTheme="minorHAnsi" w:eastAsiaTheme="minorEastAsia" w:hAnsiTheme="minorHAnsi" w:cstheme="minorBidi"/>
                          <w:bCs/>
                          <w:color w:val="FFFFFF" w:themeColor="background1"/>
                          <w:sz w:val="50"/>
                          <w:szCs w:val="50"/>
                        </w:rPr>
                        <w:t>V</w:t>
                      </w:r>
                      <w:r w:rsidR="005A7F24">
                        <w:rPr>
                          <w:rFonts w:asciiTheme="minorHAnsi" w:eastAsiaTheme="minorEastAsia" w:hAnsiTheme="minorHAnsi" w:cstheme="minorBidi"/>
                          <w:bCs/>
                          <w:color w:val="FFFFFF" w:themeColor="background1"/>
                          <w:sz w:val="50"/>
                          <w:szCs w:val="50"/>
                        </w:rPr>
                        <w:t>ariables</w:t>
                      </w:r>
                      <w:r w:rsidR="00286171">
                        <w:rPr>
                          <w:rFonts w:asciiTheme="minorHAnsi" w:eastAsiaTheme="minorEastAsia" w:hAnsiTheme="minorHAnsi" w:cstheme="minorBidi"/>
                          <w:bCs/>
                          <w:color w:val="FFFFFF" w:themeColor="background1"/>
                          <w:sz w:val="50"/>
                          <w:szCs w:val="50"/>
                        </w:rPr>
                        <w:t xml:space="preserve"> </w:t>
                      </w:r>
                      <w:r w:rsidR="00D27F25">
                        <w:rPr>
                          <w:rFonts w:asciiTheme="minorHAnsi" w:eastAsiaTheme="minorEastAsia" w:hAnsiTheme="minorHAnsi" w:cstheme="minorBidi"/>
                          <w:bCs/>
                          <w:color w:val="FFFFFF" w:themeColor="background1"/>
                          <w:sz w:val="50"/>
                          <w:szCs w:val="50"/>
                        </w:rPr>
                        <w:t>D</w:t>
                      </w:r>
                      <w:r w:rsidRPr="00A47B8E">
                        <w:rPr>
                          <w:rFonts w:asciiTheme="minorHAnsi" w:eastAsiaTheme="minorEastAsia" w:hAnsiTheme="minorHAnsi" w:cstheme="minorBidi"/>
                          <w:bCs/>
                          <w:color w:val="FFFFFF" w:themeColor="background1"/>
                          <w:sz w:val="50"/>
                          <w:szCs w:val="50"/>
                        </w:rPr>
                        <w:t>ata</w:t>
                      </w:r>
                    </w:p>
                    <w:p w14:paraId="67F06E80" w14:textId="5F219E86" w:rsidR="00F939BC" w:rsidRPr="00222C35" w:rsidRDefault="000524BD" w:rsidP="00D17F50">
                      <w:pPr>
                        <w:pStyle w:val="IntroParagraph"/>
                        <w:spacing w:before="0" w:after="0"/>
                        <w:rPr>
                          <w:color w:val="FFFFFF" w:themeColor="background1"/>
                        </w:rPr>
                      </w:pPr>
                      <w:r w:rsidRPr="000524BD">
                        <w:rPr>
                          <w:color w:val="FFFFFF" w:themeColor="background1"/>
                        </w:rPr>
                        <w:t>Improv</w:t>
                      </w:r>
                      <w:r>
                        <w:rPr>
                          <w:color w:val="FFFFFF" w:themeColor="background1"/>
                        </w:rPr>
                        <w:t>ing</w:t>
                      </w:r>
                      <w:r w:rsidRPr="000524BD">
                        <w:rPr>
                          <w:color w:val="FFFFFF" w:themeColor="background1"/>
                        </w:rPr>
                        <w:t xml:space="preserve"> collection, discoverability and use of </w:t>
                      </w:r>
                      <w:r w:rsidR="00E57A2A">
                        <w:rPr>
                          <w:color w:val="FFFFFF" w:themeColor="background1"/>
                        </w:rPr>
                        <w:t xml:space="preserve">sex, </w:t>
                      </w:r>
                      <w:r w:rsidRPr="000524BD">
                        <w:rPr>
                          <w:color w:val="FFFFFF" w:themeColor="background1"/>
                        </w:rPr>
                        <w:t xml:space="preserve">gender, </w:t>
                      </w:r>
                      <w:r w:rsidR="00E57A2A">
                        <w:rPr>
                          <w:color w:val="FFFFFF" w:themeColor="background1"/>
                        </w:rPr>
                        <w:t>variations of sex characteristics and</w:t>
                      </w:r>
                      <w:r w:rsidR="00E57A2A" w:rsidRPr="000524BD">
                        <w:rPr>
                          <w:color w:val="FFFFFF" w:themeColor="background1"/>
                        </w:rPr>
                        <w:t xml:space="preserve"> </w:t>
                      </w:r>
                      <w:r w:rsidRPr="000524BD">
                        <w:rPr>
                          <w:color w:val="FFFFFF" w:themeColor="background1"/>
                        </w:rPr>
                        <w:t>sexual orientation</w:t>
                      </w:r>
                      <w:r w:rsidR="005A7F24">
                        <w:rPr>
                          <w:color w:val="FFFFFF" w:themeColor="background1"/>
                        </w:rPr>
                        <w:t xml:space="preserve"> variables</w:t>
                      </w:r>
                      <w:r w:rsidR="0095742C">
                        <w:rPr>
                          <w:color w:val="FFFFFF" w:themeColor="background1"/>
                        </w:rPr>
                        <w:t xml:space="preserve"> </w:t>
                      </w:r>
                      <w:r w:rsidRPr="000524BD">
                        <w:rPr>
                          <w:color w:val="FFFFFF" w:themeColor="background1"/>
                        </w:rPr>
                        <w:t>data</w:t>
                      </w:r>
                    </w:p>
                  </w:txbxContent>
                </v:textbox>
                <w10:wrap anchorx="margin"/>
              </v:shape>
            </w:pict>
          </mc:Fallback>
        </mc:AlternateContent>
      </w:r>
      <w:r w:rsidR="008E3B95">
        <w:rPr>
          <w:noProof/>
          <w:color w:val="000000" w:themeColor="text1"/>
        </w:rPr>
        <w:drawing>
          <wp:anchor distT="0" distB="0" distL="114300" distR="114300" simplePos="0" relativeHeight="251658243" behindDoc="0" locked="0" layoutInCell="1" allowOverlap="1" wp14:anchorId="61CEEF2A" wp14:editId="1261E25E">
            <wp:simplePos x="0" y="0"/>
            <wp:positionH relativeFrom="margin">
              <wp:align>left</wp:align>
            </wp:positionH>
            <wp:positionV relativeFrom="paragraph">
              <wp:posOffset>187325</wp:posOffset>
            </wp:positionV>
            <wp:extent cx="1753235" cy="899795"/>
            <wp:effectExtent l="0" t="0" r="0" b="0"/>
            <wp:wrapNone/>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bookmarkStart w:id="0" w:name="OLE_LINK2"/>
      <w:bookmarkEnd w:id="0"/>
      <w:r w:rsidR="005E69BD">
        <w:br w:type="page"/>
      </w:r>
    </w:p>
    <w:p w14:paraId="2926E197" w14:textId="77777777" w:rsidR="009266DD" w:rsidRDefault="009266DD" w:rsidP="00D827DD">
      <w:pPr>
        <w:pStyle w:val="Heading1"/>
        <w:sectPr w:rsidR="009266DD" w:rsidSect="00F51125">
          <w:headerReference w:type="default" r:id="rId14"/>
          <w:footerReference w:type="even" r:id="rId15"/>
          <w:footerReference w:type="default" r:id="rId16"/>
          <w:headerReference w:type="first" r:id="rId17"/>
          <w:footerReference w:type="first" r:id="rId18"/>
          <w:type w:val="continuous"/>
          <w:pgSz w:w="11907" w:h="16840" w:code="9"/>
          <w:pgMar w:top="1134" w:right="1134" w:bottom="1701" w:left="1134" w:header="567" w:footer="254" w:gutter="0"/>
          <w:cols w:num="2" w:space="720"/>
          <w:titlePg/>
          <w:docGrid w:linePitch="299"/>
        </w:sectPr>
      </w:pPr>
    </w:p>
    <w:p w14:paraId="71DB8C18" w14:textId="64994A25" w:rsidR="003A6E9A" w:rsidRPr="006F367A" w:rsidRDefault="003A6E9A" w:rsidP="00D827DD">
      <w:pPr>
        <w:pStyle w:val="Heading1"/>
      </w:pPr>
      <w:r>
        <w:lastRenderedPageBreak/>
        <w:t>Sex</w:t>
      </w:r>
      <w:r w:rsidR="00286171">
        <w:t xml:space="preserve">, </w:t>
      </w:r>
      <w:r w:rsidDel="00AC08D5">
        <w:t>G</w:t>
      </w:r>
      <w:r w:rsidR="00AC08D5">
        <w:t xml:space="preserve">ender, Variations of Sex Characteristics and </w:t>
      </w:r>
      <w:r>
        <w:t>Sexual Orientation</w:t>
      </w:r>
      <w:r w:rsidR="00286171">
        <w:t xml:space="preserve"> </w:t>
      </w:r>
      <w:r w:rsidR="00AC08D5">
        <w:t>Variables</w:t>
      </w:r>
      <w:r w:rsidR="00286171">
        <w:t xml:space="preserve"> </w:t>
      </w:r>
      <w:r>
        <w:t>Data</w:t>
      </w:r>
    </w:p>
    <w:p w14:paraId="70DFCCF0" w14:textId="3431374E" w:rsidR="003A6E9A" w:rsidRPr="00644471" w:rsidRDefault="003A6E9A" w:rsidP="003A6E9A">
      <w:pPr>
        <w:pStyle w:val="IntroParagraph"/>
        <w:spacing w:before="144" w:after="144"/>
      </w:pPr>
      <w:r w:rsidRPr="003A6E9A">
        <w:t xml:space="preserve">The ACT Government has committed to improving the collection, discoverability and sharing </w:t>
      </w:r>
      <w:r w:rsidR="00C6287D">
        <w:t xml:space="preserve">of data </w:t>
      </w:r>
      <w:r w:rsidRPr="003A6E9A">
        <w:t xml:space="preserve">on sex, </w:t>
      </w:r>
      <w:r w:rsidR="00AC08D5">
        <w:t>gender, variations of sex characteristics and</w:t>
      </w:r>
      <w:r w:rsidR="00AC08D5" w:rsidRPr="003A6E9A">
        <w:t xml:space="preserve"> </w:t>
      </w:r>
      <w:r w:rsidRPr="003A6E9A">
        <w:t>sexual orientation</w:t>
      </w:r>
      <w:r w:rsidR="00AC08D5">
        <w:t xml:space="preserve"> variables.</w:t>
      </w:r>
    </w:p>
    <w:p w14:paraId="54C5FB69" w14:textId="726CCB22" w:rsidR="003A6E9A" w:rsidRPr="00976284" w:rsidRDefault="00733C2E" w:rsidP="003A6E9A">
      <w:pPr>
        <w:spacing w:beforeLines="60" w:before="144" w:afterLines="60" w:after="144"/>
        <w:rPr>
          <w:lang w:eastAsia="en-AU"/>
        </w:rPr>
      </w:pPr>
      <w:r w:rsidRPr="52AD13BE">
        <w:rPr>
          <w:lang w:eastAsia="en-AU"/>
        </w:rPr>
        <w:t>The ACT Government is committed to supporting the ACT community in all its diversity.</w:t>
      </w:r>
      <w:r w:rsidR="00E60CF4" w:rsidRPr="52AD13BE">
        <w:rPr>
          <w:lang w:eastAsia="en-AU"/>
        </w:rPr>
        <w:t xml:space="preserve"> Diversity in the community brings strength, creativity, </w:t>
      </w:r>
      <w:r w:rsidR="39133CD5" w:rsidRPr="52AD13BE">
        <w:rPr>
          <w:lang w:eastAsia="en-AU"/>
        </w:rPr>
        <w:t>richness,</w:t>
      </w:r>
      <w:r w:rsidR="00E60CF4" w:rsidRPr="52AD13BE">
        <w:rPr>
          <w:lang w:eastAsia="en-AU"/>
        </w:rPr>
        <w:t xml:space="preserve"> and compassion to communities. Everyone benefits from increased identification and inclusivity.</w:t>
      </w:r>
      <w:r w:rsidRPr="52AD13BE">
        <w:rPr>
          <w:lang w:eastAsia="en-AU"/>
        </w:rPr>
        <w:t xml:space="preserve"> </w:t>
      </w:r>
      <w:r w:rsidR="003A6E9A" w:rsidRPr="52AD13BE">
        <w:rPr>
          <w:lang w:eastAsia="en-AU"/>
        </w:rPr>
        <w:t xml:space="preserve">Improved and comprehensive data collection enables informed, evidence-based decision making, gender-responsive policy development, and tailored program and service delivery. With consistent, accurate, and </w:t>
      </w:r>
      <w:r w:rsidR="00283C52" w:rsidRPr="52AD13BE">
        <w:rPr>
          <w:lang w:eastAsia="en-AU"/>
        </w:rPr>
        <w:t>person</w:t>
      </w:r>
      <w:r w:rsidR="003A6E9A" w:rsidRPr="52AD13BE">
        <w:rPr>
          <w:lang w:eastAsia="en-AU"/>
        </w:rPr>
        <w:t xml:space="preserve">-centred approaches to data collection, services will be supported to respond sensitively to </w:t>
      </w:r>
      <w:r w:rsidR="00283C52" w:rsidRPr="52AD13BE">
        <w:rPr>
          <w:lang w:eastAsia="en-AU"/>
        </w:rPr>
        <w:t>peoples’</w:t>
      </w:r>
      <w:r w:rsidR="003A6E9A" w:rsidRPr="52AD13BE">
        <w:rPr>
          <w:lang w:eastAsia="en-AU"/>
        </w:rPr>
        <w:t xml:space="preserve"> needs, ensure equality of access to different sectors of the community </w:t>
      </w:r>
      <w:r w:rsidR="007511DF" w:rsidRPr="52AD13BE">
        <w:rPr>
          <w:lang w:eastAsia="en-AU"/>
        </w:rPr>
        <w:t>(</w:t>
      </w:r>
      <w:r w:rsidR="003A6E9A" w:rsidRPr="52AD13BE">
        <w:rPr>
          <w:lang w:eastAsia="en-AU"/>
        </w:rPr>
        <w:t>including the LGBTIQ+ community</w:t>
      </w:r>
      <w:r w:rsidR="009703EA" w:rsidRPr="52AD13BE">
        <w:rPr>
          <w:lang w:eastAsia="en-AU"/>
        </w:rPr>
        <w:t>)</w:t>
      </w:r>
      <w:r w:rsidR="003A6E9A" w:rsidRPr="52AD13BE">
        <w:rPr>
          <w:lang w:eastAsia="en-AU"/>
        </w:rPr>
        <w:t xml:space="preserve">, and plan for services which take diverse needs into account. </w:t>
      </w:r>
    </w:p>
    <w:p w14:paraId="3BAC2AA6" w14:textId="3178EE79" w:rsidR="003A6E9A" w:rsidRDefault="003A6E9A" w:rsidP="003A6E9A">
      <w:pPr>
        <w:pStyle w:val="Heading2"/>
      </w:pPr>
      <w:r>
        <w:t>Definitions</w:t>
      </w:r>
    </w:p>
    <w:p w14:paraId="0A930CD6" w14:textId="6670BF23" w:rsidR="009043B9" w:rsidRPr="00493719" w:rsidRDefault="009043B9" w:rsidP="009043B9">
      <w:pPr>
        <w:spacing w:before="0"/>
        <w:rPr>
          <w:rFonts w:cs="Calibri"/>
          <w:color w:val="000000" w:themeColor="text1"/>
          <w:lang w:eastAsia="en-AU"/>
        </w:rPr>
      </w:pPr>
      <w:r w:rsidRPr="00FB2E73">
        <w:rPr>
          <w:rFonts w:cs="Calibri"/>
          <w:b/>
          <w:bCs/>
          <w:color w:val="000000"/>
          <w:shd w:val="clear" w:color="auto" w:fill="FFFFFF"/>
          <w:lang w:eastAsia="en-AU"/>
        </w:rPr>
        <w:t>Sex</w:t>
      </w:r>
      <w:r w:rsidRPr="269D3B7C">
        <w:rPr>
          <w:rFonts w:cs="Calibri"/>
          <w:b/>
          <w:bCs/>
          <w:color w:val="000000"/>
          <w:shd w:val="clear" w:color="auto" w:fill="FFFFFF"/>
          <w:lang w:eastAsia="en-AU"/>
        </w:rPr>
        <w:t xml:space="preserve"> </w:t>
      </w:r>
      <w:r>
        <w:rPr>
          <w:rFonts w:cs="Calibri"/>
          <w:b/>
          <w:bCs/>
          <w:color w:val="000000"/>
          <w:shd w:val="clear" w:color="auto" w:fill="FFFFFF"/>
          <w:lang w:eastAsia="en-AU"/>
        </w:rPr>
        <w:t xml:space="preserve">– </w:t>
      </w:r>
      <w:r w:rsidRPr="269D3B7C">
        <w:rPr>
          <w:rFonts w:cs="Calibri"/>
          <w:color w:val="000000"/>
          <w:shd w:val="clear" w:color="auto" w:fill="FFFFFF"/>
          <w:lang w:eastAsia="en-AU"/>
        </w:rPr>
        <w:t xml:space="preserve">A person's sex is based upon their sex characteristics, such as their sex chromosomes, </w:t>
      </w:r>
      <w:r w:rsidR="3F79636C" w:rsidRPr="269D3B7C">
        <w:rPr>
          <w:rFonts w:cs="Calibri"/>
          <w:color w:val="000000"/>
          <w:shd w:val="clear" w:color="auto" w:fill="FFFFFF"/>
          <w:lang w:eastAsia="en-AU"/>
        </w:rPr>
        <w:t>hormones,</w:t>
      </w:r>
      <w:r w:rsidRPr="269D3B7C">
        <w:rPr>
          <w:rFonts w:cs="Calibri"/>
          <w:color w:val="000000"/>
          <w:shd w:val="clear" w:color="auto" w:fill="FFFFFF"/>
          <w:lang w:eastAsia="en-AU"/>
        </w:rPr>
        <w:t xml:space="preserve"> and reproductive organs. </w:t>
      </w:r>
      <w:r>
        <w:rPr>
          <w:rFonts w:cs="Calibri"/>
          <w:color w:val="000000" w:themeColor="text1"/>
          <w:lang w:eastAsia="en-AU"/>
        </w:rPr>
        <w:t>Depending on individual State and Territory legislation, a</w:t>
      </w:r>
      <w:r w:rsidRPr="269D3B7C">
        <w:rPr>
          <w:rFonts w:cs="Calibri"/>
          <w:color w:val="000000" w:themeColor="text1"/>
          <w:lang w:eastAsia="en-AU"/>
        </w:rPr>
        <w:t xml:space="preserve"> legal record of a person’s sex may, or may not align with their sex characteristics, and a person’s sex may be recorded differently on different documents</w:t>
      </w:r>
      <w:r>
        <w:rPr>
          <w:rFonts w:cs="Calibri"/>
          <w:color w:val="000000" w:themeColor="text1"/>
          <w:lang w:eastAsia="en-AU"/>
        </w:rPr>
        <w:t>.</w:t>
      </w:r>
      <w:r w:rsidR="004511CA">
        <w:rPr>
          <w:rFonts w:cs="Calibri"/>
          <w:color w:val="000000" w:themeColor="text1"/>
          <w:lang w:eastAsia="en-AU"/>
        </w:rPr>
        <w:t xml:space="preserve"> </w:t>
      </w:r>
    </w:p>
    <w:p w14:paraId="66C3FA62" w14:textId="52B9CF16" w:rsidR="00E0058F" w:rsidRPr="00493719" w:rsidRDefault="02F9C700" w:rsidP="52AD13BE">
      <w:pPr>
        <w:spacing w:before="0" w:after="0"/>
        <w:rPr>
          <w:lang w:eastAsia="en-AU"/>
        </w:rPr>
      </w:pPr>
      <w:r w:rsidRPr="00FB2E73">
        <w:rPr>
          <w:rFonts w:cs="Calibri"/>
          <w:b/>
          <w:bCs/>
          <w:color w:val="000000"/>
          <w:shd w:val="clear" w:color="auto" w:fill="FFFFFF"/>
          <w:lang w:eastAsia="en-AU"/>
        </w:rPr>
        <w:t>Gender</w:t>
      </w:r>
      <w:r w:rsidR="00F6477C" w:rsidRPr="52AD13BE">
        <w:rPr>
          <w:rFonts w:cs="Calibri"/>
          <w:b/>
          <w:bCs/>
          <w:color w:val="000000" w:themeColor="text1"/>
          <w:lang w:eastAsia="en-AU"/>
        </w:rPr>
        <w:t xml:space="preserve"> – </w:t>
      </w:r>
      <w:r w:rsidRPr="52AD13BE">
        <w:rPr>
          <w:lang w:eastAsia="en-AU"/>
        </w:rPr>
        <w:t>Gender is a social and cultural concept that refers to the way a person lives</w:t>
      </w:r>
      <w:r w:rsidR="009C44B9" w:rsidRPr="52AD13BE">
        <w:rPr>
          <w:lang w:eastAsia="en-AU"/>
        </w:rPr>
        <w:t xml:space="preserve"> in</w:t>
      </w:r>
      <w:r w:rsidRPr="52AD13BE">
        <w:rPr>
          <w:lang w:eastAsia="en-AU"/>
        </w:rPr>
        <w:t xml:space="preserve"> and interacts with the world. It is about social and cultural differences in identity, expression and experience as a woman, </w:t>
      </w:r>
      <w:r w:rsidR="0BB1B9D7" w:rsidRPr="52AD13BE">
        <w:rPr>
          <w:lang w:eastAsia="en-AU"/>
        </w:rPr>
        <w:t>man,</w:t>
      </w:r>
      <w:r w:rsidRPr="52AD13BE">
        <w:rPr>
          <w:lang w:eastAsia="en-AU"/>
        </w:rPr>
        <w:t xml:space="preserve"> or non-binary person. Non-binary is an umbrella term describing gender identities that are not exclusively male or female. </w:t>
      </w:r>
    </w:p>
    <w:p w14:paraId="65FFA6D7" w14:textId="69C5A376" w:rsidR="00A24FF0" w:rsidRPr="009766D2" w:rsidRDefault="00A24FF0" w:rsidP="52AD13BE">
      <w:pPr>
        <w:shd w:val="clear" w:color="auto" w:fill="FFFFFF" w:themeFill="background1"/>
        <w:spacing w:before="100" w:beforeAutospacing="1" w:after="100" w:afterAutospacing="1" w:line="240" w:lineRule="auto"/>
        <w:rPr>
          <w:rFonts w:asciiTheme="minorHAnsi" w:hAnsiTheme="minorHAnsi" w:cstheme="minorBidi"/>
          <w:color w:val="000000"/>
          <w:lang w:eastAsia="en-AU"/>
        </w:rPr>
      </w:pPr>
      <w:r w:rsidRPr="00FB2E73">
        <w:rPr>
          <w:rFonts w:cs="Calibri"/>
          <w:b/>
          <w:bCs/>
          <w:color w:val="000000"/>
          <w:shd w:val="clear" w:color="auto" w:fill="FFFFFF"/>
          <w:lang w:eastAsia="en-AU"/>
        </w:rPr>
        <w:t>Sex</w:t>
      </w:r>
      <w:r w:rsidR="00C452A5" w:rsidRPr="52AD13BE">
        <w:rPr>
          <w:rFonts w:cs="Calibri"/>
          <w:b/>
          <w:bCs/>
          <w:color w:val="000000" w:themeColor="text1"/>
          <w:lang w:eastAsia="en-AU"/>
        </w:rPr>
        <w:t xml:space="preserve"> </w:t>
      </w:r>
      <w:r w:rsidR="00F6477C" w:rsidRPr="00FB2E73">
        <w:rPr>
          <w:rFonts w:cs="Calibri"/>
          <w:b/>
          <w:bCs/>
          <w:color w:val="000000" w:themeColor="text1"/>
          <w:lang w:eastAsia="en-AU"/>
        </w:rPr>
        <w:t>r</w:t>
      </w:r>
      <w:r w:rsidRPr="00FB2E73">
        <w:rPr>
          <w:rFonts w:cs="Calibri"/>
          <w:b/>
          <w:bCs/>
          <w:color w:val="000000"/>
          <w:shd w:val="clear" w:color="auto" w:fill="FFFFFF"/>
          <w:lang w:eastAsia="en-AU"/>
        </w:rPr>
        <w:t xml:space="preserve">ecorded at </w:t>
      </w:r>
      <w:r w:rsidR="00F6477C" w:rsidRPr="00FB2E73">
        <w:rPr>
          <w:rFonts w:cs="Calibri"/>
          <w:b/>
          <w:bCs/>
          <w:color w:val="000000" w:themeColor="text1"/>
          <w:lang w:eastAsia="en-AU"/>
        </w:rPr>
        <w:t>b</w:t>
      </w:r>
      <w:r w:rsidRPr="00FB2E73">
        <w:rPr>
          <w:rFonts w:cs="Calibri"/>
          <w:b/>
          <w:bCs/>
          <w:color w:val="000000"/>
          <w:shd w:val="clear" w:color="auto" w:fill="FFFFFF"/>
          <w:lang w:eastAsia="en-AU"/>
        </w:rPr>
        <w:t>irth</w:t>
      </w:r>
      <w:r w:rsidRPr="52AD13BE">
        <w:rPr>
          <w:rFonts w:cs="Calibri"/>
          <w:b/>
          <w:bCs/>
          <w:i/>
          <w:iCs/>
          <w:color w:val="000000"/>
          <w:shd w:val="clear" w:color="auto" w:fill="FFFFFF"/>
          <w:lang w:eastAsia="en-AU"/>
        </w:rPr>
        <w:t xml:space="preserve"> –</w:t>
      </w:r>
      <w:r w:rsidRPr="269D3B7C">
        <w:rPr>
          <w:rFonts w:cs="Calibri"/>
          <w:color w:val="000000"/>
          <w:shd w:val="clear" w:color="auto" w:fill="FFFFFF"/>
          <w:lang w:eastAsia="en-AU"/>
        </w:rPr>
        <w:t xml:space="preserve"> </w:t>
      </w:r>
      <w:r w:rsidR="003047DA" w:rsidRPr="52AD13BE">
        <w:rPr>
          <w:rFonts w:asciiTheme="minorHAnsi" w:hAnsiTheme="minorHAnsi" w:cstheme="minorBidi"/>
          <w:color w:val="000000"/>
          <w:lang w:eastAsia="en-AU"/>
        </w:rPr>
        <w:t>Sex is understood in relation to sex characteristics. Sex recorded at birth refers to what was determined by sex characteristics observed at birth or infancy.</w:t>
      </w:r>
      <w:r w:rsidR="004511CA" w:rsidRPr="004511CA">
        <w:rPr>
          <w:rFonts w:cs="Calibri"/>
          <w:color w:val="000000" w:themeColor="text1"/>
          <w:lang w:eastAsia="en-AU"/>
        </w:rPr>
        <w:t xml:space="preserve"> </w:t>
      </w:r>
      <w:r w:rsidR="004511CA">
        <w:rPr>
          <w:rFonts w:cs="Calibri"/>
          <w:color w:val="000000" w:themeColor="text1"/>
          <w:lang w:eastAsia="en-AU"/>
        </w:rPr>
        <w:t>In some instances</w:t>
      </w:r>
      <w:r w:rsidR="783523CA">
        <w:rPr>
          <w:rFonts w:cs="Calibri"/>
          <w:color w:val="000000" w:themeColor="text1"/>
          <w:lang w:eastAsia="en-AU"/>
        </w:rPr>
        <w:t>,</w:t>
      </w:r>
      <w:r w:rsidR="004511CA">
        <w:rPr>
          <w:rFonts w:cs="Calibri"/>
          <w:color w:val="000000" w:themeColor="text1"/>
          <w:lang w:eastAsia="en-AU"/>
        </w:rPr>
        <w:t xml:space="preserve"> related to health, it will be important to record a person’s sex recorded at birth (for example, for cervical and prostate cancer screening, and increased risk or some physical health conditions more prevalent in a particular sex).</w:t>
      </w:r>
    </w:p>
    <w:p w14:paraId="07676BBA" w14:textId="00DE115D" w:rsidR="003A6E9A" w:rsidRPr="00493719" w:rsidRDefault="003A6E9A" w:rsidP="003B0389">
      <w:pPr>
        <w:spacing w:after="0"/>
        <w:rPr>
          <w:rFonts w:cs="Calibri"/>
          <w:color w:val="000000"/>
          <w:szCs w:val="22"/>
          <w:shd w:val="clear" w:color="auto" w:fill="FFFFFF"/>
          <w:lang w:eastAsia="en-AU"/>
        </w:rPr>
      </w:pPr>
      <w:r w:rsidRPr="00FB2E73">
        <w:rPr>
          <w:rFonts w:cs="Calibri"/>
          <w:b/>
          <w:bCs/>
          <w:color w:val="000000"/>
          <w:szCs w:val="22"/>
          <w:shd w:val="clear" w:color="auto" w:fill="FFFFFF"/>
          <w:lang w:eastAsia="en-AU"/>
        </w:rPr>
        <w:t>Gender experience</w:t>
      </w:r>
      <w:r w:rsidRPr="00493719">
        <w:rPr>
          <w:rFonts w:cs="Calibri"/>
          <w:b/>
          <w:bCs/>
          <w:color w:val="000000"/>
          <w:szCs w:val="22"/>
          <w:shd w:val="clear" w:color="auto" w:fill="FFFFFF"/>
          <w:lang w:eastAsia="en-AU"/>
        </w:rPr>
        <w:t xml:space="preserve"> </w:t>
      </w:r>
      <w:r w:rsidRPr="00493719">
        <w:rPr>
          <w:rFonts w:cs="Calibri"/>
          <w:color w:val="000000"/>
          <w:szCs w:val="22"/>
          <w:shd w:val="clear" w:color="auto" w:fill="FFFFFF"/>
          <w:lang w:eastAsia="en-AU"/>
        </w:rPr>
        <w:t>describes a person’s alignment with the sex recorded for them at birth i.e.</w:t>
      </w:r>
      <w:r w:rsidR="0098614E">
        <w:rPr>
          <w:rFonts w:cs="Calibri"/>
          <w:color w:val="000000"/>
          <w:szCs w:val="22"/>
          <w:shd w:val="clear" w:color="auto" w:fill="FFFFFF"/>
          <w:lang w:eastAsia="en-AU"/>
        </w:rPr>
        <w:t>,</w:t>
      </w:r>
      <w:r w:rsidRPr="00493719">
        <w:rPr>
          <w:rFonts w:cs="Calibri"/>
          <w:color w:val="000000"/>
          <w:szCs w:val="22"/>
          <w:shd w:val="clear" w:color="auto" w:fill="FFFFFF"/>
          <w:lang w:eastAsia="en-AU"/>
        </w:rPr>
        <w:t xml:space="preserve"> a cis experience or a trans experience.  </w:t>
      </w:r>
    </w:p>
    <w:p w14:paraId="259C7293" w14:textId="77777777" w:rsidR="003A6E9A" w:rsidRPr="002958BE" w:rsidRDefault="003A6E9A" w:rsidP="00FB2E73">
      <w:pPr>
        <w:pStyle w:val="bullet10"/>
        <w:numPr>
          <w:ilvl w:val="0"/>
          <w:numId w:val="0"/>
        </w:numPr>
        <w:spacing w:before="30" w:after="30"/>
        <w:ind w:left="357"/>
        <w:rPr>
          <w:b/>
          <w:bCs/>
          <w:szCs w:val="22"/>
        </w:rPr>
      </w:pPr>
      <w:r w:rsidRPr="00FB2E73">
        <w:rPr>
          <w:b/>
          <w:bCs/>
          <w:szCs w:val="22"/>
        </w:rPr>
        <w:t>Cis</w:t>
      </w:r>
      <w:r w:rsidRPr="00087794">
        <w:rPr>
          <w:b/>
          <w:bCs/>
          <w:szCs w:val="22"/>
        </w:rPr>
        <w:t xml:space="preserve"> </w:t>
      </w:r>
      <w:r w:rsidRPr="002958BE">
        <w:rPr>
          <w:szCs w:val="22"/>
        </w:rPr>
        <w:t>refers to a person who has reported that their gender is the same as their sex recorded at birth. </w:t>
      </w:r>
    </w:p>
    <w:p w14:paraId="32644E88" w14:textId="09FC897E" w:rsidR="003A6E9A" w:rsidRPr="00C53F6F" w:rsidRDefault="003A6E9A" w:rsidP="00FB2E73">
      <w:pPr>
        <w:pStyle w:val="bullet10"/>
        <w:numPr>
          <w:ilvl w:val="0"/>
          <w:numId w:val="0"/>
        </w:numPr>
        <w:spacing w:before="30" w:after="30"/>
        <w:ind w:left="357"/>
        <w:rPr>
          <w:szCs w:val="22"/>
        </w:rPr>
      </w:pPr>
      <w:r w:rsidRPr="00FB2E73">
        <w:rPr>
          <w:b/>
          <w:bCs/>
          <w:szCs w:val="22"/>
        </w:rPr>
        <w:t>Trans</w:t>
      </w:r>
      <w:r w:rsidRPr="005B5E69">
        <w:rPr>
          <w:szCs w:val="22"/>
        </w:rPr>
        <w:t xml:space="preserve"> refers to a person who has reported that their gender is different to their sex recorded at birth. </w:t>
      </w:r>
    </w:p>
    <w:p w14:paraId="67B5E084" w14:textId="1220FB57" w:rsidR="00D26B8D" w:rsidRPr="00493719" w:rsidRDefault="003A6E9A" w:rsidP="52AD13BE">
      <w:pPr>
        <w:rPr>
          <w:rFonts w:cs="Calibri"/>
          <w:color w:val="000000"/>
          <w:shd w:val="clear" w:color="auto" w:fill="FFFFFF"/>
          <w:lang w:eastAsia="en-AU"/>
        </w:rPr>
      </w:pPr>
      <w:r w:rsidRPr="00FB2E73">
        <w:rPr>
          <w:rFonts w:cs="Calibri"/>
          <w:b/>
          <w:bCs/>
          <w:color w:val="000000"/>
          <w:shd w:val="clear" w:color="auto" w:fill="FFFFFF"/>
          <w:lang w:eastAsia="en-AU"/>
        </w:rPr>
        <w:t xml:space="preserve">Variations of </w:t>
      </w:r>
      <w:r w:rsidR="00F6477C" w:rsidRPr="00FB2E73">
        <w:rPr>
          <w:rFonts w:cs="Calibri"/>
          <w:b/>
          <w:bCs/>
          <w:color w:val="000000" w:themeColor="text1"/>
          <w:lang w:eastAsia="en-AU"/>
        </w:rPr>
        <w:t>s</w:t>
      </w:r>
      <w:r w:rsidRPr="00FB2E73">
        <w:rPr>
          <w:rFonts w:cs="Calibri"/>
          <w:b/>
          <w:bCs/>
          <w:color w:val="000000"/>
          <w:shd w:val="clear" w:color="auto" w:fill="FFFFFF"/>
          <w:lang w:eastAsia="en-AU"/>
        </w:rPr>
        <w:t xml:space="preserve">ex </w:t>
      </w:r>
      <w:r w:rsidR="00F6477C" w:rsidRPr="00FB2E73">
        <w:rPr>
          <w:rFonts w:cs="Calibri"/>
          <w:b/>
          <w:bCs/>
          <w:color w:val="000000" w:themeColor="text1"/>
          <w:lang w:eastAsia="en-AU"/>
        </w:rPr>
        <w:t>c</w:t>
      </w:r>
      <w:r w:rsidRPr="00FB2E73">
        <w:rPr>
          <w:rFonts w:cs="Calibri"/>
          <w:b/>
          <w:bCs/>
          <w:color w:val="000000"/>
          <w:shd w:val="clear" w:color="auto" w:fill="FFFFFF"/>
          <w:lang w:eastAsia="en-AU"/>
        </w:rPr>
        <w:t>haracteristics</w:t>
      </w:r>
      <w:r w:rsidRPr="52AD13BE">
        <w:rPr>
          <w:rFonts w:cs="Calibri"/>
          <w:b/>
          <w:bCs/>
          <w:color w:val="000000"/>
          <w:shd w:val="clear" w:color="auto" w:fill="FFFFFF"/>
          <w:lang w:eastAsia="en-AU"/>
        </w:rPr>
        <w:t xml:space="preserve"> – </w:t>
      </w:r>
      <w:r w:rsidRPr="52AD13BE">
        <w:rPr>
          <w:rFonts w:cs="Calibri"/>
          <w:color w:val="000000"/>
          <w:shd w:val="clear" w:color="auto" w:fill="FFFFFF"/>
          <w:lang w:eastAsia="en-AU"/>
        </w:rPr>
        <w:t xml:space="preserve">Refers to people born with innate genetic, </w:t>
      </w:r>
      <w:r w:rsidR="63B91497" w:rsidRPr="52AD13BE">
        <w:rPr>
          <w:rFonts w:cs="Calibri"/>
          <w:color w:val="000000"/>
          <w:shd w:val="clear" w:color="auto" w:fill="FFFFFF"/>
          <w:lang w:eastAsia="en-AU"/>
        </w:rPr>
        <w:t>hormonal,</w:t>
      </w:r>
      <w:r w:rsidRPr="52AD13BE">
        <w:rPr>
          <w:rFonts w:cs="Calibri"/>
          <w:color w:val="000000"/>
          <w:shd w:val="clear" w:color="auto" w:fill="FFFFFF"/>
          <w:lang w:eastAsia="en-AU"/>
        </w:rPr>
        <w:t xml:space="preserve"> or physical sex characteristics that do not conform to medical norms for female or male bodies. It refers to a wide spectrum of variations to genitals, hormones, chromosomes and/or reproductive organs. Other umbrella terms used to describe being born with variations of sex characteristics are intersex or Differences of Sex Development (DSD). </w:t>
      </w:r>
    </w:p>
    <w:p w14:paraId="40B87814" w14:textId="2CDFAA6A" w:rsidR="00240B77" w:rsidRDefault="003A6E9A" w:rsidP="003A6E9A">
      <w:pPr>
        <w:spacing w:before="0"/>
        <w:rPr>
          <w:rFonts w:cs="Calibri"/>
          <w:color w:val="000000"/>
          <w:szCs w:val="22"/>
          <w:shd w:val="clear" w:color="auto" w:fill="FFFFFF"/>
          <w:lang w:eastAsia="en-AU"/>
        </w:rPr>
      </w:pPr>
      <w:r w:rsidRPr="00FB2E73">
        <w:rPr>
          <w:rFonts w:cs="Calibri"/>
          <w:b/>
          <w:bCs/>
          <w:color w:val="000000"/>
          <w:szCs w:val="22"/>
          <w:shd w:val="clear" w:color="auto" w:fill="FFFFFF"/>
          <w:lang w:eastAsia="en-AU"/>
        </w:rPr>
        <w:t>Sexual orientation</w:t>
      </w:r>
      <w:r w:rsidRPr="00493719">
        <w:rPr>
          <w:rFonts w:cs="Calibri"/>
          <w:color w:val="000000"/>
          <w:szCs w:val="22"/>
          <w:shd w:val="clear" w:color="auto" w:fill="FFFFFF"/>
          <w:lang w:eastAsia="en-AU"/>
        </w:rPr>
        <w:t xml:space="preserve"> </w:t>
      </w:r>
      <w:r w:rsidR="00203C4F">
        <w:rPr>
          <w:rFonts w:cs="Calibri"/>
          <w:color w:val="000000"/>
          <w:szCs w:val="22"/>
          <w:shd w:val="clear" w:color="auto" w:fill="FFFFFF"/>
          <w:lang w:eastAsia="en-AU"/>
        </w:rPr>
        <w:t xml:space="preserve">– </w:t>
      </w:r>
      <w:r w:rsidRPr="00493719">
        <w:rPr>
          <w:rFonts w:cs="Calibri"/>
          <w:color w:val="000000"/>
          <w:szCs w:val="22"/>
          <w:shd w:val="clear" w:color="auto" w:fill="FFFFFF"/>
          <w:lang w:eastAsia="en-AU"/>
        </w:rPr>
        <w:t xml:space="preserve">a concept that </w:t>
      </w:r>
      <w:r w:rsidR="00087794">
        <w:rPr>
          <w:rFonts w:cs="Calibri"/>
          <w:color w:val="000000"/>
          <w:szCs w:val="22"/>
          <w:shd w:val="clear" w:color="auto" w:fill="FFFFFF"/>
          <w:lang w:eastAsia="en-AU"/>
        </w:rPr>
        <w:t>includes</w:t>
      </w:r>
      <w:r w:rsidR="00087794" w:rsidRPr="00493719">
        <w:rPr>
          <w:rFonts w:cs="Calibri"/>
          <w:color w:val="000000"/>
          <w:szCs w:val="22"/>
          <w:shd w:val="clear" w:color="auto" w:fill="FFFFFF"/>
          <w:lang w:eastAsia="en-AU"/>
        </w:rPr>
        <w:t xml:space="preserve"> </w:t>
      </w:r>
      <w:r w:rsidRPr="00493719">
        <w:rPr>
          <w:rFonts w:cs="Calibri"/>
          <w:color w:val="000000"/>
          <w:szCs w:val="22"/>
          <w:shd w:val="clear" w:color="auto" w:fill="FFFFFF"/>
          <w:lang w:eastAsia="en-AU"/>
        </w:rPr>
        <w:t>sexual identity (how a person thinks of their sexuality and the terms they identify with)</w:t>
      </w:r>
      <w:r w:rsidR="004076FE">
        <w:rPr>
          <w:rFonts w:cs="Calibri"/>
          <w:color w:val="000000"/>
          <w:szCs w:val="22"/>
          <w:shd w:val="clear" w:color="auto" w:fill="FFFFFF"/>
          <w:lang w:eastAsia="en-AU"/>
        </w:rPr>
        <w:t>,</w:t>
      </w:r>
      <w:r w:rsidR="0098614E">
        <w:rPr>
          <w:rFonts w:cs="Calibri"/>
          <w:color w:val="000000"/>
          <w:szCs w:val="22"/>
          <w:shd w:val="clear" w:color="auto" w:fill="FFFFFF"/>
          <w:lang w:eastAsia="en-AU"/>
        </w:rPr>
        <w:t xml:space="preserve"> </w:t>
      </w:r>
      <w:r w:rsidRPr="00493719">
        <w:rPr>
          <w:rFonts w:cs="Calibri"/>
          <w:color w:val="000000"/>
          <w:szCs w:val="22"/>
          <w:shd w:val="clear" w:color="auto" w:fill="FFFFFF"/>
          <w:lang w:eastAsia="en-AU"/>
        </w:rPr>
        <w:t>attraction (romantic or sexual interest in another person</w:t>
      </w:r>
      <w:r w:rsidR="00812EF3">
        <w:rPr>
          <w:rFonts w:cs="Calibri"/>
          <w:color w:val="000000"/>
          <w:szCs w:val="22"/>
          <w:shd w:val="clear" w:color="auto" w:fill="FFFFFF"/>
          <w:lang w:eastAsia="en-AU"/>
        </w:rPr>
        <w:t>)</w:t>
      </w:r>
      <w:r w:rsidR="004076FE">
        <w:rPr>
          <w:rFonts w:cs="Calibri"/>
          <w:color w:val="000000"/>
          <w:szCs w:val="22"/>
          <w:shd w:val="clear" w:color="auto" w:fill="FFFFFF"/>
          <w:lang w:eastAsia="en-AU"/>
        </w:rPr>
        <w:t xml:space="preserve"> and behaviour (sexual behaviour</w:t>
      </w:r>
      <w:r w:rsidRPr="00493719">
        <w:rPr>
          <w:rFonts w:cs="Calibri"/>
          <w:color w:val="000000"/>
          <w:szCs w:val="22"/>
          <w:shd w:val="clear" w:color="auto" w:fill="FFFFFF"/>
          <w:lang w:eastAsia="en-AU"/>
        </w:rPr>
        <w:t xml:space="preserve">). Responses to a sexual orientation question are a subjective view of oneself and can change </w:t>
      </w:r>
      <w:r w:rsidRPr="00493719">
        <w:rPr>
          <w:rFonts w:cs="Calibri"/>
          <w:color w:val="000000"/>
          <w:szCs w:val="22"/>
          <w:shd w:val="clear" w:color="auto" w:fill="FFFFFF"/>
          <w:lang w:eastAsia="en-AU"/>
        </w:rPr>
        <w:lastRenderedPageBreak/>
        <w:t>over the course of a person's lifetime and in different contexts. </w:t>
      </w:r>
      <w:r w:rsidR="00535D36" w:rsidRPr="00535D36">
        <w:rPr>
          <w:rFonts w:cs="Calibri"/>
          <w:color w:val="000000"/>
          <w:szCs w:val="22"/>
          <w:shd w:val="clear" w:color="auto" w:fill="FFFFFF"/>
          <w:lang w:eastAsia="en-AU"/>
        </w:rPr>
        <w:t>Definitions for the terms used as response categories are as follows:</w:t>
      </w:r>
    </w:p>
    <w:p w14:paraId="338BF33D" w14:textId="77777777" w:rsidR="00240B77" w:rsidRDefault="00240B77">
      <w:pPr>
        <w:pStyle w:val="xmsolistparagraph"/>
        <w:numPr>
          <w:ilvl w:val="0"/>
          <w:numId w:val="19"/>
        </w:numPr>
        <w:rPr>
          <w:rFonts w:eastAsia="Times New Roman"/>
        </w:rPr>
      </w:pPr>
      <w:r>
        <w:rPr>
          <w:rFonts w:eastAsia="Times New Roman"/>
        </w:rPr>
        <w:t>Straight/Heterosexual – a person who experiences attraction (romantic, sexual, affectional, and/or emotional) solely or primarily to people of the opposite sex and/or gender.</w:t>
      </w:r>
    </w:p>
    <w:p w14:paraId="1AFF3E7C" w14:textId="5FC12209" w:rsidR="00240B77" w:rsidRDefault="00240B77">
      <w:pPr>
        <w:pStyle w:val="xmsolistparagraph"/>
        <w:numPr>
          <w:ilvl w:val="0"/>
          <w:numId w:val="19"/>
        </w:numPr>
        <w:rPr>
          <w:rFonts w:eastAsia="Times New Roman"/>
        </w:rPr>
      </w:pPr>
      <w:r>
        <w:rPr>
          <w:rFonts w:eastAsia="Times New Roman"/>
        </w:rPr>
        <w:t>Gay/Homosexual – a person who experiences attraction (romantic, sexual, affectional, and/or emotional) solely or primarily to people of the same sex and/or gender. Although it may be used by people of all sexes and/or genders, it is more commonly used by men.</w:t>
      </w:r>
    </w:p>
    <w:p w14:paraId="4D0CCDEC" w14:textId="497303CE" w:rsidR="00240B77" w:rsidRDefault="00240B77">
      <w:pPr>
        <w:pStyle w:val="xmsolistparagraph"/>
        <w:numPr>
          <w:ilvl w:val="0"/>
          <w:numId w:val="19"/>
        </w:numPr>
        <w:rPr>
          <w:rFonts w:eastAsia="Times New Roman"/>
        </w:rPr>
      </w:pPr>
      <w:r>
        <w:rPr>
          <w:rFonts w:eastAsia="Times New Roman"/>
        </w:rPr>
        <w:t>Lesbian – a woman who experiences attraction (romantic, sexual, affectional, and/or emotional) solely or primarily to other women.</w:t>
      </w:r>
    </w:p>
    <w:p w14:paraId="7F44BD62" w14:textId="69279E8E" w:rsidR="00240B77" w:rsidRDefault="00240B77">
      <w:pPr>
        <w:pStyle w:val="xmsolistparagraph"/>
        <w:numPr>
          <w:ilvl w:val="0"/>
          <w:numId w:val="19"/>
        </w:numPr>
        <w:rPr>
          <w:rFonts w:eastAsia="Times New Roman"/>
        </w:rPr>
      </w:pPr>
      <w:r>
        <w:rPr>
          <w:rFonts w:eastAsia="Times New Roman"/>
        </w:rPr>
        <w:t>Bisexual or Pansexual – a person who experiences attraction (romantic, sexual, affectional, and/or emotional) to more than one gender. People who are pansexual may seek to express that gender does not factor into their own sexuality, or, that they are attracted to trans and gender diverse people who may or may not fit into the binary gender categories of male and female. This does not mean, however, that people who identify as bisexual are focused on traditional notions of gender.</w:t>
      </w:r>
    </w:p>
    <w:p w14:paraId="0B2252F7" w14:textId="77777777" w:rsidR="00240B77" w:rsidRDefault="00240B77">
      <w:pPr>
        <w:pStyle w:val="xmsolistparagraph"/>
        <w:numPr>
          <w:ilvl w:val="0"/>
          <w:numId w:val="19"/>
        </w:numPr>
        <w:rPr>
          <w:rFonts w:eastAsia="Times New Roman"/>
        </w:rPr>
      </w:pPr>
      <w:r>
        <w:rPr>
          <w:rFonts w:eastAsia="Times New Roman"/>
        </w:rPr>
        <w:t>Asexual – people who do not experience sexual attraction, although this does not preclude romantic attraction.</w:t>
      </w:r>
    </w:p>
    <w:p w14:paraId="52A9303E" w14:textId="518A4651" w:rsidR="00240B77" w:rsidRPr="00493719" w:rsidRDefault="00240B77" w:rsidP="003A6E9A">
      <w:pPr>
        <w:spacing w:before="0"/>
        <w:rPr>
          <w:rFonts w:cs="Calibri"/>
          <w:color w:val="000000"/>
          <w:szCs w:val="22"/>
          <w:shd w:val="clear" w:color="auto" w:fill="FFFFFF"/>
          <w:lang w:eastAsia="en-AU"/>
        </w:rPr>
        <w:sectPr w:rsidR="00240B77" w:rsidRPr="00493719" w:rsidSect="00697535">
          <w:headerReference w:type="default" r:id="rId19"/>
          <w:headerReference w:type="first" r:id="rId20"/>
          <w:footerReference w:type="first" r:id="rId21"/>
          <w:type w:val="continuous"/>
          <w:pgSz w:w="11907" w:h="16840" w:code="9"/>
          <w:pgMar w:top="368" w:right="1134" w:bottom="1134" w:left="1134" w:header="567" w:footer="254" w:gutter="0"/>
          <w:cols w:space="720"/>
          <w:docGrid w:linePitch="299"/>
        </w:sectPr>
      </w:pPr>
    </w:p>
    <w:p w14:paraId="41B6412C" w14:textId="21B90A83" w:rsidR="003B0389" w:rsidRDefault="003B0389" w:rsidP="003B0389">
      <w:pPr>
        <w:pStyle w:val="Heading2"/>
      </w:pPr>
      <w:r>
        <w:lastRenderedPageBreak/>
        <w:t>Variables</w:t>
      </w:r>
    </w:p>
    <w:p w14:paraId="0690A7B7" w14:textId="49B6E909" w:rsidR="009043B9" w:rsidRPr="00471F56" w:rsidRDefault="009043B9" w:rsidP="0057656A">
      <w:pPr>
        <w:pStyle w:val="Heading5"/>
      </w:pPr>
      <w:r w:rsidRPr="008F15A5">
        <w:t>Se</w:t>
      </w:r>
      <w:r>
        <w:t xml:space="preserve">x </w:t>
      </w:r>
      <w:r w:rsidR="0098614E">
        <w:t>–</w:t>
      </w:r>
      <w:r w:rsidR="00D60388">
        <w:t xml:space="preserve"> </w:t>
      </w:r>
      <w:r w:rsidR="00D60388" w:rsidRPr="00471F56">
        <w:rPr>
          <w:shd w:val="clear" w:color="auto" w:fill="FFFFFF"/>
        </w:rPr>
        <w:t>What is [your/Person's name/their] sex</w:t>
      </w:r>
    </w:p>
    <w:p w14:paraId="767EDB70" w14:textId="77777777" w:rsidR="009043B9" w:rsidRPr="000201BC" w:rsidRDefault="009043B9">
      <w:pPr>
        <w:pStyle w:val="bullet20"/>
        <w:spacing w:before="0" w:after="0" w:line="240" w:lineRule="auto"/>
        <w:rPr>
          <w:sz w:val="20"/>
          <w:szCs w:val="18"/>
        </w:rPr>
      </w:pPr>
      <w:r w:rsidRPr="000201BC">
        <w:rPr>
          <w:sz w:val="20"/>
          <w:szCs w:val="18"/>
        </w:rPr>
        <w:t>Female  </w:t>
      </w:r>
    </w:p>
    <w:p w14:paraId="7586C854" w14:textId="77EB5683" w:rsidR="009043B9" w:rsidRPr="0095742C" w:rsidRDefault="009043B9">
      <w:pPr>
        <w:pStyle w:val="bullet20"/>
        <w:spacing w:before="0" w:after="0" w:line="240" w:lineRule="auto"/>
        <w:rPr>
          <w:sz w:val="20"/>
        </w:rPr>
      </w:pPr>
      <w:r w:rsidRPr="000201BC">
        <w:rPr>
          <w:sz w:val="20"/>
          <w:szCs w:val="18"/>
        </w:rPr>
        <w:t>Male </w:t>
      </w:r>
    </w:p>
    <w:p w14:paraId="4EC046CF" w14:textId="20862979" w:rsidR="009043B9" w:rsidRPr="000201BC" w:rsidRDefault="009043B9">
      <w:pPr>
        <w:pStyle w:val="bullet20"/>
        <w:spacing w:before="0" w:after="0" w:line="240" w:lineRule="auto"/>
        <w:rPr>
          <w:sz w:val="20"/>
        </w:rPr>
      </w:pPr>
      <w:r w:rsidRPr="000201BC">
        <w:rPr>
          <w:sz w:val="20"/>
        </w:rPr>
        <w:t xml:space="preserve">[I/They] use a different term   </w:t>
      </w:r>
      <w:r w:rsidRPr="00FB2E73">
        <w:rPr>
          <w:sz w:val="20"/>
          <w:bdr w:val="single" w:sz="4" w:space="0" w:color="auto"/>
        </w:rPr>
        <w:t>(please specify)</w:t>
      </w:r>
      <w:r w:rsidRPr="00FB2E73">
        <w:rPr>
          <w:sz w:val="20"/>
          <w:szCs w:val="18"/>
          <w:bdr w:val="single" w:sz="4" w:space="0" w:color="auto"/>
        </w:rPr>
        <w:tab/>
      </w:r>
      <w:r w:rsidRPr="000201BC">
        <w:rPr>
          <w:color w:val="808080" w:themeColor="background1" w:themeShade="80"/>
          <w:sz w:val="20"/>
          <w:szCs w:val="18"/>
          <w:bdr w:val="single" w:sz="4" w:space="0" w:color="auto"/>
        </w:rPr>
        <w:tab/>
      </w:r>
      <w:r w:rsidRPr="000201BC">
        <w:rPr>
          <w:color w:val="808080" w:themeColor="background1" w:themeShade="80"/>
          <w:sz w:val="20"/>
          <w:szCs w:val="18"/>
          <w:bdr w:val="single" w:sz="4" w:space="0" w:color="auto"/>
        </w:rPr>
        <w:tab/>
      </w:r>
      <w:r w:rsidRPr="000201BC">
        <w:rPr>
          <w:sz w:val="20"/>
          <w:bdr w:val="single" w:sz="4" w:space="0" w:color="auto"/>
        </w:rPr>
        <w:t xml:space="preserve">   </w:t>
      </w:r>
    </w:p>
    <w:p w14:paraId="41695CA0" w14:textId="77777777" w:rsidR="009043B9" w:rsidRPr="000201BC" w:rsidRDefault="009043B9">
      <w:pPr>
        <w:pStyle w:val="bullet20"/>
        <w:spacing w:before="0" w:after="0" w:line="240" w:lineRule="auto"/>
        <w:rPr>
          <w:rStyle w:val="normaltextrun"/>
          <w:sz w:val="20"/>
          <w:szCs w:val="18"/>
        </w:rPr>
      </w:pPr>
      <w:r>
        <w:rPr>
          <w:sz w:val="20"/>
          <w:szCs w:val="18"/>
        </w:rPr>
        <w:t>Prefer not to answer</w:t>
      </w:r>
    </w:p>
    <w:p w14:paraId="5BDC11D8" w14:textId="43DCDE3E" w:rsidR="0034688C" w:rsidRPr="00471F56" w:rsidRDefault="0034688C" w:rsidP="0057656A">
      <w:pPr>
        <w:pStyle w:val="Heading5"/>
        <w:rPr>
          <w:rStyle w:val="normaltextrun"/>
          <w:i w:val="0"/>
          <w:iCs/>
          <w:sz w:val="21"/>
          <w:szCs w:val="21"/>
        </w:rPr>
      </w:pPr>
      <w:r>
        <w:t>Gender</w:t>
      </w:r>
      <w:r w:rsidR="00A47B8E">
        <w:t xml:space="preserve"> </w:t>
      </w:r>
      <w:r w:rsidR="0098614E">
        <w:t>–</w:t>
      </w:r>
      <w:r w:rsidR="00D60388">
        <w:rPr>
          <w:shd w:val="clear" w:color="auto" w:fill="FFFFFF"/>
        </w:rPr>
        <w:t> </w:t>
      </w:r>
      <w:r w:rsidR="00D60388" w:rsidRPr="00471F56">
        <w:rPr>
          <w:shd w:val="clear" w:color="auto" w:fill="FFFFFF"/>
        </w:rPr>
        <w:t>How [do/does] [you/Person's name/they] describe [your/their] gender?</w:t>
      </w:r>
    </w:p>
    <w:p w14:paraId="50068205" w14:textId="5BD1BBB4" w:rsidR="00EB0AC9" w:rsidRPr="000201BC" w:rsidRDefault="00EB0AC9">
      <w:pPr>
        <w:pStyle w:val="bullet20"/>
        <w:spacing w:before="0" w:after="0" w:line="240" w:lineRule="auto"/>
        <w:rPr>
          <w:sz w:val="20"/>
          <w:szCs w:val="18"/>
        </w:rPr>
      </w:pPr>
      <w:r w:rsidRPr="000201BC">
        <w:rPr>
          <w:sz w:val="20"/>
          <w:szCs w:val="18"/>
        </w:rPr>
        <w:t xml:space="preserve">Woman </w:t>
      </w:r>
    </w:p>
    <w:p w14:paraId="6E451B1E" w14:textId="181ADB55" w:rsidR="0034688C" w:rsidRPr="000201BC" w:rsidRDefault="0034688C">
      <w:pPr>
        <w:pStyle w:val="bullet20"/>
        <w:spacing w:before="0" w:after="0" w:line="240" w:lineRule="auto"/>
        <w:rPr>
          <w:sz w:val="20"/>
          <w:szCs w:val="18"/>
        </w:rPr>
      </w:pPr>
      <w:r w:rsidRPr="000201BC">
        <w:rPr>
          <w:sz w:val="20"/>
          <w:szCs w:val="18"/>
        </w:rPr>
        <w:t xml:space="preserve">Man </w:t>
      </w:r>
    </w:p>
    <w:p w14:paraId="46043DF3" w14:textId="00BD61B7" w:rsidR="0034688C" w:rsidRPr="000201BC" w:rsidRDefault="0034688C">
      <w:pPr>
        <w:pStyle w:val="bullet20"/>
        <w:spacing w:before="0" w:after="0" w:line="240" w:lineRule="auto"/>
        <w:rPr>
          <w:sz w:val="20"/>
          <w:szCs w:val="18"/>
        </w:rPr>
      </w:pPr>
      <w:r w:rsidRPr="000201BC">
        <w:rPr>
          <w:sz w:val="20"/>
          <w:szCs w:val="18"/>
        </w:rPr>
        <w:t>Non-binary </w:t>
      </w:r>
    </w:p>
    <w:p w14:paraId="2BC97536" w14:textId="55F1DA0D" w:rsidR="0034688C" w:rsidRPr="000201BC" w:rsidRDefault="0034688C">
      <w:pPr>
        <w:pStyle w:val="bullet20"/>
        <w:spacing w:before="0" w:after="0" w:line="240" w:lineRule="auto"/>
        <w:rPr>
          <w:sz w:val="20"/>
        </w:rPr>
      </w:pPr>
      <w:r w:rsidRPr="000201BC">
        <w:rPr>
          <w:sz w:val="20"/>
        </w:rPr>
        <w:t xml:space="preserve">[I/They] use a different </w:t>
      </w:r>
      <w:r w:rsidR="008F15A5" w:rsidRPr="000201BC">
        <w:rPr>
          <w:sz w:val="20"/>
        </w:rPr>
        <w:t xml:space="preserve">term   </w:t>
      </w:r>
      <w:r w:rsidR="008F15A5" w:rsidRPr="00FB2E73">
        <w:rPr>
          <w:sz w:val="20"/>
          <w:bdr w:val="single" w:sz="4" w:space="0" w:color="auto"/>
        </w:rPr>
        <w:t>(please specify)</w:t>
      </w:r>
      <w:r w:rsidR="008F15A5" w:rsidRPr="00FB2E73">
        <w:rPr>
          <w:sz w:val="20"/>
          <w:szCs w:val="18"/>
          <w:bdr w:val="single" w:sz="4" w:space="0" w:color="auto"/>
        </w:rPr>
        <w:tab/>
      </w:r>
      <w:r w:rsidR="008F15A5" w:rsidRPr="000201BC">
        <w:rPr>
          <w:color w:val="808080" w:themeColor="background1" w:themeShade="80"/>
          <w:sz w:val="20"/>
          <w:szCs w:val="18"/>
          <w:bdr w:val="single" w:sz="4" w:space="0" w:color="auto"/>
        </w:rPr>
        <w:tab/>
      </w:r>
      <w:r w:rsidR="008F15A5" w:rsidRPr="000201BC">
        <w:rPr>
          <w:color w:val="808080" w:themeColor="background1" w:themeShade="80"/>
          <w:sz w:val="20"/>
          <w:szCs w:val="18"/>
          <w:bdr w:val="single" w:sz="4" w:space="0" w:color="auto"/>
        </w:rPr>
        <w:tab/>
      </w:r>
      <w:r w:rsidR="008F15A5" w:rsidRPr="000201BC">
        <w:rPr>
          <w:sz w:val="20"/>
          <w:bdr w:val="single" w:sz="4" w:space="0" w:color="auto"/>
        </w:rPr>
        <w:t xml:space="preserve">   </w:t>
      </w:r>
    </w:p>
    <w:p w14:paraId="4D2040A8" w14:textId="0DBAC0B5" w:rsidR="008F15A5" w:rsidRPr="000201BC" w:rsidRDefault="0034688C">
      <w:pPr>
        <w:pStyle w:val="bullet20"/>
        <w:spacing w:before="0" w:after="0" w:line="240" w:lineRule="auto"/>
        <w:rPr>
          <w:sz w:val="20"/>
          <w:szCs w:val="18"/>
        </w:rPr>
      </w:pPr>
      <w:r w:rsidRPr="000201BC">
        <w:rPr>
          <w:sz w:val="20"/>
          <w:szCs w:val="18"/>
        </w:rPr>
        <w:t>Prefer not to answer </w:t>
      </w:r>
    </w:p>
    <w:p w14:paraId="55B271BC" w14:textId="5CFC682D" w:rsidR="0095742C" w:rsidRPr="007F1E17" w:rsidRDefault="0095742C" w:rsidP="0057656A">
      <w:pPr>
        <w:pStyle w:val="Heading5"/>
      </w:pPr>
      <w:r>
        <w:t xml:space="preserve">Sex Recorded at Birth – </w:t>
      </w:r>
      <w:r w:rsidR="0098614E" w:rsidRPr="00471F56">
        <w:rPr>
          <w:shd w:val="clear" w:color="auto" w:fill="FFFFFF"/>
        </w:rPr>
        <w:t>What was [your/Person's name/their] sex recorded at birth?</w:t>
      </w:r>
    </w:p>
    <w:p w14:paraId="39C21695" w14:textId="60159A7C" w:rsidR="0095742C" w:rsidRPr="000201BC" w:rsidRDefault="00511BC4">
      <w:pPr>
        <w:pStyle w:val="bullet20"/>
        <w:spacing w:before="0" w:after="0" w:line="240" w:lineRule="auto"/>
        <w:rPr>
          <w:sz w:val="20"/>
          <w:szCs w:val="18"/>
        </w:rPr>
      </w:pPr>
      <w:r w:rsidRPr="000201BC">
        <w:rPr>
          <w:sz w:val="20"/>
          <w:szCs w:val="18"/>
        </w:rPr>
        <w:t xml:space="preserve">Female   </w:t>
      </w:r>
    </w:p>
    <w:p w14:paraId="65E93170" w14:textId="37D469CE" w:rsidR="0095742C" w:rsidRPr="000201BC" w:rsidRDefault="00511BC4">
      <w:pPr>
        <w:pStyle w:val="bullet20"/>
        <w:spacing w:before="0" w:after="0" w:line="240" w:lineRule="auto"/>
        <w:rPr>
          <w:sz w:val="20"/>
          <w:szCs w:val="18"/>
        </w:rPr>
      </w:pPr>
      <w:r w:rsidRPr="000201BC">
        <w:rPr>
          <w:sz w:val="20"/>
          <w:szCs w:val="18"/>
        </w:rPr>
        <w:t>Male </w:t>
      </w:r>
      <w:r w:rsidRPr="000201BC" w:rsidDel="00511BC4">
        <w:rPr>
          <w:sz w:val="20"/>
          <w:szCs w:val="18"/>
        </w:rPr>
        <w:t xml:space="preserve"> </w:t>
      </w:r>
    </w:p>
    <w:p w14:paraId="3E1A7153" w14:textId="3A470F6C" w:rsidR="0095742C" w:rsidRPr="000201BC" w:rsidRDefault="0095742C">
      <w:pPr>
        <w:pStyle w:val="bullet20"/>
        <w:spacing w:before="0" w:after="0" w:line="240" w:lineRule="auto"/>
        <w:rPr>
          <w:sz w:val="20"/>
        </w:rPr>
      </w:pPr>
      <w:r w:rsidRPr="000201BC">
        <w:rPr>
          <w:sz w:val="20"/>
        </w:rPr>
        <w:t xml:space="preserve">Another term  </w:t>
      </w:r>
      <w:r w:rsidRPr="000201BC">
        <w:rPr>
          <w:sz w:val="20"/>
          <w:bdr w:val="single" w:sz="4" w:space="0" w:color="auto"/>
        </w:rPr>
        <w:t xml:space="preserve"> </w:t>
      </w:r>
      <w:r w:rsidRPr="00FB2E73">
        <w:rPr>
          <w:sz w:val="20"/>
          <w:bdr w:val="single" w:sz="4" w:space="0" w:color="auto"/>
        </w:rPr>
        <w:t>(please specify)</w:t>
      </w:r>
      <w:r w:rsidRPr="00FB2E73">
        <w:rPr>
          <w:sz w:val="20"/>
          <w:szCs w:val="18"/>
          <w:bdr w:val="single" w:sz="4" w:space="0" w:color="auto"/>
        </w:rPr>
        <w:tab/>
      </w:r>
      <w:r w:rsidRPr="000201BC">
        <w:rPr>
          <w:color w:val="808080" w:themeColor="background1" w:themeShade="80"/>
          <w:sz w:val="20"/>
          <w:szCs w:val="18"/>
          <w:bdr w:val="single" w:sz="4" w:space="0" w:color="auto"/>
        </w:rPr>
        <w:tab/>
      </w:r>
      <w:r w:rsidRPr="000201BC">
        <w:rPr>
          <w:color w:val="808080" w:themeColor="background1" w:themeShade="80"/>
          <w:sz w:val="20"/>
          <w:szCs w:val="18"/>
          <w:bdr w:val="single" w:sz="4" w:space="0" w:color="auto"/>
        </w:rPr>
        <w:tab/>
      </w:r>
      <w:r w:rsidRPr="000201BC">
        <w:rPr>
          <w:sz w:val="20"/>
          <w:bdr w:val="single" w:sz="4" w:space="0" w:color="auto"/>
        </w:rPr>
        <w:t xml:space="preserve">   </w:t>
      </w:r>
    </w:p>
    <w:p w14:paraId="177A5C9D" w14:textId="77777777" w:rsidR="0095742C" w:rsidRPr="000201BC" w:rsidRDefault="0095742C">
      <w:pPr>
        <w:pStyle w:val="bullet20"/>
        <w:spacing w:before="0" w:after="0" w:line="240" w:lineRule="auto"/>
        <w:rPr>
          <w:rStyle w:val="normaltextrun"/>
          <w:sz w:val="20"/>
          <w:szCs w:val="18"/>
        </w:rPr>
      </w:pPr>
      <w:r>
        <w:rPr>
          <w:sz w:val="20"/>
          <w:szCs w:val="18"/>
        </w:rPr>
        <w:t>Prefer not to answer</w:t>
      </w:r>
    </w:p>
    <w:p w14:paraId="1A802CB6" w14:textId="1A5FA3E3" w:rsidR="009766D2" w:rsidRPr="00560E51" w:rsidRDefault="009766D2" w:rsidP="0057656A">
      <w:pPr>
        <w:pStyle w:val="Heading5"/>
      </w:pPr>
      <w:r>
        <w:t>Gender Experience</w:t>
      </w:r>
      <w:r w:rsidRPr="00A47B8E">
        <w:t> </w:t>
      </w:r>
      <w:r w:rsidR="00471F56">
        <w:t>– How do [you/Person’s name/they] describe [your/their] gender experience?</w:t>
      </w:r>
    </w:p>
    <w:p w14:paraId="42400780" w14:textId="77777777" w:rsidR="009766D2" w:rsidRPr="000201BC" w:rsidRDefault="009766D2">
      <w:pPr>
        <w:pStyle w:val="bullet20"/>
        <w:spacing w:before="0" w:after="0" w:line="240" w:lineRule="auto"/>
        <w:rPr>
          <w:sz w:val="20"/>
        </w:rPr>
      </w:pPr>
      <w:r w:rsidRPr="71908B7A">
        <w:rPr>
          <w:sz w:val="20"/>
        </w:rPr>
        <w:t>Cis (your gender is the same as your sex recorded at birth)</w:t>
      </w:r>
    </w:p>
    <w:p w14:paraId="2D6C9AFC" w14:textId="77777777" w:rsidR="009766D2" w:rsidRPr="000201BC" w:rsidRDefault="009766D2">
      <w:pPr>
        <w:pStyle w:val="bullet20"/>
        <w:spacing w:before="0" w:after="0" w:line="240" w:lineRule="auto"/>
        <w:rPr>
          <w:sz w:val="20"/>
        </w:rPr>
      </w:pPr>
      <w:r w:rsidRPr="45C9E20D">
        <w:rPr>
          <w:sz w:val="20"/>
        </w:rPr>
        <w:t xml:space="preserve">Trans (your gender is different </w:t>
      </w:r>
      <w:r>
        <w:rPr>
          <w:sz w:val="20"/>
        </w:rPr>
        <w:t>to</w:t>
      </w:r>
      <w:r w:rsidRPr="45C9E20D">
        <w:rPr>
          <w:sz w:val="20"/>
        </w:rPr>
        <w:t xml:space="preserve"> your sex recorded at birth)  </w:t>
      </w:r>
    </w:p>
    <w:p w14:paraId="3A827516" w14:textId="53276EE3" w:rsidR="009766D2" w:rsidRPr="000201BC" w:rsidRDefault="009766D2">
      <w:pPr>
        <w:pStyle w:val="bullet20"/>
        <w:spacing w:before="0" w:after="0" w:line="240" w:lineRule="auto"/>
        <w:rPr>
          <w:sz w:val="20"/>
        </w:rPr>
      </w:pPr>
      <w:r>
        <w:rPr>
          <w:sz w:val="20"/>
        </w:rPr>
        <w:t>I use a different</w:t>
      </w:r>
      <w:r w:rsidRPr="000201BC">
        <w:rPr>
          <w:sz w:val="20"/>
        </w:rPr>
        <w:t xml:space="preserve"> term   </w:t>
      </w:r>
      <w:r w:rsidRPr="00FB2E73">
        <w:rPr>
          <w:sz w:val="20"/>
          <w:bdr w:val="single" w:sz="4" w:space="0" w:color="auto"/>
        </w:rPr>
        <w:t>(please specify)</w:t>
      </w:r>
      <w:r w:rsidRPr="000201BC">
        <w:rPr>
          <w:color w:val="808080" w:themeColor="background1" w:themeShade="80"/>
          <w:sz w:val="20"/>
          <w:szCs w:val="18"/>
          <w:bdr w:val="single" w:sz="4" w:space="0" w:color="auto"/>
        </w:rPr>
        <w:tab/>
      </w:r>
      <w:r w:rsidRPr="000201BC">
        <w:rPr>
          <w:color w:val="808080" w:themeColor="background1" w:themeShade="80"/>
          <w:sz w:val="20"/>
          <w:szCs w:val="18"/>
          <w:bdr w:val="single" w:sz="4" w:space="0" w:color="auto"/>
        </w:rPr>
        <w:tab/>
      </w:r>
      <w:r w:rsidRPr="000201BC">
        <w:rPr>
          <w:color w:val="808080" w:themeColor="background1" w:themeShade="80"/>
          <w:sz w:val="20"/>
          <w:szCs w:val="18"/>
          <w:bdr w:val="single" w:sz="4" w:space="0" w:color="auto"/>
        </w:rPr>
        <w:tab/>
      </w:r>
    </w:p>
    <w:p w14:paraId="39D2A808" w14:textId="77777777" w:rsidR="009766D2" w:rsidRPr="000201BC" w:rsidRDefault="009766D2">
      <w:pPr>
        <w:pStyle w:val="bullet20"/>
        <w:spacing w:before="0" w:after="0" w:line="240" w:lineRule="auto"/>
        <w:rPr>
          <w:sz w:val="20"/>
          <w:szCs w:val="18"/>
        </w:rPr>
      </w:pPr>
      <w:r w:rsidRPr="000201BC">
        <w:rPr>
          <w:sz w:val="20"/>
          <w:szCs w:val="18"/>
        </w:rPr>
        <w:t>Prefer not to answer</w:t>
      </w:r>
    </w:p>
    <w:p w14:paraId="4D2CC606" w14:textId="78D7C641" w:rsidR="008F15A5" w:rsidRPr="00471F56" w:rsidRDefault="008F15A5" w:rsidP="0057656A">
      <w:pPr>
        <w:pStyle w:val="Heading5"/>
        <w:rPr>
          <w:bCs/>
        </w:rPr>
      </w:pPr>
      <w:r w:rsidRPr="00A47B8E">
        <w:t xml:space="preserve">Variations of Sex Characteristics </w:t>
      </w:r>
      <w:r w:rsidR="0098614E">
        <w:t xml:space="preserve">– </w:t>
      </w:r>
      <w:r w:rsidR="00D60388" w:rsidRPr="00471F56">
        <w:rPr>
          <w:shd w:val="clear" w:color="auto" w:fill="FFFFFF"/>
        </w:rPr>
        <w:t xml:space="preserve">Were you born with a variation of sex characteristics (sometimes called intersex or </w:t>
      </w:r>
      <w:r w:rsidR="00560E51">
        <w:rPr>
          <w:shd w:val="clear" w:color="auto" w:fill="FFFFFF"/>
        </w:rPr>
        <w:t>differences in sex development</w:t>
      </w:r>
      <w:r w:rsidR="00D60388" w:rsidRPr="00471F56">
        <w:rPr>
          <w:shd w:val="clear" w:color="auto" w:fill="FFFFFF"/>
        </w:rPr>
        <w:t>)?</w:t>
      </w:r>
    </w:p>
    <w:p w14:paraId="49B5B5E3" w14:textId="77777777" w:rsidR="008F15A5" w:rsidRPr="000201BC" w:rsidRDefault="008F15A5">
      <w:pPr>
        <w:pStyle w:val="bullet20"/>
        <w:spacing w:before="0" w:after="0" w:line="240" w:lineRule="auto"/>
        <w:rPr>
          <w:sz w:val="20"/>
          <w:szCs w:val="18"/>
        </w:rPr>
      </w:pPr>
      <w:r w:rsidRPr="000201BC">
        <w:rPr>
          <w:sz w:val="20"/>
          <w:szCs w:val="18"/>
        </w:rPr>
        <w:t>Yes </w:t>
      </w:r>
    </w:p>
    <w:p w14:paraId="5B0F99E8" w14:textId="77777777" w:rsidR="008F15A5" w:rsidRPr="000201BC" w:rsidRDefault="008F15A5">
      <w:pPr>
        <w:pStyle w:val="bullet20"/>
        <w:spacing w:before="0" w:after="0" w:line="240" w:lineRule="auto"/>
        <w:rPr>
          <w:sz w:val="20"/>
          <w:szCs w:val="18"/>
        </w:rPr>
      </w:pPr>
      <w:r w:rsidRPr="000201BC">
        <w:rPr>
          <w:sz w:val="20"/>
          <w:szCs w:val="18"/>
        </w:rPr>
        <w:t>No  </w:t>
      </w:r>
    </w:p>
    <w:p w14:paraId="00904E53" w14:textId="77777777" w:rsidR="008F15A5" w:rsidRPr="000201BC" w:rsidRDefault="008F15A5">
      <w:pPr>
        <w:pStyle w:val="bullet20"/>
        <w:spacing w:before="0" w:after="0" w:line="240" w:lineRule="auto"/>
        <w:rPr>
          <w:sz w:val="20"/>
        </w:rPr>
      </w:pPr>
      <w:bookmarkStart w:id="1" w:name="_Int_cUi1CSvN"/>
      <w:r w:rsidRPr="52AD13BE">
        <w:rPr>
          <w:sz w:val="20"/>
        </w:rPr>
        <w:t>Don’t</w:t>
      </w:r>
      <w:bookmarkEnd w:id="1"/>
      <w:r w:rsidRPr="52AD13BE">
        <w:rPr>
          <w:sz w:val="20"/>
        </w:rPr>
        <w:t xml:space="preserve"> know </w:t>
      </w:r>
    </w:p>
    <w:p w14:paraId="59C3B986" w14:textId="7985543F" w:rsidR="008F15A5" w:rsidRPr="000201BC" w:rsidRDefault="008F15A5">
      <w:pPr>
        <w:pStyle w:val="bullet20"/>
        <w:spacing w:before="0" w:after="0" w:line="240" w:lineRule="auto"/>
        <w:rPr>
          <w:sz w:val="20"/>
          <w:szCs w:val="18"/>
        </w:rPr>
      </w:pPr>
      <w:r w:rsidRPr="000201BC">
        <w:rPr>
          <w:sz w:val="20"/>
          <w:szCs w:val="18"/>
        </w:rPr>
        <w:t>Prefer not to answer  </w:t>
      </w:r>
    </w:p>
    <w:p w14:paraId="44B13846" w14:textId="0B46C8B8" w:rsidR="008F15A5" w:rsidRPr="00471F56" w:rsidRDefault="008F15A5" w:rsidP="0057656A">
      <w:pPr>
        <w:pStyle w:val="Heading5"/>
      </w:pPr>
      <w:r w:rsidRPr="00A47B8E">
        <w:t xml:space="preserve">Sexual Orientation </w:t>
      </w:r>
      <w:r w:rsidR="0098614E">
        <w:t>–</w:t>
      </w:r>
      <w:r w:rsidR="00471F56">
        <w:rPr>
          <w:shd w:val="clear" w:color="auto" w:fill="FFFFFF"/>
        </w:rPr>
        <w:t> </w:t>
      </w:r>
      <w:r w:rsidR="00471F56" w:rsidRPr="00471F56">
        <w:rPr>
          <w:shd w:val="clear" w:color="auto" w:fill="FFFFFF"/>
        </w:rPr>
        <w:t>How do</w:t>
      </w:r>
      <w:r w:rsidR="00471F56" w:rsidRPr="0098614E">
        <w:rPr>
          <w:shd w:val="clear" w:color="auto" w:fill="FFFFFF"/>
        </w:rPr>
        <w:t> [you/Person's name/they</w:t>
      </w:r>
      <w:r w:rsidR="00471F56">
        <w:rPr>
          <w:shd w:val="clear" w:color="auto" w:fill="FFFFFF"/>
        </w:rPr>
        <w:t>]</w:t>
      </w:r>
      <w:r w:rsidR="00471F56" w:rsidRPr="00471F56">
        <w:rPr>
          <w:shd w:val="clear" w:color="auto" w:fill="FFFFFF"/>
        </w:rPr>
        <w:t> describe your </w:t>
      </w:r>
      <w:r w:rsidR="00471F56">
        <w:rPr>
          <w:shd w:val="clear" w:color="auto" w:fill="FFFFFF"/>
        </w:rPr>
        <w:t xml:space="preserve">[your/their] </w:t>
      </w:r>
      <w:r w:rsidR="00471F56" w:rsidRPr="00471F56">
        <w:rPr>
          <w:shd w:val="clear" w:color="auto" w:fill="FFFFFF"/>
        </w:rPr>
        <w:t>sexual orientation?</w:t>
      </w:r>
    </w:p>
    <w:p w14:paraId="0AE5F154" w14:textId="77777777" w:rsidR="004462F3" w:rsidRPr="00711282" w:rsidRDefault="004462F3">
      <w:pPr>
        <w:pStyle w:val="bullet20"/>
        <w:spacing w:before="0" w:after="0" w:line="240" w:lineRule="auto"/>
        <w:rPr>
          <w:sz w:val="20"/>
          <w:szCs w:val="18"/>
        </w:rPr>
      </w:pPr>
      <w:r w:rsidRPr="00711282">
        <w:rPr>
          <w:sz w:val="20"/>
          <w:szCs w:val="18"/>
        </w:rPr>
        <w:t xml:space="preserve">Straight </w:t>
      </w:r>
      <w:r>
        <w:rPr>
          <w:sz w:val="20"/>
          <w:szCs w:val="18"/>
        </w:rPr>
        <w:t xml:space="preserve">or </w:t>
      </w:r>
      <w:r w:rsidRPr="00711282">
        <w:rPr>
          <w:sz w:val="20"/>
          <w:szCs w:val="18"/>
        </w:rPr>
        <w:t>heterosexual</w:t>
      </w:r>
    </w:p>
    <w:p w14:paraId="5614DEC3" w14:textId="7F08733C" w:rsidR="00471F56" w:rsidRDefault="004462F3">
      <w:pPr>
        <w:pStyle w:val="bullet20"/>
        <w:spacing w:before="0" w:after="0" w:line="240" w:lineRule="auto"/>
        <w:rPr>
          <w:iCs/>
          <w:sz w:val="20"/>
        </w:rPr>
      </w:pPr>
      <w:r>
        <w:rPr>
          <w:iCs/>
          <w:sz w:val="20"/>
        </w:rPr>
        <w:t>Gay, l</w:t>
      </w:r>
      <w:r w:rsidR="00291800" w:rsidRPr="00471F56">
        <w:rPr>
          <w:iCs/>
          <w:sz w:val="20"/>
        </w:rPr>
        <w:t>esbian</w:t>
      </w:r>
      <w:r w:rsidR="005D6063">
        <w:rPr>
          <w:iCs/>
          <w:sz w:val="20"/>
        </w:rPr>
        <w:t>, or homosexual</w:t>
      </w:r>
    </w:p>
    <w:p w14:paraId="5165DA91" w14:textId="54B45383" w:rsidR="008F15A5" w:rsidRPr="000201BC" w:rsidRDefault="008F15A5">
      <w:pPr>
        <w:pStyle w:val="bullet20"/>
        <w:spacing w:before="0" w:after="0" w:line="240" w:lineRule="auto"/>
        <w:rPr>
          <w:sz w:val="20"/>
          <w:szCs w:val="18"/>
        </w:rPr>
      </w:pPr>
      <w:r w:rsidRPr="000201BC">
        <w:rPr>
          <w:sz w:val="20"/>
          <w:szCs w:val="18"/>
        </w:rPr>
        <w:t>Bisexual </w:t>
      </w:r>
      <w:r w:rsidR="005D6063">
        <w:rPr>
          <w:sz w:val="20"/>
          <w:szCs w:val="18"/>
        </w:rPr>
        <w:t>or pansexual</w:t>
      </w:r>
    </w:p>
    <w:p w14:paraId="4B7EC817" w14:textId="77777777" w:rsidR="008F15A5" w:rsidRPr="000201BC" w:rsidRDefault="008F15A5">
      <w:pPr>
        <w:pStyle w:val="bullet20"/>
        <w:spacing w:before="0" w:after="0" w:line="240" w:lineRule="auto"/>
        <w:rPr>
          <w:sz w:val="20"/>
          <w:szCs w:val="18"/>
        </w:rPr>
      </w:pPr>
      <w:r w:rsidRPr="000201BC">
        <w:rPr>
          <w:sz w:val="20"/>
          <w:szCs w:val="18"/>
        </w:rPr>
        <w:t>Asexual </w:t>
      </w:r>
    </w:p>
    <w:p w14:paraId="6ECCD06F" w14:textId="2AD5CD56" w:rsidR="008F15A5" w:rsidRPr="000201BC" w:rsidRDefault="005D6063">
      <w:pPr>
        <w:pStyle w:val="bullet20"/>
        <w:spacing w:before="0" w:after="0" w:line="240" w:lineRule="auto"/>
        <w:rPr>
          <w:sz w:val="20"/>
        </w:rPr>
      </w:pPr>
      <w:r>
        <w:rPr>
          <w:sz w:val="20"/>
        </w:rPr>
        <w:t>Another sexual orientation</w:t>
      </w:r>
      <w:r w:rsidR="008F15A5" w:rsidRPr="000201BC">
        <w:rPr>
          <w:sz w:val="20"/>
        </w:rPr>
        <w:t xml:space="preserve">   </w:t>
      </w:r>
      <w:r w:rsidR="008F15A5" w:rsidRPr="00FB2E73">
        <w:rPr>
          <w:sz w:val="20"/>
          <w:bdr w:val="single" w:sz="4" w:space="0" w:color="auto"/>
        </w:rPr>
        <w:t>(please specify)</w:t>
      </w:r>
      <w:r w:rsidR="008F15A5" w:rsidRPr="00FB2E73">
        <w:rPr>
          <w:sz w:val="20"/>
          <w:szCs w:val="18"/>
          <w:bdr w:val="single" w:sz="4" w:space="0" w:color="auto"/>
        </w:rPr>
        <w:tab/>
      </w:r>
      <w:r w:rsidR="008F15A5" w:rsidRPr="000201BC">
        <w:rPr>
          <w:color w:val="808080" w:themeColor="background1" w:themeShade="80"/>
          <w:sz w:val="20"/>
          <w:szCs w:val="18"/>
          <w:bdr w:val="single" w:sz="4" w:space="0" w:color="auto"/>
        </w:rPr>
        <w:tab/>
      </w:r>
      <w:r w:rsidR="008F15A5" w:rsidRPr="000201BC">
        <w:rPr>
          <w:color w:val="808080" w:themeColor="background1" w:themeShade="80"/>
          <w:sz w:val="20"/>
          <w:szCs w:val="18"/>
          <w:bdr w:val="single" w:sz="4" w:space="0" w:color="auto"/>
        </w:rPr>
        <w:tab/>
      </w:r>
      <w:r w:rsidR="008F15A5" w:rsidRPr="000201BC">
        <w:rPr>
          <w:sz w:val="20"/>
          <w:bdr w:val="single" w:sz="4" w:space="0" w:color="auto"/>
        </w:rPr>
        <w:t xml:space="preserve">   </w:t>
      </w:r>
    </w:p>
    <w:p w14:paraId="4265274A" w14:textId="77777777" w:rsidR="008F15A5" w:rsidRPr="000201BC" w:rsidRDefault="008F15A5">
      <w:pPr>
        <w:pStyle w:val="bullet20"/>
        <w:spacing w:before="0" w:after="0" w:line="240" w:lineRule="auto"/>
        <w:rPr>
          <w:sz w:val="20"/>
        </w:rPr>
      </w:pPr>
      <w:bookmarkStart w:id="2" w:name="_Int_dkhWRO1j"/>
      <w:r w:rsidRPr="52AD13BE">
        <w:rPr>
          <w:sz w:val="20"/>
        </w:rPr>
        <w:t>Don’t</w:t>
      </w:r>
      <w:bookmarkEnd w:id="2"/>
      <w:r w:rsidRPr="52AD13BE">
        <w:rPr>
          <w:sz w:val="20"/>
        </w:rPr>
        <w:t xml:space="preserve"> know </w:t>
      </w:r>
    </w:p>
    <w:p w14:paraId="6610B824" w14:textId="0D686343" w:rsidR="008F15A5" w:rsidRPr="000201BC" w:rsidRDefault="008F15A5">
      <w:pPr>
        <w:pStyle w:val="bullet20"/>
        <w:spacing w:before="0" w:after="0" w:line="240" w:lineRule="auto"/>
        <w:rPr>
          <w:rStyle w:val="normaltextrun"/>
          <w:sz w:val="20"/>
          <w:szCs w:val="18"/>
        </w:rPr>
      </w:pPr>
      <w:r w:rsidRPr="000201BC">
        <w:rPr>
          <w:sz w:val="20"/>
          <w:szCs w:val="18"/>
        </w:rPr>
        <w:t>Prefer not to answer  </w:t>
      </w:r>
    </w:p>
    <w:p w14:paraId="18041CAF" w14:textId="2F29CC0B" w:rsidR="008F15A5" w:rsidRPr="00560E51" w:rsidRDefault="39C200D9" w:rsidP="0057656A">
      <w:pPr>
        <w:pStyle w:val="Heading5"/>
      </w:pPr>
      <w:r>
        <w:t xml:space="preserve">Pronouns </w:t>
      </w:r>
      <w:r w:rsidR="009123E8">
        <w:t xml:space="preserve">– What </w:t>
      </w:r>
      <w:r w:rsidR="00EC05DB">
        <w:t>is/</w:t>
      </w:r>
      <w:r w:rsidR="009123E8">
        <w:t>are [your/Person’s name/their] pronoun</w:t>
      </w:r>
      <w:r w:rsidR="00EC05DB">
        <w:t>/</w:t>
      </w:r>
      <w:r w:rsidR="009123E8">
        <w:t>s?</w:t>
      </w:r>
    </w:p>
    <w:p w14:paraId="7B492F90" w14:textId="10340932" w:rsidR="00EB0AC9" w:rsidRPr="009B47C6" w:rsidRDefault="00EB0AC9">
      <w:pPr>
        <w:pStyle w:val="bullet20"/>
        <w:spacing w:before="0" w:after="0" w:line="240" w:lineRule="auto"/>
        <w:rPr>
          <w:color w:val="000000" w:themeColor="text1"/>
          <w:sz w:val="20"/>
          <w:szCs w:val="18"/>
        </w:rPr>
      </w:pPr>
      <w:r w:rsidRPr="009B47C6">
        <w:rPr>
          <w:color w:val="000000" w:themeColor="text1"/>
          <w:sz w:val="20"/>
          <w:szCs w:val="18"/>
        </w:rPr>
        <w:t>They</w:t>
      </w:r>
      <w:r w:rsidR="00174D07" w:rsidRPr="009B47C6">
        <w:rPr>
          <w:color w:val="000000" w:themeColor="text1"/>
          <w:sz w:val="20"/>
          <w:szCs w:val="18"/>
        </w:rPr>
        <w:t>/Them</w:t>
      </w:r>
      <w:r w:rsidR="001F0A9A" w:rsidRPr="009B47C6">
        <w:rPr>
          <w:color w:val="000000" w:themeColor="text1"/>
          <w:sz w:val="20"/>
          <w:szCs w:val="18"/>
        </w:rPr>
        <w:tab/>
      </w:r>
    </w:p>
    <w:p w14:paraId="3ACEAB42" w14:textId="73806479" w:rsidR="00EB0AC9" w:rsidRPr="009B47C6" w:rsidRDefault="00EB0AC9">
      <w:pPr>
        <w:pStyle w:val="bullet20"/>
        <w:spacing w:before="0" w:after="0" w:line="240" w:lineRule="auto"/>
        <w:rPr>
          <w:color w:val="000000" w:themeColor="text1"/>
          <w:sz w:val="20"/>
          <w:szCs w:val="18"/>
        </w:rPr>
      </w:pPr>
      <w:r w:rsidRPr="009B47C6">
        <w:rPr>
          <w:color w:val="000000" w:themeColor="text1"/>
          <w:sz w:val="20"/>
          <w:szCs w:val="18"/>
        </w:rPr>
        <w:t>She</w:t>
      </w:r>
      <w:r w:rsidR="00174D07" w:rsidRPr="009B47C6">
        <w:rPr>
          <w:color w:val="000000" w:themeColor="text1"/>
          <w:sz w:val="20"/>
          <w:szCs w:val="18"/>
        </w:rPr>
        <w:t>/Her</w:t>
      </w:r>
    </w:p>
    <w:p w14:paraId="00D723BE" w14:textId="2F79ECDB" w:rsidR="008F15A5" w:rsidRPr="009B47C6" w:rsidRDefault="00A47B8E">
      <w:pPr>
        <w:pStyle w:val="bullet20"/>
        <w:spacing w:before="0" w:after="0" w:line="240" w:lineRule="auto"/>
        <w:rPr>
          <w:color w:val="000000" w:themeColor="text1"/>
          <w:sz w:val="20"/>
          <w:szCs w:val="18"/>
        </w:rPr>
      </w:pPr>
      <w:r w:rsidRPr="009B47C6">
        <w:rPr>
          <w:color w:val="000000" w:themeColor="text1"/>
          <w:sz w:val="20"/>
          <w:szCs w:val="18"/>
        </w:rPr>
        <w:t>He</w:t>
      </w:r>
      <w:r w:rsidR="00174D07" w:rsidRPr="009B47C6">
        <w:rPr>
          <w:color w:val="000000" w:themeColor="text1"/>
          <w:sz w:val="20"/>
          <w:szCs w:val="18"/>
        </w:rPr>
        <w:t>/Him</w:t>
      </w:r>
    </w:p>
    <w:p w14:paraId="7941AB4F" w14:textId="77777777" w:rsidR="00C72FF0" w:rsidRPr="00704768" w:rsidRDefault="00C72FF0">
      <w:pPr>
        <w:pStyle w:val="bullet20"/>
        <w:spacing w:before="0" w:after="0" w:line="240" w:lineRule="auto"/>
        <w:rPr>
          <w:sz w:val="20"/>
        </w:rPr>
      </w:pPr>
      <w:r w:rsidRPr="00704768">
        <w:rPr>
          <w:sz w:val="20"/>
        </w:rPr>
        <w:t xml:space="preserve">xe/xem </w:t>
      </w:r>
    </w:p>
    <w:p w14:paraId="4D40E09F" w14:textId="6B5E2BE0" w:rsidR="00704768" w:rsidRDefault="00704768">
      <w:pPr>
        <w:pStyle w:val="bullet20"/>
        <w:spacing w:before="0" w:after="0" w:line="240" w:lineRule="auto"/>
        <w:rPr>
          <w:sz w:val="20"/>
          <w:szCs w:val="18"/>
        </w:rPr>
      </w:pPr>
      <w:r w:rsidRPr="00704768">
        <w:rPr>
          <w:sz w:val="20"/>
        </w:rPr>
        <w:t>avoid pronouns</w:t>
      </w:r>
      <w:r w:rsidRPr="00704768">
        <w:rPr>
          <w:sz w:val="20"/>
          <w:szCs w:val="18"/>
        </w:rPr>
        <w:t>/use name</w:t>
      </w:r>
    </w:p>
    <w:p w14:paraId="4039F0C9" w14:textId="2BC82E45" w:rsidR="008F15A5" w:rsidRPr="000201BC" w:rsidRDefault="00FC5EBC">
      <w:pPr>
        <w:pStyle w:val="bullet20"/>
        <w:spacing w:before="0" w:after="0" w:line="240" w:lineRule="auto"/>
        <w:rPr>
          <w:sz w:val="20"/>
        </w:rPr>
      </w:pPr>
      <w:r>
        <w:rPr>
          <w:sz w:val="20"/>
        </w:rPr>
        <w:t>Another</w:t>
      </w:r>
      <w:r w:rsidR="00A47B8E" w:rsidRPr="000201BC">
        <w:rPr>
          <w:sz w:val="20"/>
        </w:rPr>
        <w:t xml:space="preserve"> combination </w:t>
      </w:r>
      <w:r w:rsidR="008F15A5" w:rsidRPr="000201BC">
        <w:rPr>
          <w:sz w:val="20"/>
        </w:rPr>
        <w:t xml:space="preserve">  </w:t>
      </w:r>
      <w:r w:rsidR="00A47B8E" w:rsidRPr="000201BC">
        <w:rPr>
          <w:sz w:val="20"/>
        </w:rPr>
        <w:t xml:space="preserve"> </w:t>
      </w:r>
      <w:r w:rsidR="00A47B8E" w:rsidRPr="000201BC">
        <w:rPr>
          <w:sz w:val="20"/>
          <w:bdr w:val="single" w:sz="4" w:space="0" w:color="auto"/>
        </w:rPr>
        <w:t xml:space="preserve"> </w:t>
      </w:r>
      <w:r w:rsidR="00A47B8E" w:rsidRPr="00FB2E73">
        <w:rPr>
          <w:sz w:val="20"/>
          <w:bdr w:val="single" w:sz="4" w:space="0" w:color="auto"/>
        </w:rPr>
        <w:t xml:space="preserve">(please specify) </w:t>
      </w:r>
      <w:r w:rsidR="00A47B8E" w:rsidRPr="000201BC">
        <w:rPr>
          <w:sz w:val="20"/>
          <w:szCs w:val="18"/>
          <w:bdr w:val="single" w:sz="4" w:space="0" w:color="auto"/>
        </w:rPr>
        <w:tab/>
      </w:r>
      <w:r w:rsidR="00A47B8E" w:rsidRPr="000201BC">
        <w:rPr>
          <w:sz w:val="20"/>
        </w:rPr>
        <w:t xml:space="preserve">   </w:t>
      </w:r>
    </w:p>
    <w:p w14:paraId="1F636B11" w14:textId="77777777" w:rsidR="009A3AD4" w:rsidRDefault="009A3AD4">
      <w:pPr>
        <w:pStyle w:val="bullet20"/>
        <w:spacing w:before="0" w:after="0" w:line="240" w:lineRule="auto"/>
        <w:rPr>
          <w:sz w:val="20"/>
          <w:szCs w:val="18"/>
        </w:rPr>
      </w:pPr>
      <w:r w:rsidRPr="000201BC">
        <w:rPr>
          <w:sz w:val="20"/>
          <w:szCs w:val="18"/>
        </w:rPr>
        <w:t>Prefer not to answer</w:t>
      </w:r>
    </w:p>
    <w:p w14:paraId="75CDB777" w14:textId="42B5D9BA" w:rsidR="001B55BA" w:rsidRPr="00560E51" w:rsidRDefault="001B55BA" w:rsidP="0057656A">
      <w:pPr>
        <w:pStyle w:val="Heading5"/>
      </w:pPr>
      <w:r>
        <w:t xml:space="preserve">Title </w:t>
      </w:r>
      <w:r w:rsidR="009123E8">
        <w:t xml:space="preserve">– What is </w:t>
      </w:r>
      <w:r w:rsidR="00EC05DB">
        <w:t>[your/Person’s name/their] title</w:t>
      </w:r>
    </w:p>
    <w:p w14:paraId="70043A07" w14:textId="2EF4D2D8" w:rsidR="001B55BA" w:rsidRPr="009B47C6" w:rsidRDefault="001B55BA">
      <w:pPr>
        <w:pStyle w:val="bullet20"/>
        <w:spacing w:before="0" w:after="0" w:line="240" w:lineRule="auto"/>
        <w:rPr>
          <w:color w:val="000000" w:themeColor="text1"/>
          <w:sz w:val="20"/>
          <w:szCs w:val="18"/>
        </w:rPr>
      </w:pPr>
      <w:r>
        <w:rPr>
          <w:color w:val="000000" w:themeColor="text1"/>
          <w:sz w:val="20"/>
          <w:szCs w:val="18"/>
        </w:rPr>
        <w:t>Ms</w:t>
      </w:r>
    </w:p>
    <w:p w14:paraId="2E53290E" w14:textId="77777777" w:rsidR="00FC5EBC" w:rsidRPr="009B47C6" w:rsidRDefault="00FC5EBC">
      <w:pPr>
        <w:pStyle w:val="bullet20"/>
        <w:spacing w:before="0" w:after="0" w:line="240" w:lineRule="auto"/>
        <w:rPr>
          <w:color w:val="000000" w:themeColor="text1"/>
          <w:sz w:val="20"/>
          <w:szCs w:val="18"/>
        </w:rPr>
      </w:pPr>
      <w:r>
        <w:rPr>
          <w:color w:val="000000" w:themeColor="text1"/>
          <w:sz w:val="20"/>
          <w:szCs w:val="18"/>
        </w:rPr>
        <w:t>Mr</w:t>
      </w:r>
    </w:p>
    <w:p w14:paraId="17C12495" w14:textId="77777777" w:rsidR="00FC5EBC" w:rsidRDefault="00FC5EBC">
      <w:pPr>
        <w:pStyle w:val="bullet20"/>
        <w:spacing w:before="0" w:after="0" w:line="240" w:lineRule="auto"/>
        <w:rPr>
          <w:sz w:val="20"/>
        </w:rPr>
      </w:pPr>
      <w:r w:rsidRPr="1B4346C9">
        <w:rPr>
          <w:color w:val="000000" w:themeColor="text1"/>
          <w:sz w:val="20"/>
        </w:rPr>
        <w:t>Mx</w:t>
      </w:r>
    </w:p>
    <w:p w14:paraId="5A2CF9CB" w14:textId="3795F0B9" w:rsidR="001B55BA" w:rsidRPr="009B47C6" w:rsidRDefault="001B55BA">
      <w:pPr>
        <w:pStyle w:val="bullet20"/>
        <w:spacing w:before="0" w:after="0" w:line="240" w:lineRule="auto"/>
        <w:rPr>
          <w:color w:val="000000" w:themeColor="text1"/>
          <w:sz w:val="20"/>
          <w:szCs w:val="18"/>
        </w:rPr>
      </w:pPr>
      <w:r>
        <w:rPr>
          <w:color w:val="000000" w:themeColor="text1"/>
          <w:sz w:val="20"/>
          <w:szCs w:val="18"/>
        </w:rPr>
        <w:t>Mrs</w:t>
      </w:r>
    </w:p>
    <w:p w14:paraId="0A77B917" w14:textId="6AFFD220" w:rsidR="001B55BA" w:rsidRPr="000201BC" w:rsidRDefault="001B55BA">
      <w:pPr>
        <w:pStyle w:val="bullet20"/>
        <w:spacing w:before="0" w:after="0" w:line="240" w:lineRule="auto"/>
        <w:rPr>
          <w:sz w:val="20"/>
        </w:rPr>
      </w:pPr>
      <w:r w:rsidRPr="1B4346C9">
        <w:rPr>
          <w:color w:val="000000" w:themeColor="text1"/>
          <w:sz w:val="20"/>
        </w:rPr>
        <w:t>M</w:t>
      </w:r>
      <w:r w:rsidR="00EF7C5A" w:rsidRPr="1B4346C9">
        <w:rPr>
          <w:color w:val="000000" w:themeColor="text1"/>
          <w:sz w:val="20"/>
        </w:rPr>
        <w:t>is</w:t>
      </w:r>
      <w:r w:rsidRPr="1B4346C9">
        <w:rPr>
          <w:color w:val="000000" w:themeColor="text1"/>
          <w:sz w:val="20"/>
        </w:rPr>
        <w:t>s</w:t>
      </w:r>
    </w:p>
    <w:p w14:paraId="2E0460C1" w14:textId="39A3C710" w:rsidR="001B55BA" w:rsidRPr="000201BC" w:rsidRDefault="001B55BA">
      <w:pPr>
        <w:pStyle w:val="bullet20"/>
        <w:spacing w:before="0" w:after="0" w:line="240" w:lineRule="auto"/>
        <w:rPr>
          <w:sz w:val="20"/>
        </w:rPr>
      </w:pPr>
      <w:r>
        <w:rPr>
          <w:sz w:val="20"/>
        </w:rPr>
        <w:t>[I/they] use a</w:t>
      </w:r>
      <w:r w:rsidRPr="000201BC">
        <w:rPr>
          <w:sz w:val="20"/>
        </w:rPr>
        <w:t xml:space="preserve">nother </w:t>
      </w:r>
      <w:r>
        <w:rPr>
          <w:sz w:val="20"/>
        </w:rPr>
        <w:t>title</w:t>
      </w:r>
      <w:r w:rsidRPr="000201BC">
        <w:rPr>
          <w:sz w:val="20"/>
        </w:rPr>
        <w:t xml:space="preserve">   </w:t>
      </w:r>
      <w:r w:rsidRPr="000201BC">
        <w:rPr>
          <w:sz w:val="20"/>
          <w:bdr w:val="single" w:sz="4" w:space="0" w:color="auto"/>
        </w:rPr>
        <w:t xml:space="preserve"> </w:t>
      </w:r>
      <w:r w:rsidRPr="00FB2E73">
        <w:rPr>
          <w:sz w:val="20"/>
          <w:bdr w:val="single" w:sz="4" w:space="0" w:color="auto"/>
        </w:rPr>
        <w:t xml:space="preserve">(please specify) </w:t>
      </w:r>
      <w:r w:rsidRPr="000201BC">
        <w:rPr>
          <w:sz w:val="20"/>
          <w:szCs w:val="18"/>
          <w:bdr w:val="single" w:sz="4" w:space="0" w:color="auto"/>
        </w:rPr>
        <w:tab/>
      </w:r>
      <w:r w:rsidRPr="000201BC">
        <w:rPr>
          <w:sz w:val="20"/>
        </w:rPr>
        <w:t xml:space="preserve">   </w:t>
      </w:r>
    </w:p>
    <w:p w14:paraId="67E0DF7D" w14:textId="77777777" w:rsidR="00B01BBA" w:rsidRDefault="00EF7C5A">
      <w:pPr>
        <w:pStyle w:val="bullet20"/>
        <w:spacing w:before="0" w:after="0" w:line="240" w:lineRule="auto"/>
        <w:rPr>
          <w:sz w:val="20"/>
          <w:szCs w:val="18"/>
        </w:rPr>
      </w:pPr>
      <w:r>
        <w:rPr>
          <w:sz w:val="20"/>
          <w:szCs w:val="18"/>
        </w:rPr>
        <w:t>No title</w:t>
      </w:r>
    </w:p>
    <w:p w14:paraId="189C2162" w14:textId="5B187AEA" w:rsidR="00A47B8E" w:rsidRDefault="00A47B8E" w:rsidP="00A47B8E">
      <w:pPr>
        <w:pStyle w:val="Heading2"/>
      </w:pPr>
      <w:r>
        <w:lastRenderedPageBreak/>
        <w:t xml:space="preserve">Guiding </w:t>
      </w:r>
      <w:r w:rsidR="002F19EA">
        <w:t>p</w:t>
      </w:r>
      <w:r>
        <w:t>rinciples</w:t>
      </w:r>
    </w:p>
    <w:p w14:paraId="5033D0A9" w14:textId="56756C04" w:rsidR="008A22B0" w:rsidRPr="00493719" w:rsidRDefault="0045329D" w:rsidP="00493719">
      <w:pPr>
        <w:spacing w:before="120" w:after="120" w:line="240" w:lineRule="auto"/>
        <w:rPr>
          <w:b/>
          <w:sz w:val="32"/>
          <w:szCs w:val="32"/>
        </w:rPr>
      </w:pPr>
      <w:r w:rsidRPr="00493719">
        <w:rPr>
          <w:szCs w:val="22"/>
        </w:rPr>
        <w:t>Application of t</w:t>
      </w:r>
      <w:r w:rsidR="00A47B8E" w:rsidRPr="00493719">
        <w:rPr>
          <w:szCs w:val="22"/>
        </w:rPr>
        <w:t>h</w:t>
      </w:r>
      <w:r w:rsidR="0098614E">
        <w:rPr>
          <w:szCs w:val="22"/>
        </w:rPr>
        <w:t xml:space="preserve">is Standard </w:t>
      </w:r>
      <w:r w:rsidR="00A47B8E" w:rsidRPr="00493719">
        <w:rPr>
          <w:szCs w:val="22"/>
        </w:rPr>
        <w:t>will be guided by the following principles:</w:t>
      </w:r>
    </w:p>
    <w:p w14:paraId="3A62659A" w14:textId="31059E48" w:rsidR="00A56AD5" w:rsidRPr="00FB2E73" w:rsidRDefault="2841C867" w:rsidP="00FB2E73">
      <w:pPr>
        <w:spacing w:before="120" w:after="120"/>
        <w:rPr>
          <w:rFonts w:asciiTheme="minorHAnsi" w:hAnsiTheme="minorHAnsi" w:cstheme="minorBidi"/>
        </w:rPr>
      </w:pPr>
      <w:r w:rsidRPr="00FB2E73">
        <w:rPr>
          <w:rFonts w:asciiTheme="minorHAnsi" w:hAnsiTheme="minorHAnsi" w:cstheme="minorBidi"/>
          <w:b/>
          <w:bCs/>
        </w:rPr>
        <w:t>Person-</w:t>
      </w:r>
      <w:r w:rsidR="32A4550E" w:rsidRPr="00FB2E73">
        <w:rPr>
          <w:rFonts w:asciiTheme="minorHAnsi" w:hAnsiTheme="minorHAnsi" w:cstheme="minorBidi"/>
          <w:b/>
          <w:bCs/>
        </w:rPr>
        <w:t>centred approach</w:t>
      </w:r>
      <w:r w:rsidR="00AA0941" w:rsidRPr="52AD13BE">
        <w:rPr>
          <w:rFonts w:cs="Calibri"/>
          <w:color w:val="000000" w:themeColor="text1"/>
          <w:lang w:eastAsia="en-AU"/>
        </w:rPr>
        <w:t xml:space="preserve"> – </w:t>
      </w:r>
      <w:r w:rsidR="0045738F" w:rsidRPr="00FB2E73">
        <w:rPr>
          <w:rFonts w:asciiTheme="minorHAnsi" w:hAnsiTheme="minorHAnsi" w:cstheme="minorBidi"/>
        </w:rPr>
        <w:t>S</w:t>
      </w:r>
      <w:r w:rsidR="323994EA" w:rsidRPr="00FB2E73">
        <w:rPr>
          <w:rFonts w:asciiTheme="minorHAnsi" w:hAnsiTheme="minorHAnsi" w:cstheme="minorBidi"/>
        </w:rPr>
        <w:t>ystems</w:t>
      </w:r>
      <w:r w:rsidR="32A4550E" w:rsidRPr="00FB2E73">
        <w:rPr>
          <w:rFonts w:asciiTheme="minorHAnsi" w:hAnsiTheme="minorHAnsi" w:cstheme="minorBidi"/>
        </w:rPr>
        <w:t xml:space="preserve"> should be guided by best practice in the way people identify themselves, not  the way computer </w:t>
      </w:r>
      <w:r w:rsidR="002B511C" w:rsidRPr="00FB2E73">
        <w:rPr>
          <w:rFonts w:asciiTheme="minorHAnsi" w:hAnsiTheme="minorHAnsi" w:cstheme="minorBidi"/>
        </w:rPr>
        <w:t>programs,</w:t>
      </w:r>
      <w:r w:rsidR="32A4550E" w:rsidRPr="00FB2E73">
        <w:rPr>
          <w:rFonts w:asciiTheme="minorHAnsi" w:hAnsiTheme="minorHAnsi" w:cstheme="minorBidi"/>
        </w:rPr>
        <w:t xml:space="preserve"> or systems have been set up in the past or are available by default. </w:t>
      </w:r>
    </w:p>
    <w:p w14:paraId="2B3C862F" w14:textId="279DA21F" w:rsidR="00A47B8E" w:rsidRPr="00AA0941" w:rsidRDefault="007F730B" w:rsidP="00FB2E73">
      <w:pPr>
        <w:spacing w:before="120" w:after="120"/>
        <w:rPr>
          <w:rFonts w:cstheme="minorBidi"/>
        </w:rPr>
      </w:pPr>
      <w:r w:rsidRPr="00FB2E73">
        <w:rPr>
          <w:rFonts w:asciiTheme="minorHAnsi" w:hAnsiTheme="minorHAnsi" w:cstheme="minorBidi"/>
          <w:b/>
          <w:bCs/>
        </w:rPr>
        <w:t>Appropriate</w:t>
      </w:r>
      <w:r w:rsidR="740CFBA4" w:rsidRPr="00FB2E73">
        <w:rPr>
          <w:rFonts w:asciiTheme="minorHAnsi" w:hAnsiTheme="minorHAnsi" w:cstheme="minorBidi"/>
          <w:b/>
          <w:bCs/>
        </w:rPr>
        <w:t xml:space="preserve"> data collection</w:t>
      </w:r>
      <w:r w:rsidR="00AA0941" w:rsidRPr="00493719">
        <w:rPr>
          <w:rFonts w:cs="Calibri"/>
          <w:color w:val="000000"/>
          <w:szCs w:val="22"/>
          <w:shd w:val="clear" w:color="auto" w:fill="FFFFFF"/>
          <w:lang w:eastAsia="en-AU"/>
        </w:rPr>
        <w:t xml:space="preserve"> </w:t>
      </w:r>
      <w:r w:rsidR="00AA0941">
        <w:rPr>
          <w:rFonts w:cs="Calibri"/>
          <w:color w:val="000000"/>
          <w:szCs w:val="22"/>
          <w:shd w:val="clear" w:color="auto" w:fill="FFFFFF"/>
          <w:lang w:eastAsia="en-AU"/>
        </w:rPr>
        <w:t xml:space="preserve">– </w:t>
      </w:r>
      <w:r w:rsidR="00681789" w:rsidRPr="00AA0941">
        <w:rPr>
          <w:rFonts w:cstheme="minorBidi"/>
        </w:rPr>
        <w:t>Only</w:t>
      </w:r>
      <w:r w:rsidR="6BEC92C9" w:rsidRPr="00FB2E73">
        <w:rPr>
          <w:rFonts w:asciiTheme="minorHAnsi" w:hAnsiTheme="minorHAnsi" w:cstheme="minorBidi"/>
        </w:rPr>
        <w:t xml:space="preserve"> data that </w:t>
      </w:r>
      <w:r w:rsidR="00A71FD9" w:rsidRPr="00FB2E73">
        <w:rPr>
          <w:rFonts w:asciiTheme="minorHAnsi" w:hAnsiTheme="minorHAnsi" w:cstheme="minorBidi"/>
        </w:rPr>
        <w:t>is</w:t>
      </w:r>
      <w:r w:rsidR="6BEC92C9" w:rsidRPr="00FB2E73">
        <w:rPr>
          <w:rFonts w:asciiTheme="minorHAnsi" w:hAnsiTheme="minorHAnsi" w:cstheme="minorBidi"/>
        </w:rPr>
        <w:t xml:space="preserve"> needed</w:t>
      </w:r>
      <w:r w:rsidR="00681789" w:rsidRPr="00FB2E73">
        <w:rPr>
          <w:rFonts w:asciiTheme="minorHAnsi" w:hAnsiTheme="minorHAnsi" w:cstheme="minorBidi"/>
        </w:rPr>
        <w:t xml:space="preserve"> for the service being provided should be collected. This includes data needed </w:t>
      </w:r>
      <w:r w:rsidR="6BEC92C9" w:rsidRPr="00FB2E73">
        <w:rPr>
          <w:rFonts w:asciiTheme="minorHAnsi" w:hAnsiTheme="minorHAnsi" w:cstheme="minorBidi"/>
        </w:rPr>
        <w:t>to support informed decision making, gender-responsive policy development, appropriate program and service deliver</w:t>
      </w:r>
      <w:r w:rsidR="00FC5EBC" w:rsidRPr="00FB2E73">
        <w:rPr>
          <w:rFonts w:asciiTheme="minorHAnsi" w:hAnsiTheme="minorHAnsi" w:cstheme="minorBidi"/>
        </w:rPr>
        <w:t>y</w:t>
      </w:r>
      <w:r w:rsidR="6BEC92C9" w:rsidRPr="00FB2E73">
        <w:rPr>
          <w:rFonts w:asciiTheme="minorHAnsi" w:hAnsiTheme="minorHAnsi" w:cstheme="minorBidi"/>
        </w:rPr>
        <w:t xml:space="preserve"> and reporting.</w:t>
      </w:r>
      <w:r w:rsidR="6BEC92C9" w:rsidRPr="00AA0941">
        <w:rPr>
          <w:rFonts w:cstheme="minorBidi"/>
        </w:rPr>
        <w:t xml:space="preserve"> </w:t>
      </w:r>
      <w:r w:rsidR="2325F0B5" w:rsidRPr="00AA0941">
        <w:rPr>
          <w:rFonts w:cstheme="minorBidi"/>
        </w:rPr>
        <w:t>Accurate population data is ne</w:t>
      </w:r>
      <w:r w:rsidR="464D7D12" w:rsidRPr="00AA0941">
        <w:rPr>
          <w:rFonts w:cstheme="minorBidi"/>
        </w:rPr>
        <w:t>eded to support these processes</w:t>
      </w:r>
      <w:r w:rsidR="50EE6411" w:rsidRPr="00AA0941">
        <w:rPr>
          <w:rFonts w:cstheme="minorBidi"/>
        </w:rPr>
        <w:t>,</w:t>
      </w:r>
      <w:r w:rsidR="00AA5259">
        <w:rPr>
          <w:rFonts w:cstheme="minorBidi"/>
        </w:rPr>
        <w:t xml:space="preserve"> and</w:t>
      </w:r>
      <w:r w:rsidR="50EE6411" w:rsidRPr="00AA0941">
        <w:rPr>
          <w:rFonts w:cstheme="minorBidi"/>
        </w:rPr>
        <w:t xml:space="preserve"> </w:t>
      </w:r>
      <w:r w:rsidR="00681789" w:rsidRPr="00AA0941">
        <w:rPr>
          <w:rFonts w:cstheme="minorBidi"/>
        </w:rPr>
        <w:t>it is important</w:t>
      </w:r>
      <w:r w:rsidR="740CFBA4" w:rsidRPr="00AA0941">
        <w:rPr>
          <w:rFonts w:cstheme="minorBidi"/>
        </w:rPr>
        <w:t xml:space="preserve"> gender diverse and trans people are included in the data we collect</w:t>
      </w:r>
      <w:r w:rsidR="77833F9C" w:rsidRPr="00AA0941">
        <w:rPr>
          <w:rFonts w:cstheme="minorBidi"/>
        </w:rPr>
        <w:t>.</w:t>
      </w:r>
      <w:r w:rsidR="00661FDF" w:rsidRPr="00AA0941">
        <w:rPr>
          <w:rFonts w:cstheme="minorBidi"/>
        </w:rPr>
        <w:t xml:space="preserve"> The</w:t>
      </w:r>
      <w:r w:rsidR="005B39B9" w:rsidRPr="00AA0941">
        <w:rPr>
          <w:rFonts w:cstheme="minorBidi"/>
        </w:rPr>
        <w:t xml:space="preserve"> requirement for the</w:t>
      </w:r>
      <w:r w:rsidR="00661FDF" w:rsidRPr="00AA0941">
        <w:rPr>
          <w:rFonts w:cstheme="minorBidi"/>
        </w:rPr>
        <w:t xml:space="preserve"> collection of data </w:t>
      </w:r>
      <w:r w:rsidR="005B39B9" w:rsidRPr="00AA0941">
        <w:rPr>
          <w:rFonts w:cstheme="minorBidi"/>
        </w:rPr>
        <w:t>should be balanced against individuals’ rights to privacy.</w:t>
      </w:r>
      <w:r w:rsidR="00661FDF" w:rsidRPr="00AA0941">
        <w:rPr>
          <w:rFonts w:cstheme="minorBidi"/>
        </w:rPr>
        <w:t xml:space="preserve"> </w:t>
      </w:r>
    </w:p>
    <w:p w14:paraId="002C0609" w14:textId="60D2DE46" w:rsidR="00354C7B" w:rsidRPr="00AA0941" w:rsidRDefault="61473CCB" w:rsidP="00FB2E73">
      <w:pPr>
        <w:spacing w:before="120" w:after="120"/>
        <w:rPr>
          <w:rFonts w:asciiTheme="minorHAnsi" w:hAnsiTheme="minorHAnsi" w:cstheme="minorBidi"/>
        </w:rPr>
      </w:pPr>
      <w:r w:rsidRPr="00FB2E73">
        <w:rPr>
          <w:b/>
          <w:bCs/>
        </w:rPr>
        <w:t xml:space="preserve">Gender is </w:t>
      </w:r>
      <w:r w:rsidR="00EF7C5A" w:rsidRPr="00FB2E73">
        <w:rPr>
          <w:b/>
          <w:bCs/>
        </w:rPr>
        <w:t xml:space="preserve">the preferred </w:t>
      </w:r>
      <w:r w:rsidRPr="00FB2E73">
        <w:rPr>
          <w:b/>
          <w:bCs/>
        </w:rPr>
        <w:t>variable</w:t>
      </w:r>
      <w:r w:rsidR="00EF7C5A" w:rsidRPr="00FB2E73">
        <w:rPr>
          <w:b/>
          <w:bCs/>
        </w:rPr>
        <w:t xml:space="preserve"> to collect</w:t>
      </w:r>
      <w:r w:rsidR="00AA0941" w:rsidRPr="00493719">
        <w:rPr>
          <w:rFonts w:cs="Calibri"/>
          <w:color w:val="000000"/>
          <w:szCs w:val="22"/>
          <w:shd w:val="clear" w:color="auto" w:fill="FFFFFF"/>
          <w:lang w:eastAsia="en-AU"/>
        </w:rPr>
        <w:t xml:space="preserve"> </w:t>
      </w:r>
      <w:r w:rsidR="00AA0941">
        <w:rPr>
          <w:rFonts w:cs="Calibri"/>
          <w:color w:val="000000"/>
          <w:szCs w:val="22"/>
          <w:shd w:val="clear" w:color="auto" w:fill="FFFFFF"/>
          <w:lang w:eastAsia="en-AU"/>
        </w:rPr>
        <w:t xml:space="preserve">– </w:t>
      </w:r>
      <w:r w:rsidRPr="00D7253F">
        <w:t xml:space="preserve">In most cases, gender will be the most appropriate variable to collect. </w:t>
      </w:r>
      <w:r w:rsidR="005B39B9" w:rsidRPr="00D7253F">
        <w:t xml:space="preserve">In some settings, both gender and sex are equally important to collect. </w:t>
      </w:r>
    </w:p>
    <w:p w14:paraId="7A47750F" w14:textId="14A5FB40" w:rsidR="007F730B" w:rsidRPr="00FB2E73" w:rsidRDefault="007F730B" w:rsidP="00FB2E73">
      <w:pPr>
        <w:spacing w:before="120" w:after="120"/>
        <w:rPr>
          <w:rFonts w:asciiTheme="minorHAnsi" w:hAnsiTheme="minorHAnsi" w:cstheme="minorBidi"/>
        </w:rPr>
      </w:pPr>
      <w:r w:rsidRPr="00FB2E73">
        <w:rPr>
          <w:rFonts w:asciiTheme="minorHAnsi" w:hAnsiTheme="minorHAnsi" w:cstheme="minorBidi"/>
          <w:b/>
          <w:bCs/>
        </w:rPr>
        <w:t>Individual/community-led definitions</w:t>
      </w:r>
      <w:r w:rsidR="002531F9" w:rsidRPr="00FB2E73">
        <w:rPr>
          <w:rFonts w:asciiTheme="minorHAnsi" w:hAnsiTheme="minorHAnsi" w:cstheme="minorBidi"/>
          <w:b/>
          <w:bCs/>
        </w:rPr>
        <w:t>, embracing change and fluidity</w:t>
      </w:r>
      <w:r w:rsidR="00AA0941" w:rsidRPr="00493719">
        <w:rPr>
          <w:rFonts w:cs="Calibri"/>
          <w:color w:val="000000"/>
          <w:szCs w:val="22"/>
          <w:shd w:val="clear" w:color="auto" w:fill="FFFFFF"/>
          <w:lang w:eastAsia="en-AU"/>
        </w:rPr>
        <w:t xml:space="preserve"> </w:t>
      </w:r>
      <w:r w:rsidR="00AA0941">
        <w:rPr>
          <w:rFonts w:cs="Calibri"/>
          <w:color w:val="000000"/>
          <w:szCs w:val="22"/>
          <w:shd w:val="clear" w:color="auto" w:fill="FFFFFF"/>
          <w:lang w:eastAsia="en-AU"/>
        </w:rPr>
        <w:t xml:space="preserve">– </w:t>
      </w:r>
      <w:r w:rsidRPr="00FB2E73">
        <w:rPr>
          <w:rFonts w:asciiTheme="minorHAnsi" w:hAnsiTheme="minorHAnsi" w:cstheme="minorBidi"/>
        </w:rPr>
        <w:t>D</w:t>
      </w:r>
      <w:r w:rsidRPr="00AA0941">
        <w:rPr>
          <w:rFonts w:cstheme="minorBidi"/>
        </w:rPr>
        <w:t xml:space="preserve">efinitions </w:t>
      </w:r>
      <w:r w:rsidRPr="00FB2E73">
        <w:rPr>
          <w:rFonts w:asciiTheme="minorHAnsi" w:hAnsiTheme="minorHAnsi" w:cstheme="minorBidi"/>
        </w:rPr>
        <w:t>should be self-generated with terminology determined by individual</w:t>
      </w:r>
      <w:r w:rsidR="005B5E69" w:rsidRPr="00FB2E73">
        <w:rPr>
          <w:rFonts w:asciiTheme="minorHAnsi" w:hAnsiTheme="minorHAnsi" w:cstheme="minorBidi"/>
        </w:rPr>
        <w:t>s</w:t>
      </w:r>
      <w:r w:rsidRPr="00FB2E73">
        <w:rPr>
          <w:rFonts w:asciiTheme="minorHAnsi" w:hAnsiTheme="minorHAnsi" w:cstheme="minorBidi"/>
        </w:rPr>
        <w:t>. Where practical, fields should include the option of a user-defined term.</w:t>
      </w:r>
      <w:r w:rsidR="002531F9" w:rsidRPr="00FB2E73">
        <w:rPr>
          <w:rFonts w:asciiTheme="minorHAnsi" w:hAnsiTheme="minorHAnsi" w:cstheme="minorBidi"/>
        </w:rPr>
        <w:t xml:space="preserve"> Fluidity, changeability and/or the choice not to be defined is central to identity</w:t>
      </w:r>
      <w:r w:rsidR="00720FBE" w:rsidRPr="00FB2E73">
        <w:rPr>
          <w:rFonts w:asciiTheme="minorHAnsi" w:hAnsiTheme="minorHAnsi" w:cstheme="minorBidi"/>
        </w:rPr>
        <w:t xml:space="preserve"> for some</w:t>
      </w:r>
      <w:r w:rsidR="002531F9" w:rsidRPr="00FB2E73">
        <w:rPr>
          <w:rFonts w:asciiTheme="minorHAnsi" w:hAnsiTheme="minorHAnsi" w:cstheme="minorBidi"/>
        </w:rPr>
        <w:t>. Where practical, systems should be designed with the ability to add or remove values. Systems should also be designed with the ability to change values over time and</w:t>
      </w:r>
      <w:r w:rsidR="002727E3" w:rsidRPr="00FB2E73">
        <w:rPr>
          <w:rFonts w:asciiTheme="minorHAnsi" w:hAnsiTheme="minorHAnsi" w:cstheme="minorBidi"/>
        </w:rPr>
        <w:t>,</w:t>
      </w:r>
      <w:r w:rsidR="002531F9" w:rsidRPr="00FB2E73">
        <w:rPr>
          <w:rFonts w:asciiTheme="minorHAnsi" w:hAnsiTheme="minorHAnsi" w:cstheme="minorBidi"/>
        </w:rPr>
        <w:t xml:space="preserve"> if </w:t>
      </w:r>
      <w:r w:rsidR="002727E3" w:rsidRPr="00FB2E73">
        <w:rPr>
          <w:rFonts w:asciiTheme="minorHAnsi" w:hAnsiTheme="minorHAnsi" w:cstheme="minorBidi"/>
        </w:rPr>
        <w:t>necessary,</w:t>
      </w:r>
      <w:r w:rsidR="002531F9" w:rsidRPr="00FB2E73">
        <w:rPr>
          <w:rFonts w:asciiTheme="minorHAnsi" w:hAnsiTheme="minorHAnsi" w:cstheme="minorBidi"/>
        </w:rPr>
        <w:t xml:space="preserve"> keep a record of those changes.</w:t>
      </w:r>
      <w:r w:rsidR="00CE4C55" w:rsidRPr="00CE4C55">
        <w:t xml:space="preserve"> </w:t>
      </w:r>
    </w:p>
    <w:p w14:paraId="1C4CB935" w14:textId="6F0FAC93" w:rsidR="00A47B8E" w:rsidRPr="00FB2E73" w:rsidRDefault="006C1FCA" w:rsidP="00FB2E73">
      <w:pPr>
        <w:spacing w:before="120" w:after="120"/>
        <w:rPr>
          <w:rFonts w:asciiTheme="minorHAnsi" w:hAnsiTheme="minorHAnsi" w:cstheme="minorBidi"/>
        </w:rPr>
      </w:pPr>
      <w:r w:rsidRPr="00FB2E73">
        <w:rPr>
          <w:rFonts w:asciiTheme="minorHAnsi" w:hAnsiTheme="minorHAnsi" w:cstheme="minorBidi"/>
          <w:b/>
          <w:bCs/>
        </w:rPr>
        <w:t>Right to disclose</w:t>
      </w:r>
      <w:r w:rsidR="00AA5259" w:rsidRPr="52AD13BE">
        <w:rPr>
          <w:rFonts w:cs="Calibri"/>
          <w:color w:val="000000" w:themeColor="text1"/>
          <w:lang w:eastAsia="en-AU"/>
        </w:rPr>
        <w:t xml:space="preserve"> – </w:t>
      </w:r>
      <w:r w:rsidRPr="00FB2E73">
        <w:rPr>
          <w:rFonts w:asciiTheme="minorHAnsi" w:hAnsiTheme="minorHAnsi" w:cstheme="minorBidi"/>
        </w:rPr>
        <w:t xml:space="preserve">Individuals </w:t>
      </w:r>
      <w:r w:rsidR="00E467E2" w:rsidRPr="00FB2E73">
        <w:rPr>
          <w:rFonts w:asciiTheme="minorHAnsi" w:hAnsiTheme="minorHAnsi" w:cstheme="minorBidi"/>
        </w:rPr>
        <w:t>are</w:t>
      </w:r>
      <w:r w:rsidRPr="00FB2E73">
        <w:rPr>
          <w:rFonts w:asciiTheme="minorHAnsi" w:hAnsiTheme="minorHAnsi" w:cstheme="minorBidi"/>
        </w:rPr>
        <w:t xml:space="preserve"> free to choose</w:t>
      </w:r>
      <w:r w:rsidR="00C851FD" w:rsidRPr="00FB2E73">
        <w:rPr>
          <w:rFonts w:asciiTheme="minorHAnsi" w:hAnsiTheme="minorHAnsi" w:cstheme="minorBidi"/>
        </w:rPr>
        <w:t xml:space="preserve"> </w:t>
      </w:r>
      <w:r w:rsidRPr="00FB2E73">
        <w:rPr>
          <w:rFonts w:asciiTheme="minorHAnsi" w:hAnsiTheme="minorHAnsi" w:cstheme="minorBidi"/>
        </w:rPr>
        <w:t xml:space="preserve">to disclose </w:t>
      </w:r>
      <w:r w:rsidR="00E467E2" w:rsidRPr="00FB2E73">
        <w:rPr>
          <w:rFonts w:asciiTheme="minorHAnsi" w:hAnsiTheme="minorHAnsi" w:cstheme="minorBidi"/>
        </w:rPr>
        <w:t xml:space="preserve">information regarding their gender, sex, sexual orientation, gender experience and variations on sex characteristics. </w:t>
      </w:r>
      <w:r w:rsidR="0009131F" w:rsidRPr="00FB2E73">
        <w:rPr>
          <w:rFonts w:asciiTheme="minorHAnsi" w:hAnsiTheme="minorHAnsi" w:cstheme="minorBidi"/>
        </w:rPr>
        <w:t xml:space="preserve">The ACT Government acknowledges the tension between data collection and protecting privacy. </w:t>
      </w:r>
    </w:p>
    <w:p w14:paraId="3DA66427" w14:textId="54E82011" w:rsidR="00A47B8E" w:rsidRPr="00FB2E73" w:rsidRDefault="740CFBA4" w:rsidP="00FB2E73">
      <w:pPr>
        <w:spacing w:before="120" w:after="120"/>
        <w:rPr>
          <w:rFonts w:asciiTheme="minorHAnsi" w:hAnsiTheme="minorHAnsi" w:cstheme="minorBidi"/>
        </w:rPr>
      </w:pPr>
      <w:r w:rsidRPr="00FB2E73">
        <w:rPr>
          <w:rFonts w:asciiTheme="minorHAnsi" w:hAnsiTheme="minorHAnsi" w:cstheme="minorBidi"/>
          <w:b/>
          <w:bCs/>
        </w:rPr>
        <w:t>Intersectionality</w:t>
      </w:r>
      <w:r w:rsidR="00AA5259" w:rsidRPr="00493719">
        <w:rPr>
          <w:rFonts w:cs="Calibri"/>
          <w:color w:val="000000"/>
          <w:szCs w:val="22"/>
          <w:shd w:val="clear" w:color="auto" w:fill="FFFFFF"/>
          <w:lang w:eastAsia="en-AU"/>
        </w:rPr>
        <w:t xml:space="preserve"> </w:t>
      </w:r>
      <w:r w:rsidR="00AA5259">
        <w:rPr>
          <w:rFonts w:cs="Calibri"/>
          <w:color w:val="000000"/>
          <w:szCs w:val="22"/>
          <w:shd w:val="clear" w:color="auto" w:fill="FFFFFF"/>
          <w:lang w:eastAsia="en-AU"/>
        </w:rPr>
        <w:t xml:space="preserve">– </w:t>
      </w:r>
      <w:r w:rsidRPr="00FB2E73">
        <w:rPr>
          <w:rFonts w:asciiTheme="minorHAnsi" w:hAnsiTheme="minorHAnsi" w:cstheme="minorBidi"/>
        </w:rPr>
        <w:t>The ACT Government recognises the importance of listening to and supporting the intersectional</w:t>
      </w:r>
      <w:r w:rsidR="00654A1C" w:rsidRPr="00FB2E73">
        <w:rPr>
          <w:rFonts w:asciiTheme="minorHAnsi" w:hAnsiTheme="minorHAnsi" w:cstheme="minorBidi"/>
        </w:rPr>
        <w:t xml:space="preserve"> needs within our</w:t>
      </w:r>
      <w:r w:rsidRPr="00FB2E73">
        <w:rPr>
          <w:rFonts w:asciiTheme="minorHAnsi" w:hAnsiTheme="minorHAnsi" w:cstheme="minorBidi"/>
        </w:rPr>
        <w:t xml:space="preserve"> community to develop and deliver accessible, appropriate policies and programs. Intersectionality brings a richness and strength to our community.</w:t>
      </w:r>
      <w:r w:rsidR="39B54642" w:rsidRPr="00FB2E73">
        <w:rPr>
          <w:rFonts w:asciiTheme="minorHAnsi" w:hAnsiTheme="minorHAnsi" w:cstheme="minorBidi"/>
        </w:rPr>
        <w:t xml:space="preserve"> Data should be collected in a way that enables consideration through an intersectional lens</w:t>
      </w:r>
      <w:r w:rsidR="505F4698" w:rsidRPr="00FB2E73">
        <w:rPr>
          <w:rFonts w:asciiTheme="minorHAnsi" w:hAnsiTheme="minorHAnsi" w:cstheme="minorBidi"/>
        </w:rPr>
        <w:t>.</w:t>
      </w:r>
    </w:p>
    <w:p w14:paraId="0FDC9AD4" w14:textId="23798FD1" w:rsidR="7B1F5FDC" w:rsidRPr="00FB2E73" w:rsidRDefault="00BC0F0D" w:rsidP="00FB2E73">
      <w:pPr>
        <w:spacing w:before="120" w:after="120"/>
        <w:rPr>
          <w:rFonts w:asciiTheme="minorHAnsi" w:hAnsiTheme="minorHAnsi" w:cstheme="minorBidi"/>
        </w:rPr>
      </w:pPr>
      <w:r w:rsidRPr="00FB2E73">
        <w:rPr>
          <w:rFonts w:asciiTheme="minorHAnsi" w:hAnsiTheme="minorHAnsi" w:cstheme="minorBidi"/>
          <w:b/>
          <w:bCs/>
        </w:rPr>
        <w:t xml:space="preserve">Inclusive </w:t>
      </w:r>
      <w:r w:rsidR="7B1F5FDC" w:rsidRPr="00FB2E73">
        <w:rPr>
          <w:rFonts w:asciiTheme="minorHAnsi" w:hAnsiTheme="minorHAnsi" w:cstheme="minorBidi"/>
          <w:b/>
          <w:bCs/>
        </w:rPr>
        <w:t>Language</w:t>
      </w:r>
      <w:r w:rsidR="00AA5259" w:rsidRPr="00493719">
        <w:rPr>
          <w:rFonts w:cs="Calibri"/>
          <w:color w:val="000000"/>
          <w:szCs w:val="22"/>
          <w:shd w:val="clear" w:color="auto" w:fill="FFFFFF"/>
          <w:lang w:eastAsia="en-AU"/>
        </w:rPr>
        <w:t xml:space="preserve"> </w:t>
      </w:r>
      <w:r w:rsidR="00AA5259">
        <w:rPr>
          <w:rFonts w:cs="Calibri"/>
          <w:color w:val="000000"/>
          <w:szCs w:val="22"/>
          <w:shd w:val="clear" w:color="auto" w:fill="FFFFFF"/>
          <w:lang w:eastAsia="en-AU"/>
        </w:rPr>
        <w:t xml:space="preserve">– </w:t>
      </w:r>
      <w:r w:rsidR="44A65B4B" w:rsidRPr="00FB2E73">
        <w:rPr>
          <w:rFonts w:asciiTheme="minorHAnsi" w:hAnsiTheme="minorHAnsi" w:cstheme="minorBidi"/>
        </w:rPr>
        <w:t>G</w:t>
      </w:r>
      <w:r w:rsidR="7B1F5FDC" w:rsidRPr="00FB2E73">
        <w:rPr>
          <w:rFonts w:asciiTheme="minorHAnsi" w:hAnsiTheme="minorHAnsi" w:cstheme="minorBidi"/>
        </w:rPr>
        <w:t>ender diversity should be recognised wherever gender is discussed</w:t>
      </w:r>
      <w:r w:rsidR="68E2767D" w:rsidRPr="00FB2E73">
        <w:rPr>
          <w:rFonts w:asciiTheme="minorHAnsi" w:hAnsiTheme="minorHAnsi" w:cstheme="minorBidi"/>
        </w:rPr>
        <w:t xml:space="preserve">. Gender binary </w:t>
      </w:r>
      <w:r w:rsidR="264A8C54" w:rsidRPr="00FB2E73">
        <w:rPr>
          <w:rFonts w:asciiTheme="minorHAnsi" w:hAnsiTheme="minorHAnsi" w:cstheme="minorBidi"/>
        </w:rPr>
        <w:t xml:space="preserve">terminology </w:t>
      </w:r>
      <w:r w:rsidR="5FE04D1A" w:rsidRPr="00FB2E73">
        <w:rPr>
          <w:rFonts w:asciiTheme="minorHAnsi" w:hAnsiTheme="minorHAnsi" w:cstheme="minorBidi"/>
        </w:rPr>
        <w:t>is limiting, inaccurate, and does not appropriately reflect our community. Lis</w:t>
      </w:r>
      <w:r w:rsidR="007F730B" w:rsidRPr="00FB2E73">
        <w:rPr>
          <w:rFonts w:asciiTheme="minorHAnsi" w:hAnsiTheme="minorHAnsi" w:cstheme="minorBidi"/>
        </w:rPr>
        <w:t>t</w:t>
      </w:r>
      <w:r w:rsidR="5FE04D1A" w:rsidRPr="00FB2E73">
        <w:rPr>
          <w:rFonts w:asciiTheme="minorHAnsi" w:hAnsiTheme="minorHAnsi" w:cstheme="minorBidi"/>
        </w:rPr>
        <w:t>ing “male” or “men” fi</w:t>
      </w:r>
      <w:r w:rsidR="011AA286" w:rsidRPr="00FB2E73">
        <w:rPr>
          <w:rFonts w:asciiTheme="minorHAnsi" w:hAnsiTheme="minorHAnsi" w:cstheme="minorBidi"/>
        </w:rPr>
        <w:t xml:space="preserve">rst on data collection forms should </w:t>
      </w:r>
      <w:r w:rsidR="36C7882F" w:rsidRPr="00FB2E73">
        <w:rPr>
          <w:rFonts w:asciiTheme="minorHAnsi" w:hAnsiTheme="minorHAnsi" w:cstheme="minorBidi"/>
        </w:rPr>
        <w:t xml:space="preserve">not </w:t>
      </w:r>
      <w:r w:rsidR="011AA286" w:rsidRPr="00FB2E73">
        <w:rPr>
          <w:rFonts w:asciiTheme="minorHAnsi" w:hAnsiTheme="minorHAnsi" w:cstheme="minorBidi"/>
        </w:rPr>
        <w:t xml:space="preserve">be </w:t>
      </w:r>
      <w:r w:rsidR="1D7E96CB" w:rsidRPr="00FB2E73">
        <w:rPr>
          <w:rFonts w:asciiTheme="minorHAnsi" w:hAnsiTheme="minorHAnsi" w:cstheme="minorBidi"/>
        </w:rPr>
        <w:t>used as a default.</w:t>
      </w:r>
    </w:p>
    <w:p w14:paraId="14C357E2" w14:textId="4E520847" w:rsidR="00205CEE" w:rsidRPr="00FB2E73" w:rsidRDefault="00205CEE" w:rsidP="00FB2E73">
      <w:pPr>
        <w:spacing w:before="120" w:after="120"/>
        <w:rPr>
          <w:rFonts w:asciiTheme="minorHAnsi" w:hAnsiTheme="minorHAnsi" w:cstheme="minorBidi"/>
        </w:rPr>
      </w:pPr>
      <w:r w:rsidRPr="00FB2E73">
        <w:rPr>
          <w:rFonts w:asciiTheme="minorHAnsi" w:hAnsiTheme="minorHAnsi" w:cstheme="minorBidi"/>
          <w:b/>
          <w:bCs/>
        </w:rPr>
        <w:t>Clarity of purpose</w:t>
      </w:r>
      <w:r w:rsidR="002F19EA" w:rsidRPr="00493719">
        <w:rPr>
          <w:rFonts w:cs="Calibri"/>
          <w:color w:val="000000"/>
          <w:szCs w:val="22"/>
          <w:shd w:val="clear" w:color="auto" w:fill="FFFFFF"/>
          <w:lang w:eastAsia="en-AU"/>
        </w:rPr>
        <w:t xml:space="preserve"> </w:t>
      </w:r>
      <w:r w:rsidR="002F19EA">
        <w:rPr>
          <w:rFonts w:cs="Calibri"/>
          <w:color w:val="000000"/>
          <w:szCs w:val="22"/>
          <w:shd w:val="clear" w:color="auto" w:fill="FFFFFF"/>
          <w:lang w:eastAsia="en-AU"/>
        </w:rPr>
        <w:t xml:space="preserve">– </w:t>
      </w:r>
      <w:r w:rsidRPr="00FB2E73">
        <w:rPr>
          <w:rFonts w:asciiTheme="minorHAnsi" w:hAnsiTheme="minorHAnsi" w:cstheme="minorBidi"/>
        </w:rPr>
        <w:t xml:space="preserve">Consider how to </w:t>
      </w:r>
      <w:r w:rsidR="00C21B28" w:rsidRPr="00FB2E73">
        <w:rPr>
          <w:rFonts w:asciiTheme="minorHAnsi" w:hAnsiTheme="minorHAnsi" w:cstheme="minorBidi"/>
        </w:rPr>
        <w:t>communicate the purpose clearly and effectively</w:t>
      </w:r>
      <w:r w:rsidRPr="00FB2E73">
        <w:rPr>
          <w:rFonts w:asciiTheme="minorHAnsi" w:hAnsiTheme="minorHAnsi" w:cstheme="minorBidi"/>
        </w:rPr>
        <w:t xml:space="preserve"> with users</w:t>
      </w:r>
      <w:r w:rsidR="00120F14" w:rsidRPr="00FB2E73">
        <w:rPr>
          <w:rFonts w:asciiTheme="minorHAnsi" w:hAnsiTheme="minorHAnsi" w:cstheme="minorBidi"/>
        </w:rPr>
        <w:t>. Articulate under what conditions data may be shared.</w:t>
      </w:r>
    </w:p>
    <w:p w14:paraId="464226DA" w14:textId="75AE47F8" w:rsidR="005A29CD" w:rsidRPr="00D7253F" w:rsidRDefault="0009131F" w:rsidP="00FB2E73">
      <w:pPr>
        <w:spacing w:before="120" w:after="120"/>
      </w:pPr>
      <w:r w:rsidRPr="00FB2E73">
        <w:rPr>
          <w:b/>
          <w:bCs/>
        </w:rPr>
        <w:t>Foster real inclusion</w:t>
      </w:r>
      <w:r w:rsidR="002F19EA" w:rsidRPr="00493719">
        <w:rPr>
          <w:rFonts w:cs="Calibri"/>
          <w:color w:val="000000"/>
          <w:szCs w:val="22"/>
          <w:shd w:val="clear" w:color="auto" w:fill="FFFFFF"/>
          <w:lang w:eastAsia="en-AU"/>
        </w:rPr>
        <w:t xml:space="preserve"> </w:t>
      </w:r>
      <w:r w:rsidR="002F19EA">
        <w:rPr>
          <w:rFonts w:cs="Calibri"/>
          <w:color w:val="000000"/>
          <w:szCs w:val="22"/>
          <w:shd w:val="clear" w:color="auto" w:fill="FFFFFF"/>
          <w:lang w:eastAsia="en-AU"/>
        </w:rPr>
        <w:t xml:space="preserve">– </w:t>
      </w:r>
      <w:r w:rsidRPr="00D7253F">
        <w:t>Data collected should be used to deliver strategic outcomes</w:t>
      </w:r>
      <w:r w:rsidR="004F1A4C" w:rsidRPr="00D7253F">
        <w:t xml:space="preserve"> and improve service delivery for individuals</w:t>
      </w:r>
      <w:r w:rsidRPr="00D7253F">
        <w:t>.</w:t>
      </w:r>
      <w:r w:rsidR="004F7730" w:rsidRPr="00D7253F">
        <w:t xml:space="preserve"> Guidance on pronouns and </w:t>
      </w:r>
      <w:r w:rsidR="004F1A4C" w:rsidRPr="00D7253F">
        <w:t xml:space="preserve">titles has been included for this reason. While statistics </w:t>
      </w:r>
      <w:r w:rsidR="00C02249" w:rsidRPr="00D7253F">
        <w:t>and data analysis on pronouns and titles may not significantly inform strategic policy, using the correct pronoun is key to dignity</w:t>
      </w:r>
      <w:r w:rsidR="007B07A3" w:rsidRPr="00D7253F">
        <w:t>, and important in providing person-centred service</w:t>
      </w:r>
      <w:r w:rsidR="00C02249" w:rsidRPr="00D7253F">
        <w:t xml:space="preserve">. Titles </w:t>
      </w:r>
      <w:r w:rsidR="00295C35" w:rsidRPr="00D7253F">
        <w:t xml:space="preserve">are important for many in the </w:t>
      </w:r>
      <w:r w:rsidR="002727E3" w:rsidRPr="00D7253F">
        <w:t>community and</w:t>
      </w:r>
      <w:r w:rsidR="005A20D6" w:rsidRPr="00D7253F">
        <w:t xml:space="preserve"> may not conform to </w:t>
      </w:r>
      <w:r w:rsidR="00C053F2" w:rsidRPr="00D7253F">
        <w:t>traditional Western titles. Both pronouns and titles should include a user defined option.</w:t>
      </w:r>
    </w:p>
    <w:p w14:paraId="5631D8E4" w14:textId="3EC5D934" w:rsidR="00A47B8E" w:rsidRPr="00681789" w:rsidRDefault="00A47B8E">
      <w:pPr>
        <w:spacing w:before="0" w:after="160" w:line="259" w:lineRule="auto"/>
        <w:rPr>
          <w:rFonts w:asciiTheme="minorHAnsi" w:hAnsiTheme="minorHAnsi" w:cstheme="minorHAnsi"/>
          <w:szCs w:val="22"/>
        </w:rPr>
      </w:pPr>
      <w:r w:rsidRPr="00681789">
        <w:rPr>
          <w:rFonts w:asciiTheme="minorHAnsi" w:hAnsiTheme="minorHAnsi" w:cstheme="minorHAnsi"/>
          <w:szCs w:val="22"/>
        </w:rPr>
        <w:br w:type="page"/>
      </w:r>
    </w:p>
    <w:p w14:paraId="2731112F" w14:textId="3A0BE9C2" w:rsidR="001007CA" w:rsidRDefault="001007CA" w:rsidP="00A47B8E">
      <w:pPr>
        <w:pStyle w:val="Heading2"/>
      </w:pPr>
      <w:r>
        <w:lastRenderedPageBreak/>
        <w:t xml:space="preserve">Privacy and </w:t>
      </w:r>
      <w:r w:rsidR="002F19EA">
        <w:t>consent</w:t>
      </w:r>
    </w:p>
    <w:p w14:paraId="6854DD5D" w14:textId="2D5C5562" w:rsidR="001036C6" w:rsidRPr="004763B4" w:rsidRDefault="001036C6" w:rsidP="004763B4">
      <w:pPr>
        <w:spacing w:before="120" w:after="120"/>
        <w:rPr>
          <w:rStyle w:val="normaltextrun"/>
          <w:rFonts w:asciiTheme="minorHAnsi" w:eastAsiaTheme="minorEastAsia" w:hAnsiTheme="minorHAnsi" w:cstheme="minorBidi"/>
          <w:szCs w:val="22"/>
          <w:u w:val="single"/>
          <w:lang w:eastAsia="en-AU"/>
        </w:rPr>
      </w:pPr>
      <w:r w:rsidRPr="004763B4">
        <w:rPr>
          <w:rStyle w:val="normaltextrun"/>
          <w:rFonts w:asciiTheme="minorHAnsi" w:hAnsiTheme="minorHAnsi" w:cstheme="minorBidi"/>
        </w:rPr>
        <w:t xml:space="preserve">Directorates must comply with the </w:t>
      </w:r>
      <w:r w:rsidRPr="00C21B28">
        <w:rPr>
          <w:rStyle w:val="normaltextrun"/>
          <w:rFonts w:asciiTheme="minorHAnsi" w:hAnsiTheme="minorHAnsi" w:cstheme="minorBidi"/>
          <w:i/>
          <w:iCs/>
        </w:rPr>
        <w:t>Information Privacy Act 2014</w:t>
      </w:r>
      <w:r w:rsidR="00754FD4">
        <w:rPr>
          <w:rStyle w:val="normaltextrun"/>
          <w:rFonts w:asciiTheme="minorHAnsi" w:hAnsiTheme="minorHAnsi" w:cstheme="minorBidi"/>
        </w:rPr>
        <w:t xml:space="preserve">, </w:t>
      </w:r>
      <w:r w:rsidR="00641DE0">
        <w:rPr>
          <w:rStyle w:val="normaltextrun"/>
          <w:rFonts w:asciiTheme="minorHAnsi" w:hAnsiTheme="minorHAnsi" w:cstheme="minorBidi"/>
        </w:rPr>
        <w:t>including</w:t>
      </w:r>
      <w:r w:rsidR="00754FD4">
        <w:rPr>
          <w:rStyle w:val="normaltextrun"/>
          <w:rFonts w:asciiTheme="minorHAnsi" w:hAnsiTheme="minorHAnsi" w:cstheme="minorBidi"/>
        </w:rPr>
        <w:t xml:space="preserve"> the </w:t>
      </w:r>
      <w:r w:rsidR="00641DE0">
        <w:rPr>
          <w:rStyle w:val="normaltextrun"/>
          <w:rFonts w:asciiTheme="minorHAnsi" w:hAnsiTheme="minorHAnsi" w:cstheme="minorBidi"/>
        </w:rPr>
        <w:t>Territory Privacy Principles</w:t>
      </w:r>
      <w:r w:rsidRPr="004763B4">
        <w:rPr>
          <w:rStyle w:val="normaltextrun"/>
          <w:rFonts w:asciiTheme="minorHAnsi" w:hAnsiTheme="minorHAnsi" w:cstheme="minorBidi"/>
        </w:rPr>
        <w:t xml:space="preserve">. </w:t>
      </w:r>
    </w:p>
    <w:p w14:paraId="1F44675E" w14:textId="76138A45" w:rsidR="001036C6" w:rsidRDefault="342136CC" w:rsidP="6EF0CF99">
      <w:pPr>
        <w:spacing w:beforeLines="60" w:before="144" w:afterLines="60" w:after="144"/>
        <w:rPr>
          <w:rStyle w:val="normaltextrun"/>
          <w:rFonts w:cs="Calibri"/>
        </w:rPr>
      </w:pPr>
      <w:r w:rsidRPr="52AD13BE">
        <w:rPr>
          <w:rStyle w:val="normaltextrun"/>
          <w:rFonts w:cs="Calibri"/>
        </w:rPr>
        <w:t>F</w:t>
      </w:r>
      <w:r w:rsidR="00452E41" w:rsidRPr="52AD13BE">
        <w:rPr>
          <w:rStyle w:val="normaltextrun"/>
          <w:rFonts w:cs="Calibri"/>
        </w:rPr>
        <w:t xml:space="preserve">or services to be </w:t>
      </w:r>
      <w:r w:rsidR="000D15B5" w:rsidRPr="52AD13BE">
        <w:rPr>
          <w:rStyle w:val="normaltextrun"/>
          <w:rFonts w:cs="Calibri"/>
        </w:rPr>
        <w:t>person</w:t>
      </w:r>
      <w:r w:rsidR="00452E41" w:rsidRPr="52AD13BE">
        <w:rPr>
          <w:rStyle w:val="normaltextrun"/>
          <w:rFonts w:cs="Calibri"/>
        </w:rPr>
        <w:t xml:space="preserve">-centred, it is important that data is collected consistently, and in a way which respects </w:t>
      </w:r>
      <w:r w:rsidR="000D15B5" w:rsidRPr="52AD13BE">
        <w:rPr>
          <w:rStyle w:val="normaltextrun"/>
          <w:rFonts w:cs="Calibri"/>
        </w:rPr>
        <w:t>peoples’</w:t>
      </w:r>
      <w:r w:rsidR="00452E41" w:rsidRPr="52AD13BE">
        <w:rPr>
          <w:rStyle w:val="normaltextrun"/>
          <w:rFonts w:cs="Calibri"/>
        </w:rPr>
        <w:t xml:space="preserve"> </w:t>
      </w:r>
      <w:r w:rsidR="00BE5B4B" w:rsidRPr="52AD13BE">
        <w:rPr>
          <w:rStyle w:val="normaltextrun"/>
          <w:rFonts w:cs="Calibri"/>
        </w:rPr>
        <w:t xml:space="preserve">dignity and </w:t>
      </w:r>
      <w:r w:rsidR="00452E41" w:rsidRPr="52AD13BE">
        <w:rPr>
          <w:rStyle w:val="normaltextrun"/>
          <w:rFonts w:cs="Calibri"/>
        </w:rPr>
        <w:t xml:space="preserve">autonomy to determine their own identity and what information they want to </w:t>
      </w:r>
      <w:r w:rsidR="52BB6C96" w:rsidRPr="52AD13BE">
        <w:rPr>
          <w:rStyle w:val="normaltextrun"/>
          <w:rFonts w:cs="Calibri"/>
        </w:rPr>
        <w:t>share and</w:t>
      </w:r>
      <w:r w:rsidR="00452E41" w:rsidRPr="52AD13BE">
        <w:rPr>
          <w:rStyle w:val="normaltextrun"/>
          <w:rFonts w:cs="Calibri"/>
        </w:rPr>
        <w:t xml:space="preserve"> </w:t>
      </w:r>
      <w:r w:rsidR="2016033D" w:rsidRPr="52AD13BE">
        <w:rPr>
          <w:rStyle w:val="normaltextrun"/>
          <w:rFonts w:cs="Calibri"/>
        </w:rPr>
        <w:t>can</w:t>
      </w:r>
      <w:r w:rsidR="00452E41" w:rsidRPr="52AD13BE">
        <w:rPr>
          <w:rStyle w:val="normaltextrun"/>
          <w:rFonts w:cs="Calibri"/>
        </w:rPr>
        <w:t xml:space="preserve"> accurately represent the diversity of identities among </w:t>
      </w:r>
      <w:r w:rsidR="000D15B5" w:rsidRPr="52AD13BE">
        <w:rPr>
          <w:rStyle w:val="normaltextrun"/>
          <w:rFonts w:cs="Calibri"/>
        </w:rPr>
        <w:t>people</w:t>
      </w:r>
      <w:r w:rsidR="00452E41" w:rsidRPr="52AD13BE">
        <w:rPr>
          <w:rStyle w:val="normaltextrun"/>
          <w:rFonts w:cs="Calibri"/>
        </w:rPr>
        <w:t xml:space="preserve">. </w:t>
      </w:r>
    </w:p>
    <w:p w14:paraId="2BFC50FB" w14:textId="000E90C1" w:rsidR="00C34144" w:rsidRDefault="000D15B5" w:rsidP="6EF0CF99">
      <w:pPr>
        <w:spacing w:beforeLines="60" w:before="144" w:afterLines="60" w:after="144"/>
        <w:rPr>
          <w:rStyle w:val="normaltextrun"/>
          <w:rFonts w:cs="Calibri"/>
        </w:rPr>
      </w:pPr>
      <w:r>
        <w:rPr>
          <w:rStyle w:val="normaltextrun"/>
          <w:rFonts w:cs="Calibri"/>
        </w:rPr>
        <w:t>People</w:t>
      </w:r>
      <w:r w:rsidR="00C06C0F" w:rsidRPr="1C88ACCB">
        <w:rPr>
          <w:rStyle w:val="normaltextrun"/>
          <w:rFonts w:cs="Calibri"/>
        </w:rPr>
        <w:t xml:space="preserve"> should be informed about why data is being collected, in what context it will be used and </w:t>
      </w:r>
      <w:r w:rsidR="00856AEC" w:rsidRPr="1C88ACCB">
        <w:rPr>
          <w:rStyle w:val="normaltextrun"/>
          <w:rFonts w:cs="Calibri"/>
        </w:rPr>
        <w:t xml:space="preserve">if or </w:t>
      </w:r>
      <w:r w:rsidR="0088300F" w:rsidRPr="1C88ACCB">
        <w:rPr>
          <w:rStyle w:val="normaltextrun"/>
          <w:rFonts w:cs="Calibri"/>
        </w:rPr>
        <w:t>when</w:t>
      </w:r>
      <w:r w:rsidR="00856AEC" w:rsidRPr="1C88ACCB">
        <w:rPr>
          <w:rStyle w:val="normaltextrun"/>
          <w:rFonts w:cs="Calibri"/>
        </w:rPr>
        <w:t xml:space="preserve"> it </w:t>
      </w:r>
      <w:r w:rsidR="002F19EA" w:rsidRPr="1C88ACCB">
        <w:rPr>
          <w:rStyle w:val="normaltextrun"/>
          <w:rFonts w:cs="Calibri"/>
        </w:rPr>
        <w:t>w</w:t>
      </w:r>
      <w:r w:rsidR="002F19EA">
        <w:rPr>
          <w:rStyle w:val="normaltextrun"/>
          <w:rFonts w:cs="Calibri"/>
        </w:rPr>
        <w:t>ill</w:t>
      </w:r>
      <w:r w:rsidR="002F19EA" w:rsidRPr="1C88ACCB">
        <w:rPr>
          <w:rStyle w:val="normaltextrun"/>
          <w:rFonts w:cs="Calibri"/>
        </w:rPr>
        <w:t xml:space="preserve"> </w:t>
      </w:r>
      <w:r w:rsidR="00856AEC" w:rsidRPr="1C88ACCB">
        <w:rPr>
          <w:rStyle w:val="normaltextrun"/>
          <w:rFonts w:cs="Calibri"/>
        </w:rPr>
        <w:t xml:space="preserve">be shared. </w:t>
      </w:r>
      <w:r>
        <w:rPr>
          <w:rStyle w:val="normaltextrun"/>
          <w:rFonts w:cs="Calibri"/>
        </w:rPr>
        <w:t>People</w:t>
      </w:r>
      <w:r w:rsidR="009E2474" w:rsidRPr="1C88ACCB">
        <w:rPr>
          <w:rStyle w:val="normaltextrun"/>
          <w:rFonts w:cs="Calibri"/>
        </w:rPr>
        <w:t xml:space="preserve"> should be able to </w:t>
      </w:r>
      <w:r w:rsidR="009E2474">
        <w:t>view and amend their personal information including gender, sex</w:t>
      </w:r>
      <w:r w:rsidR="000063C1">
        <w:t>,</w:t>
      </w:r>
      <w:r w:rsidR="009E2474">
        <w:t xml:space="preserve"> and sexual orientation variables</w:t>
      </w:r>
      <w:r w:rsidR="00C21B28">
        <w:t>.</w:t>
      </w:r>
    </w:p>
    <w:p w14:paraId="42E12F6F" w14:textId="4D69EBB9" w:rsidR="0088300F" w:rsidRDefault="001007CA" w:rsidP="6EF0CF99">
      <w:pPr>
        <w:spacing w:beforeLines="60" w:before="144" w:afterLines="60" w:after="144"/>
        <w:rPr>
          <w:rStyle w:val="normaltextrun"/>
          <w:rFonts w:cs="Calibri"/>
          <w:szCs w:val="22"/>
        </w:rPr>
      </w:pPr>
      <w:r w:rsidRPr="00493719">
        <w:rPr>
          <w:rStyle w:val="normaltextrun"/>
          <w:rFonts w:cs="Calibri"/>
          <w:szCs w:val="22"/>
        </w:rPr>
        <w:t xml:space="preserve">Where </w:t>
      </w:r>
      <w:r w:rsidR="00C21843">
        <w:rPr>
          <w:rStyle w:val="normaltextrun"/>
          <w:rFonts w:cs="Calibri"/>
          <w:szCs w:val="22"/>
        </w:rPr>
        <w:t>gender</w:t>
      </w:r>
      <w:r w:rsidRPr="00493719">
        <w:rPr>
          <w:rStyle w:val="normaltextrun"/>
          <w:rFonts w:cs="Calibri"/>
          <w:szCs w:val="22"/>
        </w:rPr>
        <w:t xml:space="preserve">, sex recorded at birth, variations of sex characteristics or sexual orientation data is collected, the justification for data collection should be articulated, particularly where it could be </w:t>
      </w:r>
      <w:r w:rsidR="004C21DA" w:rsidRPr="00493719">
        <w:rPr>
          <w:rStyle w:val="normaltextrun"/>
          <w:rFonts w:cs="Calibri"/>
          <w:szCs w:val="22"/>
        </w:rPr>
        <w:t>perceived as</w:t>
      </w:r>
      <w:r w:rsidRPr="00493719">
        <w:rPr>
          <w:rStyle w:val="normaltextrun"/>
          <w:rFonts w:cs="Calibri"/>
          <w:szCs w:val="22"/>
        </w:rPr>
        <w:t xml:space="preserve"> unrelated to the service being provided. Assurances of privacy and security of personal information should also be included. </w:t>
      </w:r>
    </w:p>
    <w:p w14:paraId="4E4DBE64" w14:textId="6A2C5C63" w:rsidR="001007CA" w:rsidRPr="00493719" w:rsidRDefault="6EF0CF99" w:rsidP="6EF0CF99">
      <w:pPr>
        <w:spacing w:beforeLines="60" w:before="144" w:afterLines="60" w:after="144"/>
        <w:rPr>
          <w:rStyle w:val="normaltextrun"/>
          <w:szCs w:val="22"/>
        </w:rPr>
      </w:pPr>
      <w:r w:rsidRPr="00493719">
        <w:rPr>
          <w:rStyle w:val="normaltextrun"/>
          <w:szCs w:val="22"/>
        </w:rPr>
        <w:t xml:space="preserve">Where a specific variable or definition is required because of linkages with non-ACT Government systems, these need to be clearly </w:t>
      </w:r>
      <w:r w:rsidR="00363B25" w:rsidRPr="00493719">
        <w:rPr>
          <w:rStyle w:val="normaltextrun"/>
          <w:szCs w:val="22"/>
        </w:rPr>
        <w:t>justified</w:t>
      </w:r>
      <w:r w:rsidRPr="00493719">
        <w:rPr>
          <w:rStyle w:val="normaltextrun"/>
          <w:szCs w:val="22"/>
        </w:rPr>
        <w:t xml:space="preserve">. </w:t>
      </w:r>
    </w:p>
    <w:p w14:paraId="3B202E5C" w14:textId="738503A7" w:rsidR="001007CA" w:rsidRPr="00493719" w:rsidRDefault="001007CA" w:rsidP="001007CA">
      <w:pPr>
        <w:pStyle w:val="paragraph"/>
        <w:spacing w:before="0" w:beforeAutospacing="0" w:after="0" w:afterAutospacing="0"/>
        <w:textAlignment w:val="baseline"/>
        <w:rPr>
          <w:rStyle w:val="normaltextrun"/>
          <w:rFonts w:ascii="Calibri" w:hAnsi="Calibri" w:cs="Calibri"/>
          <w:sz w:val="22"/>
          <w:szCs w:val="22"/>
        </w:rPr>
      </w:pPr>
      <w:r w:rsidRPr="00493719">
        <w:rPr>
          <w:rStyle w:val="normaltextrun"/>
          <w:rFonts w:ascii="Calibri" w:hAnsi="Calibri" w:cs="Calibri"/>
          <w:sz w:val="22"/>
          <w:szCs w:val="22"/>
        </w:rPr>
        <w:t xml:space="preserve">This messaging should be tailored to the situation, </w:t>
      </w:r>
      <w:r w:rsidR="00DB50B4">
        <w:rPr>
          <w:rStyle w:val="normaltextrun"/>
          <w:rFonts w:ascii="Calibri" w:hAnsi="Calibri" w:cs="Calibri"/>
          <w:sz w:val="22"/>
          <w:szCs w:val="22"/>
        </w:rPr>
        <w:t xml:space="preserve">and include information about how the data will be used, </w:t>
      </w:r>
      <w:r w:rsidRPr="00493719">
        <w:rPr>
          <w:rStyle w:val="normaltextrun"/>
          <w:rFonts w:ascii="Calibri" w:hAnsi="Calibri" w:cs="Calibri"/>
          <w:sz w:val="22"/>
          <w:szCs w:val="22"/>
        </w:rPr>
        <w:t xml:space="preserve">but could </w:t>
      </w:r>
      <w:r w:rsidR="002727E3">
        <w:rPr>
          <w:rStyle w:val="normaltextrun"/>
          <w:rFonts w:ascii="Calibri" w:hAnsi="Calibri" w:cs="Calibri"/>
          <w:sz w:val="22"/>
          <w:szCs w:val="22"/>
        </w:rPr>
        <w:t>resemble</w:t>
      </w:r>
      <w:r w:rsidRPr="00493719">
        <w:rPr>
          <w:rStyle w:val="normaltextrun"/>
          <w:rFonts w:ascii="Calibri" w:hAnsi="Calibri" w:cs="Calibri"/>
          <w:sz w:val="22"/>
          <w:szCs w:val="22"/>
        </w:rPr>
        <w:t xml:space="preserve"> the following:</w:t>
      </w:r>
    </w:p>
    <w:p w14:paraId="2ECD033E" w14:textId="77777777" w:rsidR="001007CA" w:rsidRPr="00493719" w:rsidRDefault="001007CA" w:rsidP="001007CA">
      <w:pPr>
        <w:pStyle w:val="paragraph"/>
        <w:spacing w:before="0" w:beforeAutospacing="0" w:after="0" w:afterAutospacing="0"/>
        <w:textAlignment w:val="baseline"/>
        <w:rPr>
          <w:rStyle w:val="normaltextrun"/>
          <w:rFonts w:ascii="Calibri" w:hAnsi="Calibri" w:cs="Calibri"/>
          <w:sz w:val="22"/>
          <w:szCs w:val="22"/>
        </w:rPr>
      </w:pPr>
    </w:p>
    <w:p w14:paraId="7B2E2EFF" w14:textId="49D3E71F" w:rsidR="00860173" w:rsidRPr="00C451EE" w:rsidRDefault="001007CA" w:rsidP="52AD13BE">
      <w:pPr>
        <w:spacing w:before="0"/>
        <w:ind w:left="720"/>
        <w:rPr>
          <w:rStyle w:val="normaltextrun"/>
          <w:rFonts w:cs="Calibri"/>
          <w:i/>
          <w:iCs/>
        </w:rPr>
      </w:pPr>
      <w:r w:rsidRPr="52AD13BE">
        <w:rPr>
          <w:rStyle w:val="normaltextrun"/>
          <w:rFonts w:cs="Calibri"/>
          <w:i/>
          <w:iCs/>
        </w:rPr>
        <w:t xml:space="preserve">The ACT Government is committed to supporting the ACT community in all its diversity. </w:t>
      </w:r>
      <w:r w:rsidR="0095215F" w:rsidRPr="52AD13BE">
        <w:rPr>
          <w:rStyle w:val="normaltextrun"/>
          <w:rFonts w:cs="Calibri"/>
          <w:i/>
          <w:iCs/>
        </w:rPr>
        <w:t>To</w:t>
      </w:r>
      <w:r w:rsidRPr="52AD13BE">
        <w:rPr>
          <w:rStyle w:val="normaltextrun"/>
          <w:rFonts w:cs="Calibri"/>
          <w:i/>
          <w:iCs/>
        </w:rPr>
        <w:t xml:space="preserve"> develop effective policies, </w:t>
      </w:r>
      <w:r w:rsidR="3AE7B710" w:rsidRPr="52AD13BE">
        <w:rPr>
          <w:rStyle w:val="normaltextrun"/>
          <w:rFonts w:cs="Calibri"/>
          <w:i/>
          <w:iCs/>
        </w:rPr>
        <w:t>programs,</w:t>
      </w:r>
      <w:r w:rsidRPr="52AD13BE">
        <w:rPr>
          <w:rStyle w:val="normaltextrun"/>
          <w:rFonts w:cs="Calibri"/>
          <w:i/>
          <w:iCs/>
        </w:rPr>
        <w:t xml:space="preserve"> and services, and to inform social, </w:t>
      </w:r>
      <w:r w:rsidR="19D3B1EF" w:rsidRPr="52AD13BE">
        <w:rPr>
          <w:rStyle w:val="normaltextrun"/>
          <w:rFonts w:cs="Calibri"/>
          <w:i/>
          <w:iCs/>
        </w:rPr>
        <w:t>political,</w:t>
      </w:r>
      <w:r w:rsidRPr="52AD13BE">
        <w:rPr>
          <w:rStyle w:val="normaltextrun"/>
          <w:rFonts w:cs="Calibri"/>
          <w:i/>
          <w:iCs/>
        </w:rPr>
        <w:t xml:space="preserve"> and legislative reforms, accurate population data is needed. Information about </w:t>
      </w:r>
      <w:r w:rsidR="0095215F" w:rsidRPr="52AD13BE">
        <w:rPr>
          <w:rStyle w:val="normaltextrun"/>
          <w:rFonts w:cs="Calibri"/>
          <w:i/>
          <w:iCs/>
        </w:rPr>
        <w:t xml:space="preserve">gender, </w:t>
      </w:r>
      <w:r w:rsidRPr="52AD13BE">
        <w:rPr>
          <w:rStyle w:val="normaltextrun"/>
          <w:rFonts w:cs="Calibri"/>
          <w:i/>
          <w:iCs/>
        </w:rPr>
        <w:t>sex, variations of sex characteristics or sexual orientation will support the ACT Government to inform service delivery, reporting, and service planning</w:t>
      </w:r>
      <w:r w:rsidR="00860173" w:rsidRPr="52AD13BE">
        <w:rPr>
          <w:rStyle w:val="normaltextrun"/>
          <w:rFonts w:cs="Calibri"/>
          <w:i/>
          <w:iCs/>
        </w:rPr>
        <w:t xml:space="preserve">. </w:t>
      </w:r>
    </w:p>
    <w:p w14:paraId="789FAE40" w14:textId="754FA319" w:rsidR="001007CA" w:rsidRPr="00C451EE" w:rsidRDefault="00860173" w:rsidP="52AD13BE">
      <w:pPr>
        <w:spacing w:before="0"/>
        <w:ind w:left="720"/>
        <w:rPr>
          <w:b/>
          <w:bCs/>
          <w:i/>
          <w:iCs/>
        </w:rPr>
      </w:pPr>
      <w:r w:rsidRPr="52AD13BE">
        <w:rPr>
          <w:i/>
          <w:iCs/>
        </w:rPr>
        <w:t xml:space="preserve">The ACT Government </w:t>
      </w:r>
      <w:r w:rsidR="00637EBB" w:rsidRPr="52AD13BE">
        <w:rPr>
          <w:i/>
          <w:iCs/>
        </w:rPr>
        <w:t>is committed to preserving</w:t>
      </w:r>
      <w:r w:rsidR="001007CA" w:rsidRPr="52AD13BE">
        <w:rPr>
          <w:rStyle w:val="normaltextrun"/>
          <w:rFonts w:cs="Calibri"/>
          <w:i/>
          <w:iCs/>
        </w:rPr>
        <w:t xml:space="preserve"> </w:t>
      </w:r>
      <w:r w:rsidRPr="52AD13BE">
        <w:rPr>
          <w:i/>
          <w:iCs/>
        </w:rPr>
        <w:t xml:space="preserve">the identity and dignity of Canberrans in the trans and gender diverse community and Canberrans with intersex characteristics </w:t>
      </w:r>
      <w:r w:rsidR="009E2474" w:rsidRPr="52AD13BE">
        <w:rPr>
          <w:i/>
          <w:iCs/>
        </w:rPr>
        <w:t>in the</w:t>
      </w:r>
      <w:r w:rsidRPr="52AD13BE">
        <w:rPr>
          <w:i/>
          <w:iCs/>
        </w:rPr>
        <w:t xml:space="preserve"> collect</w:t>
      </w:r>
      <w:r w:rsidR="009E2474" w:rsidRPr="52AD13BE">
        <w:rPr>
          <w:i/>
          <w:iCs/>
        </w:rPr>
        <w:t>ion</w:t>
      </w:r>
      <w:r w:rsidRPr="52AD13BE">
        <w:rPr>
          <w:i/>
          <w:iCs/>
        </w:rPr>
        <w:t>, record</w:t>
      </w:r>
      <w:r w:rsidR="009E2474" w:rsidRPr="52AD13BE">
        <w:rPr>
          <w:i/>
          <w:iCs/>
        </w:rPr>
        <w:t>ing</w:t>
      </w:r>
      <w:r w:rsidRPr="52AD13BE">
        <w:rPr>
          <w:i/>
          <w:iCs/>
        </w:rPr>
        <w:t xml:space="preserve"> and handl</w:t>
      </w:r>
      <w:r w:rsidR="009E2474" w:rsidRPr="52AD13BE">
        <w:rPr>
          <w:i/>
          <w:iCs/>
        </w:rPr>
        <w:t>ing of</w:t>
      </w:r>
      <w:r w:rsidRPr="52AD13BE">
        <w:rPr>
          <w:i/>
          <w:iCs/>
        </w:rPr>
        <w:t xml:space="preserve"> sex</w:t>
      </w:r>
      <w:r w:rsidR="009E2474" w:rsidRPr="52AD13BE">
        <w:rPr>
          <w:i/>
          <w:iCs/>
        </w:rPr>
        <w:t>,</w:t>
      </w:r>
      <w:r w:rsidRPr="52AD13BE">
        <w:rPr>
          <w:i/>
          <w:iCs/>
        </w:rPr>
        <w:t xml:space="preserve"> </w:t>
      </w:r>
      <w:r w:rsidR="3235450E" w:rsidRPr="52AD13BE">
        <w:rPr>
          <w:i/>
          <w:iCs/>
        </w:rPr>
        <w:t>gender,</w:t>
      </w:r>
      <w:r w:rsidRPr="52AD13BE">
        <w:rPr>
          <w:i/>
          <w:iCs/>
        </w:rPr>
        <w:t xml:space="preserve"> and sexual orientation information</w:t>
      </w:r>
      <w:r w:rsidR="002F19EA" w:rsidRPr="52AD13BE">
        <w:rPr>
          <w:i/>
          <w:iCs/>
        </w:rPr>
        <w:t>.</w:t>
      </w:r>
    </w:p>
    <w:p w14:paraId="5E4FC6F8" w14:textId="59D37D61" w:rsidR="001007CA" w:rsidRDefault="00FF088C" w:rsidP="173A233C">
      <w:pPr>
        <w:spacing w:before="0"/>
      </w:pPr>
      <w:r>
        <w:t xml:space="preserve">Privacy, </w:t>
      </w:r>
      <w:r w:rsidR="002551FA">
        <w:t>consent,</w:t>
      </w:r>
      <w:r>
        <w:t xml:space="preserve"> and survey documents should be developed in accessible </w:t>
      </w:r>
      <w:r w:rsidR="002727E3">
        <w:t>formats and</w:t>
      </w:r>
      <w:r>
        <w:t xml:space="preserve"> translated for people from culturally and linguistically diverse </w:t>
      </w:r>
      <w:r w:rsidR="00DC1042">
        <w:t>backgrounds</w:t>
      </w:r>
      <w:r>
        <w:t>.</w:t>
      </w:r>
    </w:p>
    <w:p w14:paraId="458007B2" w14:textId="77777777" w:rsidR="00096AA1" w:rsidRPr="00493719" w:rsidRDefault="00096AA1" w:rsidP="173A233C">
      <w:pPr>
        <w:spacing w:before="0"/>
        <w:rPr>
          <w:b/>
          <w:szCs w:val="22"/>
        </w:rPr>
      </w:pPr>
    </w:p>
    <w:p w14:paraId="0A0E9D60" w14:textId="48ED20E2" w:rsidR="00096AA1" w:rsidRDefault="00096AA1" w:rsidP="00096AA1">
      <w:pPr>
        <w:pStyle w:val="Heading2"/>
      </w:pPr>
      <w:r>
        <w:t>Implementation</w:t>
      </w:r>
    </w:p>
    <w:p w14:paraId="6ADD350D" w14:textId="320D4540" w:rsidR="001007CA" w:rsidRDefault="00096AA1" w:rsidP="001007CA">
      <w:r>
        <w:t xml:space="preserve">The ACT Government acknowledges that </w:t>
      </w:r>
      <w:r w:rsidR="00C27219">
        <w:t xml:space="preserve">implementing </w:t>
      </w:r>
      <w:r>
        <w:t xml:space="preserve">the standards proposed in this document may involve </w:t>
      </w:r>
      <w:r w:rsidR="00C27219">
        <w:t xml:space="preserve">significant changes and upgrades to business policies, business processes, computer systems, paper forms, training materials and other arrangements, by ACT Government Directorates as well as community partners. The ACT Government </w:t>
      </w:r>
      <w:r w:rsidR="00C83AFF">
        <w:t xml:space="preserve">intends a staged approach to implementation, with changes made on an ongoing basis when systems are upgraded, replaced or in regular system maintenance. </w:t>
      </w:r>
    </w:p>
    <w:p w14:paraId="26D3EED1" w14:textId="41CC894B" w:rsidR="00096AA1" w:rsidRPr="001007CA" w:rsidRDefault="00DF35C1" w:rsidP="001007CA">
      <w:r>
        <w:t xml:space="preserve">Fact sheets, training and other resources will be developed as part of the </w:t>
      </w:r>
      <w:r w:rsidR="0049090D">
        <w:t>initial stages of implementation.</w:t>
      </w:r>
    </w:p>
    <w:p w14:paraId="1F54F9E0" w14:textId="77777777" w:rsidR="004763B4" w:rsidRDefault="004763B4">
      <w:pPr>
        <w:spacing w:before="0" w:after="160" w:line="259" w:lineRule="auto"/>
        <w:rPr>
          <w:rFonts w:ascii="Arial" w:hAnsi="Arial"/>
          <w:b/>
          <w:snapToGrid w:val="0"/>
          <w:color w:val="7030A0"/>
          <w:sz w:val="30"/>
        </w:rPr>
      </w:pPr>
      <w:r>
        <w:br w:type="page"/>
      </w:r>
    </w:p>
    <w:p w14:paraId="13B90F40" w14:textId="6D432445" w:rsidR="00FC5EBC" w:rsidRDefault="00FC5EBC" w:rsidP="00FC5EBC">
      <w:pPr>
        <w:pStyle w:val="Heading2"/>
      </w:pPr>
      <w:r>
        <w:lastRenderedPageBreak/>
        <w:t xml:space="preserve">When and </w:t>
      </w:r>
      <w:r w:rsidR="00D565BF">
        <w:t>h</w:t>
      </w:r>
      <w:r>
        <w:t xml:space="preserve">ow to </w:t>
      </w:r>
      <w:r w:rsidR="00D565BF">
        <w:t>a</w:t>
      </w:r>
      <w:r>
        <w:t>sk</w:t>
      </w:r>
    </w:p>
    <w:p w14:paraId="2F593BAC" w14:textId="523CF6DE" w:rsidR="00743110" w:rsidRDefault="00743110" w:rsidP="00743110">
      <w:r>
        <w:t xml:space="preserve">Not collecting accurate, </w:t>
      </w:r>
      <w:r w:rsidR="2F926BD2">
        <w:t>consistent,</w:t>
      </w:r>
      <w:r>
        <w:t xml:space="preserve"> and client-driven data around sex</w:t>
      </w:r>
      <w:r w:rsidR="009C44B9">
        <w:t>,</w:t>
      </w:r>
      <w:r w:rsidR="0095742C">
        <w:t xml:space="preserve"> </w:t>
      </w:r>
      <w:r>
        <w:t>gender</w:t>
      </w:r>
      <w:r w:rsidR="009C44B9">
        <w:t xml:space="preserve">, variations of sex characteristic and sexual orientation </w:t>
      </w:r>
      <w:r>
        <w:t xml:space="preserve">limits service attempts to provide useful, tailored services that are accessible to, and accessed by, all sectors of the community. Not collecting sufficient data on the identity of clients accessing services means it is difficult to track whether policy initiatives are achieving their intended aims of improving outcomes for </w:t>
      </w:r>
      <w:bookmarkStart w:id="3" w:name="_Int_VePlb2Ho"/>
      <w:r>
        <w:t>particular cohorts</w:t>
      </w:r>
      <w:bookmarkEnd w:id="3"/>
      <w:r>
        <w:t>.</w:t>
      </w:r>
    </w:p>
    <w:p w14:paraId="0D530EE1" w14:textId="4CD2A92F" w:rsidR="00743110" w:rsidRPr="007D1B3A" w:rsidRDefault="00743110" w:rsidP="00743110">
      <w:r>
        <w:t xml:space="preserve">Staff should not make assumptions about a person's sex and/or gender identity based on indicators such as their name, </w:t>
      </w:r>
      <w:r w:rsidR="1B8F796E">
        <w:t>voice,</w:t>
      </w:r>
      <w:r>
        <w:t xml:space="preserve"> or appearance. Accordingly, where data is required of a client, sex and</w:t>
      </w:r>
      <w:r w:rsidR="009C44B9">
        <w:t>/or</w:t>
      </w:r>
      <w:r>
        <w:t xml:space="preserve"> gender must always be asked, with no assumptions made.</w:t>
      </w:r>
    </w:p>
    <w:p w14:paraId="37EC3F53" w14:textId="12457B79" w:rsidR="00E9114E" w:rsidRPr="00FB2E73" w:rsidRDefault="00E9114E" w:rsidP="0057656A">
      <w:pPr>
        <w:pStyle w:val="Heading5"/>
        <w:rPr>
          <w:i w:val="0"/>
          <w:iCs/>
        </w:rPr>
      </w:pPr>
      <w:r w:rsidRPr="00FB2E73">
        <w:rPr>
          <w:i w:val="0"/>
          <w:iCs/>
        </w:rPr>
        <w:t>Sex – What is your/Person's name/their] sex?</w:t>
      </w:r>
    </w:p>
    <w:p w14:paraId="7D46347B" w14:textId="77777777" w:rsidR="00E9114E" w:rsidRPr="007D1B3A" w:rsidRDefault="00E9114E" w:rsidP="00E9114E">
      <w:r w:rsidRPr="00D7253F">
        <w:t xml:space="preserve">Information pertaining to sex should only be collected where there is a specific requirement for this. </w:t>
      </w:r>
      <w:r>
        <w:t>In some instances, sex is required as a linkage key for data matching. It</w:t>
      </w:r>
      <w:r w:rsidRPr="00D7253F">
        <w:t xml:space="preserve"> should be clearly defined to users if the information needed corresponds to a particular usage of sex</w:t>
      </w:r>
      <w:r>
        <w:t xml:space="preserve">. </w:t>
      </w:r>
    </w:p>
    <w:p w14:paraId="3AA3DF7A" w14:textId="6433927F" w:rsidR="00FC5EBC" w:rsidRDefault="00FC5EBC" w:rsidP="0057656A">
      <w:pPr>
        <w:pStyle w:val="Heading5"/>
        <w:rPr>
          <w:rStyle w:val="normaltextrun"/>
          <w:sz w:val="21"/>
          <w:szCs w:val="21"/>
        </w:rPr>
      </w:pPr>
      <w:r w:rsidRPr="00FB2E73">
        <w:rPr>
          <w:i w:val="0"/>
          <w:iCs/>
        </w:rPr>
        <w:t>Gender</w:t>
      </w:r>
      <w:r>
        <w:t xml:space="preserve"> </w:t>
      </w:r>
      <w:r w:rsidR="00203C4F" w:rsidRPr="0057656A">
        <w:t>–</w:t>
      </w:r>
      <w:r w:rsidR="0057656A" w:rsidRPr="0057656A">
        <w:t xml:space="preserve"> </w:t>
      </w:r>
      <w:r w:rsidRPr="00FB2E73">
        <w:rPr>
          <w:rStyle w:val="normaltextrun"/>
          <w:i w:val="0"/>
          <w:iCs/>
          <w:sz w:val="21"/>
          <w:szCs w:val="21"/>
        </w:rPr>
        <w:t>What is [your/Person's name/their] gender?</w:t>
      </w:r>
    </w:p>
    <w:p w14:paraId="0ABF06B0" w14:textId="29880108" w:rsidR="00FC5EBC" w:rsidRPr="00563652" w:rsidRDefault="00D3314D" w:rsidP="00563652">
      <w:r>
        <w:t>If the</w:t>
      </w:r>
      <w:r w:rsidR="00FC5EBC">
        <w:t xml:space="preserve"> information</w:t>
      </w:r>
      <w:r>
        <w:t xml:space="preserve"> can</w:t>
      </w:r>
      <w:r w:rsidR="00FC5EBC">
        <w:t xml:space="preserve"> be used to determine whether people of diffe</w:t>
      </w:r>
      <w:r>
        <w:t>rent genders have different outcomes</w:t>
      </w:r>
      <w:r w:rsidR="00B614BF">
        <w:t xml:space="preserve"> </w:t>
      </w:r>
      <w:r>
        <w:t xml:space="preserve">or require tailored services, then gender should be collected. </w:t>
      </w:r>
      <w:r w:rsidRPr="00FB2E73">
        <w:t xml:space="preserve">For example, we know that older women are at increasingly </w:t>
      </w:r>
      <w:r w:rsidR="16E9D43B">
        <w:t>elevated risk</w:t>
      </w:r>
      <w:r w:rsidRPr="00FB2E73">
        <w:t xml:space="preserve"> of homelessness.</w:t>
      </w:r>
    </w:p>
    <w:p w14:paraId="02F80147" w14:textId="6B09F27C" w:rsidR="00E9114E" w:rsidRPr="00FB2E73" w:rsidRDefault="00E9114E" w:rsidP="0057656A">
      <w:pPr>
        <w:pStyle w:val="Heading5"/>
        <w:rPr>
          <w:i w:val="0"/>
          <w:iCs/>
        </w:rPr>
      </w:pPr>
      <w:r w:rsidRPr="00FB2E73">
        <w:rPr>
          <w:i w:val="0"/>
          <w:iCs/>
        </w:rPr>
        <w:t xml:space="preserve">Sex </w:t>
      </w:r>
      <w:r w:rsidR="00B614BF">
        <w:rPr>
          <w:i w:val="0"/>
          <w:iCs/>
        </w:rPr>
        <w:t>r</w:t>
      </w:r>
      <w:r w:rsidRPr="00FB2E73">
        <w:rPr>
          <w:i w:val="0"/>
          <w:iCs/>
        </w:rPr>
        <w:t xml:space="preserve">ecorded at </w:t>
      </w:r>
      <w:r w:rsidR="00B614BF">
        <w:rPr>
          <w:i w:val="0"/>
          <w:iCs/>
        </w:rPr>
        <w:t>b</w:t>
      </w:r>
      <w:r w:rsidRPr="00FB2E73">
        <w:rPr>
          <w:i w:val="0"/>
          <w:iCs/>
        </w:rPr>
        <w:t>irth – What was [your/Person's name/their] sex recorded at birth?</w:t>
      </w:r>
    </w:p>
    <w:p w14:paraId="7F55AF9F" w14:textId="147D1F24" w:rsidR="00E9114E" w:rsidRPr="007D1B3A" w:rsidRDefault="00E9114E" w:rsidP="00E9114E">
      <w:r w:rsidRPr="00D7253F">
        <w:t>Information pertaining to sex should only be collected where there is a specific requirement for this</w:t>
      </w:r>
      <w:r>
        <w:t xml:space="preserve">, such as health settings. Sex </w:t>
      </w:r>
      <w:r w:rsidR="00B614BF">
        <w:t>r</w:t>
      </w:r>
      <w:r>
        <w:t xml:space="preserve">ecorded at </w:t>
      </w:r>
      <w:r w:rsidR="00B614BF">
        <w:t>b</w:t>
      </w:r>
      <w:r>
        <w:t xml:space="preserve">irth can also be used, along with gender, to derive gender experience- cis or trans. </w:t>
      </w:r>
      <w:r w:rsidRPr="00493719">
        <w:rPr>
          <w:rStyle w:val="normaltextrun"/>
          <w:rFonts w:cs="Calibri"/>
          <w:szCs w:val="22"/>
        </w:rPr>
        <w:t>It may be preferable to directly ask about cis or trans status, rather than asking about sex recorded at birth to derive this information.</w:t>
      </w:r>
      <w:r>
        <w:rPr>
          <w:rStyle w:val="normaltextrun"/>
          <w:rFonts w:cs="Calibri"/>
          <w:szCs w:val="22"/>
        </w:rPr>
        <w:t xml:space="preserve"> </w:t>
      </w:r>
    </w:p>
    <w:p w14:paraId="117B1B20" w14:textId="40AD296E" w:rsidR="00E9114E" w:rsidRPr="00FB2E73" w:rsidRDefault="00E9114E" w:rsidP="0057656A">
      <w:pPr>
        <w:pStyle w:val="Heading5"/>
        <w:rPr>
          <w:i w:val="0"/>
          <w:iCs/>
        </w:rPr>
      </w:pPr>
      <w:r w:rsidRPr="00FB2E73">
        <w:rPr>
          <w:i w:val="0"/>
          <w:iCs/>
        </w:rPr>
        <w:t xml:space="preserve">Gender </w:t>
      </w:r>
      <w:r w:rsidR="00B614BF">
        <w:rPr>
          <w:i w:val="0"/>
          <w:iCs/>
        </w:rPr>
        <w:t>e</w:t>
      </w:r>
      <w:r w:rsidRPr="00FB2E73">
        <w:rPr>
          <w:i w:val="0"/>
          <w:iCs/>
        </w:rPr>
        <w:t>xperience – What is your gender experience?</w:t>
      </w:r>
    </w:p>
    <w:p w14:paraId="3ACC4350" w14:textId="4E1B3CAC" w:rsidR="00E9114E" w:rsidRPr="007D1B3A" w:rsidRDefault="00E9114E" w:rsidP="00E9114E">
      <w:r>
        <w:t xml:space="preserve">If the information can be used to determine whether trans people have different outcomes to cis people or require tailored services, then this variable should be collected. </w:t>
      </w:r>
      <w:r w:rsidRPr="00FB2E73">
        <w:t>For example, unemployment rates among trans and gender diverse people are higher than the national average</w:t>
      </w:r>
      <w:r w:rsidRPr="00FB2E73">
        <w:rPr>
          <w:rStyle w:val="FootnoteReference"/>
        </w:rPr>
        <w:footnoteReference w:id="2"/>
      </w:r>
      <w:r w:rsidRPr="00FB2E73">
        <w:t>.</w:t>
      </w:r>
    </w:p>
    <w:p w14:paraId="02383B22" w14:textId="60BC6EBA" w:rsidR="00184087" w:rsidRPr="00FB2E73" w:rsidRDefault="00184087" w:rsidP="0057656A">
      <w:pPr>
        <w:pStyle w:val="Heading5"/>
        <w:rPr>
          <w:i w:val="0"/>
          <w:iCs/>
        </w:rPr>
      </w:pPr>
      <w:r w:rsidRPr="00FB2E73">
        <w:rPr>
          <w:i w:val="0"/>
          <w:iCs/>
        </w:rPr>
        <w:t xml:space="preserve">Variations of </w:t>
      </w:r>
      <w:r w:rsidR="00B614BF">
        <w:rPr>
          <w:i w:val="0"/>
          <w:iCs/>
        </w:rPr>
        <w:t>s</w:t>
      </w:r>
      <w:r w:rsidRPr="00FB2E73">
        <w:rPr>
          <w:i w:val="0"/>
          <w:iCs/>
        </w:rPr>
        <w:t xml:space="preserve">ex </w:t>
      </w:r>
      <w:r w:rsidR="00B614BF">
        <w:rPr>
          <w:i w:val="0"/>
          <w:iCs/>
        </w:rPr>
        <w:t>c</w:t>
      </w:r>
      <w:r w:rsidRPr="00FB2E73">
        <w:rPr>
          <w:i w:val="0"/>
          <w:iCs/>
        </w:rPr>
        <w:t>haracteristics – Were you born with a variation of sex characteristics (sometimes called intersex or differences of sex development)?</w:t>
      </w:r>
    </w:p>
    <w:p w14:paraId="42414ADD" w14:textId="77777777" w:rsidR="00184087" w:rsidRPr="00B57EE1" w:rsidRDefault="00184087" w:rsidP="52AD13BE">
      <w:pPr>
        <w:rPr>
          <w:b/>
          <w:bCs/>
        </w:rPr>
      </w:pPr>
      <w:r>
        <w:t xml:space="preserve">This variable will only be relevant in a small number of circumstances. Intersex is neither a sex, gender nor sexual orientation. Some people who are born with a variation of sex characteristics may be unaware for some or </w:t>
      </w:r>
      <w:bookmarkStart w:id="4" w:name="_Int_5HN7J4KO"/>
      <w:r>
        <w:t>all of</w:t>
      </w:r>
      <w:bookmarkEnd w:id="4"/>
      <w:r>
        <w:t xml:space="preserve"> their lives. </w:t>
      </w:r>
    </w:p>
    <w:p w14:paraId="453389E2" w14:textId="58F83644" w:rsidR="00FC5EBC" w:rsidRPr="00FB2E73" w:rsidRDefault="00FC5EBC" w:rsidP="0057656A">
      <w:pPr>
        <w:pStyle w:val="Heading5"/>
        <w:rPr>
          <w:i w:val="0"/>
          <w:iCs/>
        </w:rPr>
      </w:pPr>
      <w:r w:rsidRPr="00FB2E73">
        <w:rPr>
          <w:i w:val="0"/>
          <w:iCs/>
        </w:rPr>
        <w:t xml:space="preserve">Sexual </w:t>
      </w:r>
      <w:r w:rsidR="00B614BF">
        <w:rPr>
          <w:i w:val="0"/>
          <w:iCs/>
        </w:rPr>
        <w:t>o</w:t>
      </w:r>
      <w:r w:rsidRPr="00FB2E73">
        <w:rPr>
          <w:i w:val="0"/>
          <w:iCs/>
        </w:rPr>
        <w:t xml:space="preserve">rientation </w:t>
      </w:r>
      <w:r w:rsidR="00203C4F" w:rsidRPr="00FB2E73">
        <w:rPr>
          <w:i w:val="0"/>
          <w:iCs/>
        </w:rPr>
        <w:t xml:space="preserve">– </w:t>
      </w:r>
      <w:r w:rsidRPr="00FB2E73">
        <w:rPr>
          <w:i w:val="0"/>
          <w:iCs/>
        </w:rPr>
        <w:t>How do you describe your sexual orientation?</w:t>
      </w:r>
    </w:p>
    <w:p w14:paraId="23B9C616" w14:textId="4546C431" w:rsidR="009F3669" w:rsidRDefault="00D3314D" w:rsidP="52AD13BE">
      <w:pPr>
        <w:rPr>
          <w:i/>
          <w:iCs/>
        </w:rPr>
      </w:pPr>
      <w:r>
        <w:t>If the information can be used to determine whether people with different sexual orientations have different outcomes or require tailored services, then this variable should be collected.</w:t>
      </w:r>
      <w:r w:rsidR="009F3669" w:rsidRPr="52AD13BE">
        <w:rPr>
          <w:i/>
          <w:iCs/>
        </w:rPr>
        <w:t xml:space="preserve"> </w:t>
      </w:r>
      <w:r w:rsidR="00743110" w:rsidRPr="00FB2E73">
        <w:t xml:space="preserve">For example, </w:t>
      </w:r>
      <w:r w:rsidR="00743110" w:rsidRPr="00FB2E73">
        <w:lastRenderedPageBreak/>
        <w:t>LGB</w:t>
      </w:r>
      <w:r w:rsidR="007D1483" w:rsidRPr="00FB2E73">
        <w:t>TI</w:t>
      </w:r>
      <w:r w:rsidR="00743110" w:rsidRPr="00FB2E73">
        <w:t>Q+ people are more likely to experience and be diagnosed with a mental health condition than the general population.</w:t>
      </w:r>
      <w:r w:rsidR="007C4497" w:rsidRPr="00B614BF">
        <w:rPr>
          <w:rStyle w:val="FootnoteReference"/>
        </w:rPr>
        <w:footnoteReference w:id="3"/>
      </w:r>
    </w:p>
    <w:p w14:paraId="0C0813BF" w14:textId="4EF122AA" w:rsidR="00FC5EBC" w:rsidRPr="00FB2E73" w:rsidRDefault="00FC5EBC" w:rsidP="0057656A">
      <w:pPr>
        <w:pStyle w:val="Heading5"/>
        <w:rPr>
          <w:i w:val="0"/>
          <w:iCs/>
        </w:rPr>
      </w:pPr>
      <w:r w:rsidRPr="00FB2E73">
        <w:rPr>
          <w:i w:val="0"/>
          <w:iCs/>
        </w:rPr>
        <w:t>Pronouns – What are [your/Person’s name/their] pronouns?</w:t>
      </w:r>
    </w:p>
    <w:p w14:paraId="0E59B0F0" w14:textId="13CBB924" w:rsidR="009642B3" w:rsidRPr="00563652" w:rsidRDefault="003E0F03" w:rsidP="00563652">
      <w:pPr>
        <w:rPr>
          <w:b/>
        </w:rPr>
      </w:pPr>
      <w:r>
        <w:t>This information is likely to be relevant for service delivery</w:t>
      </w:r>
      <w:r w:rsidR="00005966">
        <w:t xml:space="preserve"> and education</w:t>
      </w:r>
      <w:r>
        <w:t xml:space="preserve"> settings</w:t>
      </w:r>
      <w:r w:rsidR="00005966">
        <w:t>.</w:t>
      </w:r>
      <w:r>
        <w:t xml:space="preserve"> </w:t>
      </w:r>
      <w:r w:rsidR="00AB0D93">
        <w:t xml:space="preserve">This data should not be used in mail-merge scenarios as </w:t>
      </w:r>
      <w:r w:rsidR="00B43F03">
        <w:t xml:space="preserve">grammar can be problematic to manage. However, if written communication using pronouns </w:t>
      </w:r>
      <w:r w:rsidR="008B1234">
        <w:t>will be</w:t>
      </w:r>
      <w:r w:rsidR="00B43F03">
        <w:t xml:space="preserve"> required, </w:t>
      </w:r>
      <w:r w:rsidR="008B1234">
        <w:t>service providers should ask individuals for their pronouns.</w:t>
      </w:r>
      <w:r w:rsidR="009642B3">
        <w:t xml:space="preserve"> </w:t>
      </w:r>
      <w:r w:rsidR="009642B3" w:rsidRPr="00B920B6">
        <w:rPr>
          <w:rStyle w:val="normaltextrun"/>
          <w:rFonts w:cs="Calibri"/>
          <w:szCs w:val="22"/>
        </w:rPr>
        <w:t>While this should be included, it should be optional to complete and never a required field.</w:t>
      </w:r>
    </w:p>
    <w:p w14:paraId="3F9E6560" w14:textId="186C822B" w:rsidR="00FC5EBC" w:rsidRDefault="00FC5EBC" w:rsidP="0057656A">
      <w:pPr>
        <w:pStyle w:val="Heading5"/>
      </w:pPr>
      <w:r w:rsidRPr="00FB2E73">
        <w:rPr>
          <w:i w:val="0"/>
          <w:iCs/>
        </w:rPr>
        <w:t>Title</w:t>
      </w:r>
      <w:r>
        <w:t xml:space="preserve"> </w:t>
      </w:r>
      <w:r w:rsidRPr="00FB2E73">
        <w:rPr>
          <w:i w:val="0"/>
          <w:iCs/>
        </w:rPr>
        <w:t>– What is [your/Person’s name/their] title?</w:t>
      </w:r>
    </w:p>
    <w:p w14:paraId="1862831D" w14:textId="2FDD5FA4" w:rsidR="00AB0D93" w:rsidRPr="007D1B3A" w:rsidRDefault="00AB0D93" w:rsidP="00563652">
      <w:r>
        <w:t>Where written or formal correspondence</w:t>
      </w:r>
      <w:r w:rsidR="008B1234">
        <w:t xml:space="preserve"> is required, title should be collected</w:t>
      </w:r>
      <w:r w:rsidR="009642B3">
        <w:t xml:space="preserve">. </w:t>
      </w:r>
      <w:r w:rsidR="009642B3" w:rsidRPr="00B920B6">
        <w:rPr>
          <w:rStyle w:val="normaltextrun"/>
          <w:rFonts w:cs="Calibri"/>
          <w:szCs w:val="22"/>
        </w:rPr>
        <w:t xml:space="preserve">Where used, they should include the option to have a user </w:t>
      </w:r>
      <w:r w:rsidR="00344FFA">
        <w:rPr>
          <w:rStyle w:val="normaltextrun"/>
          <w:rFonts w:cs="Calibri"/>
          <w:szCs w:val="22"/>
        </w:rPr>
        <w:t>specified</w:t>
      </w:r>
      <w:r w:rsidR="009642B3" w:rsidRPr="00B920B6">
        <w:rPr>
          <w:rStyle w:val="normaltextrun"/>
          <w:rFonts w:cs="Calibri"/>
          <w:szCs w:val="22"/>
        </w:rPr>
        <w:t xml:space="preserve"> variable. In addition, no title at all should be an </w:t>
      </w:r>
      <w:r w:rsidR="009642B3">
        <w:rPr>
          <w:rStyle w:val="normaltextrun"/>
          <w:rFonts w:cs="Calibri"/>
          <w:szCs w:val="22"/>
        </w:rPr>
        <w:t>option</w:t>
      </w:r>
      <w:r w:rsidR="009642B3" w:rsidRPr="00B920B6">
        <w:rPr>
          <w:rStyle w:val="normaltextrun"/>
          <w:rFonts w:cs="Calibri"/>
          <w:szCs w:val="22"/>
        </w:rPr>
        <w:t>. In those instances, title should be replaced with first name (</w:t>
      </w:r>
      <w:r w:rsidR="002B511C" w:rsidRPr="00B920B6">
        <w:rPr>
          <w:rStyle w:val="normaltextrun"/>
          <w:rFonts w:cs="Calibri"/>
          <w:szCs w:val="22"/>
        </w:rPr>
        <w:t>i.e.,</w:t>
      </w:r>
      <w:r w:rsidR="009642B3" w:rsidRPr="00B920B6">
        <w:rPr>
          <w:rStyle w:val="normaltextrun"/>
          <w:rFonts w:cs="Calibri"/>
          <w:szCs w:val="22"/>
        </w:rPr>
        <w:t xml:space="preserve"> Dear Mx Smith, or Dear Alex Smith, but not Dear   Smith)</w:t>
      </w:r>
    </w:p>
    <w:p w14:paraId="555A4950" w14:textId="77777777" w:rsidR="00FC5EBC" w:rsidRDefault="00FC5EBC">
      <w:pPr>
        <w:spacing w:before="0" w:after="160" w:line="259" w:lineRule="auto"/>
        <w:rPr>
          <w:rFonts w:ascii="Arial" w:hAnsi="Arial"/>
          <w:b/>
          <w:snapToGrid w:val="0"/>
          <w:color w:val="7030A0"/>
          <w:sz w:val="30"/>
        </w:rPr>
      </w:pPr>
      <w:r>
        <w:br w:type="page"/>
      </w:r>
    </w:p>
    <w:p w14:paraId="47D0D3C2" w14:textId="10D72670" w:rsidR="00A47B8E" w:rsidRDefault="740CFBA4" w:rsidP="131E2F10">
      <w:pPr>
        <w:rPr>
          <w:b/>
          <w:bCs/>
          <w:sz w:val="28"/>
          <w:szCs w:val="28"/>
        </w:rPr>
      </w:pPr>
      <w:r w:rsidRPr="16F6027D">
        <w:rPr>
          <w:b/>
          <w:bCs/>
          <w:sz w:val="28"/>
          <w:szCs w:val="28"/>
        </w:rPr>
        <w:lastRenderedPageBreak/>
        <w:t xml:space="preserve">Attachment </w:t>
      </w:r>
      <w:r w:rsidR="00781D44" w:rsidRPr="16F6027D">
        <w:rPr>
          <w:b/>
          <w:bCs/>
          <w:sz w:val="28"/>
          <w:szCs w:val="28"/>
        </w:rPr>
        <w:t>A</w:t>
      </w:r>
      <w:r w:rsidR="48A63D6B" w:rsidRPr="16F6027D">
        <w:rPr>
          <w:b/>
          <w:bCs/>
          <w:sz w:val="28"/>
          <w:szCs w:val="28"/>
        </w:rPr>
        <w:t xml:space="preserve"> – What </w:t>
      </w:r>
      <w:r w:rsidR="00B614BF">
        <w:rPr>
          <w:b/>
          <w:bCs/>
          <w:sz w:val="28"/>
          <w:szCs w:val="28"/>
        </w:rPr>
        <w:t>w</w:t>
      </w:r>
      <w:r w:rsidR="00B614BF" w:rsidRPr="16F6027D">
        <w:rPr>
          <w:b/>
          <w:bCs/>
          <w:sz w:val="28"/>
          <w:szCs w:val="28"/>
        </w:rPr>
        <w:t>e</w:t>
      </w:r>
      <w:r w:rsidR="00B614BF">
        <w:rPr>
          <w:b/>
          <w:bCs/>
          <w:sz w:val="28"/>
          <w:szCs w:val="28"/>
        </w:rPr>
        <w:t xml:space="preserve"> have</w:t>
      </w:r>
      <w:r w:rsidR="00B614BF" w:rsidRPr="16F6027D">
        <w:rPr>
          <w:b/>
          <w:bCs/>
          <w:sz w:val="28"/>
          <w:szCs w:val="28"/>
        </w:rPr>
        <w:t xml:space="preserve"> </w:t>
      </w:r>
      <w:r w:rsidR="00B614BF">
        <w:rPr>
          <w:b/>
          <w:bCs/>
          <w:sz w:val="28"/>
          <w:szCs w:val="28"/>
        </w:rPr>
        <w:t>h</w:t>
      </w:r>
      <w:r w:rsidR="00B614BF" w:rsidRPr="16F6027D">
        <w:rPr>
          <w:b/>
          <w:bCs/>
          <w:sz w:val="28"/>
          <w:szCs w:val="28"/>
        </w:rPr>
        <w:t>eard</w:t>
      </w:r>
    </w:p>
    <w:p w14:paraId="4FB91A46" w14:textId="4925A81D" w:rsidR="0045738F" w:rsidRDefault="00CA23D0" w:rsidP="52AD13BE">
      <w:pPr>
        <w:pStyle w:val="paragraph"/>
        <w:spacing w:before="120" w:beforeAutospacing="0" w:after="120" w:afterAutospacing="0"/>
        <w:rPr>
          <w:rStyle w:val="normaltextrun"/>
          <w:rFonts w:ascii="Calibri" w:hAnsi="Calibri" w:cs="Calibri"/>
          <w:sz w:val="22"/>
          <w:szCs w:val="22"/>
          <w:lang w:eastAsia="en-US"/>
        </w:rPr>
      </w:pPr>
      <w:bookmarkStart w:id="5" w:name="_Hlk99531656"/>
      <w:r>
        <w:rPr>
          <w:rStyle w:val="normaltextrun"/>
          <w:rFonts w:ascii="Calibri" w:hAnsi="Calibri" w:cs="Calibri"/>
          <w:sz w:val="22"/>
          <w:szCs w:val="22"/>
          <w:lang w:eastAsia="en-US"/>
        </w:rPr>
        <w:t xml:space="preserve">The ACT Government has committed to improving the </w:t>
      </w:r>
      <w:r w:rsidRPr="0058350F">
        <w:rPr>
          <w:rStyle w:val="normaltextrun"/>
          <w:rFonts w:ascii="Calibri" w:hAnsi="Calibri" w:cs="Calibri"/>
          <w:sz w:val="22"/>
          <w:szCs w:val="22"/>
          <w:lang w:eastAsia="en-US"/>
        </w:rPr>
        <w:t xml:space="preserve">data collection, discoverability and sharing on gender, </w:t>
      </w:r>
      <w:r w:rsidR="53CB0338" w:rsidRPr="0058350F">
        <w:rPr>
          <w:rStyle w:val="normaltextrun"/>
          <w:rFonts w:ascii="Calibri" w:hAnsi="Calibri" w:cs="Calibri"/>
          <w:sz w:val="22"/>
          <w:szCs w:val="22"/>
          <w:lang w:eastAsia="en-US"/>
        </w:rPr>
        <w:t>sex,</w:t>
      </w:r>
      <w:r w:rsidRPr="0058350F">
        <w:rPr>
          <w:rStyle w:val="normaltextrun"/>
          <w:rFonts w:ascii="Calibri" w:hAnsi="Calibri" w:cs="Calibri"/>
          <w:sz w:val="22"/>
          <w:szCs w:val="22"/>
          <w:lang w:eastAsia="en-US"/>
        </w:rPr>
        <w:t xml:space="preserve"> and sexual orientation.</w:t>
      </w:r>
      <w:r>
        <w:rPr>
          <w:rStyle w:val="normaltextrun"/>
          <w:rFonts w:ascii="Calibri" w:hAnsi="Calibri" w:cs="Calibri"/>
          <w:sz w:val="22"/>
          <w:szCs w:val="22"/>
          <w:lang w:eastAsia="en-US"/>
        </w:rPr>
        <w:t xml:space="preserve"> This commitment has been made through </w:t>
      </w:r>
      <w:r w:rsidRPr="0058350F">
        <w:rPr>
          <w:rStyle w:val="normaltextrun"/>
          <w:rFonts w:ascii="Calibri" w:hAnsi="Calibri" w:cs="Calibri"/>
          <w:sz w:val="22"/>
          <w:szCs w:val="22"/>
          <w:lang w:eastAsia="en-US"/>
        </w:rPr>
        <w:t xml:space="preserve">the </w:t>
      </w:r>
      <w:hyperlink r:id="rId22" w:history="1">
        <w:r w:rsidR="00F3066B" w:rsidRPr="00FB2E73">
          <w:rPr>
            <w:rStyle w:val="Hyperlink"/>
            <w:rFonts w:ascii="Calibri" w:hAnsi="Calibri" w:cs="Calibri"/>
            <w:sz w:val="22"/>
            <w:szCs w:val="22"/>
            <w:lang w:eastAsia="en-US"/>
          </w:rPr>
          <w:t>Second Action Plan 2020-22</w:t>
        </w:r>
      </w:hyperlink>
      <w:r w:rsidRPr="0058350F">
        <w:rPr>
          <w:rStyle w:val="normaltextrun"/>
          <w:rFonts w:ascii="Calibri" w:hAnsi="Calibri" w:cs="Calibri"/>
          <w:sz w:val="22"/>
          <w:szCs w:val="22"/>
          <w:lang w:eastAsia="en-US"/>
        </w:rPr>
        <w:t xml:space="preserve"> of the </w:t>
      </w:r>
      <w:hyperlink r:id="rId23" w:history="1">
        <w:r w:rsidR="00F3066B" w:rsidRPr="00FB2E73">
          <w:rPr>
            <w:rStyle w:val="Hyperlink"/>
            <w:rFonts w:ascii="Calibri" w:hAnsi="Calibri" w:cs="Calibri"/>
            <w:sz w:val="22"/>
            <w:szCs w:val="22"/>
            <w:lang w:eastAsia="en-US"/>
          </w:rPr>
          <w:t>ACT Women’s Plan 2016-26</w:t>
        </w:r>
      </w:hyperlink>
      <w:r w:rsidRPr="0058350F">
        <w:rPr>
          <w:rStyle w:val="normaltextrun"/>
          <w:rFonts w:ascii="Calibri" w:hAnsi="Calibri" w:cs="Calibri"/>
          <w:sz w:val="22"/>
          <w:szCs w:val="22"/>
          <w:lang w:eastAsia="en-US"/>
        </w:rPr>
        <w:t xml:space="preserve"> and the </w:t>
      </w:r>
      <w:hyperlink r:id="rId24" w:history="1">
        <w:r w:rsidRPr="00FB2E73">
          <w:rPr>
            <w:rStyle w:val="Hyperlink"/>
            <w:rFonts w:ascii="Calibri" w:hAnsi="Calibri" w:cs="Calibri"/>
            <w:sz w:val="22"/>
            <w:szCs w:val="22"/>
            <w:lang w:eastAsia="en-US"/>
          </w:rPr>
          <w:t>Capital of Equality Strategy</w:t>
        </w:r>
      </w:hyperlink>
      <w:r w:rsidRPr="00F3066B">
        <w:rPr>
          <w:rStyle w:val="normaltextrun"/>
          <w:rFonts w:ascii="Calibri" w:hAnsi="Calibri" w:cs="Calibri"/>
          <w:sz w:val="22"/>
          <w:szCs w:val="22"/>
          <w:lang w:eastAsia="en-US"/>
        </w:rPr>
        <w:t>.</w:t>
      </w:r>
      <w:r w:rsidRPr="0058350F">
        <w:rPr>
          <w:rStyle w:val="normaltextrun"/>
          <w:rFonts w:ascii="Calibri" w:hAnsi="Calibri" w:cs="Calibri"/>
          <w:sz w:val="22"/>
          <w:szCs w:val="22"/>
          <w:lang w:eastAsia="en-US"/>
        </w:rPr>
        <w:t xml:space="preserve"> Both these policy documents were developed</w:t>
      </w:r>
      <w:r>
        <w:rPr>
          <w:rStyle w:val="normaltextrun"/>
          <w:rFonts w:ascii="Calibri" w:hAnsi="Calibri" w:cs="Calibri"/>
          <w:sz w:val="22"/>
          <w:szCs w:val="22"/>
          <w:lang w:eastAsia="en-US"/>
        </w:rPr>
        <w:t xml:space="preserve"> through extensive community consultation and this has guided the development of the definitions and variables. In the development of the </w:t>
      </w:r>
      <w:hyperlink r:id="rId25" w:history="1">
        <w:r w:rsidRPr="0058350F">
          <w:rPr>
            <w:rStyle w:val="normaltextrun"/>
            <w:rFonts w:ascii="Calibri" w:hAnsi="Calibri" w:cs="Calibri"/>
            <w:sz w:val="22"/>
            <w:szCs w:val="22"/>
            <w:lang w:eastAsia="en-US"/>
          </w:rPr>
          <w:t>Standard for Sex, Gender, Variations of Sex Characteristics and Sexual Orientation Variables 2020</w:t>
        </w:r>
      </w:hyperlink>
      <w:bookmarkEnd w:id="5"/>
      <w:r>
        <w:rPr>
          <w:rStyle w:val="normaltextrun"/>
          <w:rFonts w:ascii="Calibri" w:hAnsi="Calibri" w:cs="Calibri"/>
          <w:sz w:val="22"/>
          <w:szCs w:val="22"/>
          <w:lang w:eastAsia="en-US"/>
        </w:rPr>
        <w:t xml:space="preserve">, the Australian Bureau of Statistics </w:t>
      </w:r>
      <w:r w:rsidR="00B053E5" w:rsidRPr="52AD13BE">
        <w:rPr>
          <w:rStyle w:val="normaltextrun"/>
          <w:rFonts w:ascii="Calibri" w:hAnsi="Calibri" w:cs="Calibri"/>
          <w:sz w:val="22"/>
          <w:szCs w:val="22"/>
          <w:lang w:eastAsia="en-US"/>
        </w:rPr>
        <w:t xml:space="preserve">(ABS) </w:t>
      </w:r>
      <w:r>
        <w:rPr>
          <w:rStyle w:val="normaltextrun"/>
          <w:rFonts w:ascii="Calibri" w:hAnsi="Calibri" w:cs="Calibri"/>
          <w:sz w:val="22"/>
          <w:szCs w:val="22"/>
          <w:lang w:eastAsia="en-US"/>
        </w:rPr>
        <w:t>and the Australian Institute of Health and Welfare conducted extensive community consultation. Insight into this process has also informed the development of the ACT Government variables and definitions</w:t>
      </w:r>
      <w:r w:rsidR="3DDAA81F">
        <w:rPr>
          <w:rStyle w:val="normaltextrun"/>
          <w:rFonts w:ascii="Calibri" w:hAnsi="Calibri" w:cs="Calibri"/>
          <w:sz w:val="22"/>
          <w:szCs w:val="22"/>
          <w:lang w:eastAsia="en-US"/>
        </w:rPr>
        <w:t xml:space="preserve">. </w:t>
      </w:r>
    </w:p>
    <w:p w14:paraId="63A7BCBB" w14:textId="7CDE1DC6" w:rsidR="00344FFA" w:rsidRDefault="001A5E7E" w:rsidP="00FB2E73">
      <w:pPr>
        <w:pStyle w:val="paragraph"/>
        <w:numPr>
          <w:ilvl w:val="0"/>
          <w:numId w:val="20"/>
        </w:numPr>
        <w:spacing w:before="120" w:beforeAutospacing="0" w:after="120" w:afterAutospacing="0"/>
        <w:ind w:left="426" w:hanging="426"/>
      </w:pPr>
      <w:r w:rsidRPr="00493719">
        <w:rPr>
          <w:rFonts w:cs="Calibri"/>
          <w:noProof/>
          <w:szCs w:val="22"/>
        </w:rPr>
        <mc:AlternateContent>
          <mc:Choice Requires="wps">
            <w:drawing>
              <wp:anchor distT="0" distB="0" distL="114300" distR="114300" simplePos="0" relativeHeight="251658244" behindDoc="0" locked="0" layoutInCell="1" allowOverlap="1" wp14:anchorId="4CE6DFB5" wp14:editId="326D2919">
                <wp:simplePos x="0" y="0"/>
                <wp:positionH relativeFrom="margin">
                  <wp:align>right</wp:align>
                </wp:positionH>
                <wp:positionV relativeFrom="paragraph">
                  <wp:posOffset>8890</wp:posOffset>
                </wp:positionV>
                <wp:extent cx="1867535" cy="718185"/>
                <wp:effectExtent l="0" t="0" r="0" b="5715"/>
                <wp:wrapSquare wrapText="bothSides"/>
                <wp:docPr id="200" name="Text Box 200"/>
                <wp:cNvGraphicFramePr/>
                <a:graphic xmlns:a="http://schemas.openxmlformats.org/drawingml/2006/main">
                  <a:graphicData uri="http://schemas.microsoft.com/office/word/2010/wordprocessingShape">
                    <wps:wsp>
                      <wps:cNvSpPr txBox="1"/>
                      <wps:spPr>
                        <a:xfrm>
                          <a:off x="0" y="0"/>
                          <a:ext cx="1867535" cy="718185"/>
                        </a:xfrm>
                        <a:prstGeom prst="rect">
                          <a:avLst/>
                        </a:prstGeom>
                        <a:solidFill>
                          <a:srgbClr val="E2CFF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C251F" w14:textId="1D71267B" w:rsidR="00996EB3" w:rsidRPr="00A03709" w:rsidRDefault="00996EB3" w:rsidP="008076AD">
                            <w:pPr>
                              <w:pStyle w:val="paragraph"/>
                              <w:spacing w:before="0" w:beforeAutospacing="0" w:after="0" w:afterAutospacing="0"/>
                              <w:rPr>
                                <w:rFonts w:asciiTheme="minorHAnsi" w:hAnsiTheme="minorHAnsi" w:cstheme="minorHAnsi"/>
                                <w:b/>
                                <w:bCs/>
                                <w:color w:val="000000" w:themeColor="text1"/>
                                <w:sz w:val="22"/>
                                <w:szCs w:val="16"/>
                              </w:rPr>
                            </w:pPr>
                            <w:r w:rsidRPr="00A03709">
                              <w:rPr>
                                <w:rFonts w:asciiTheme="minorHAnsi" w:hAnsiTheme="minorHAnsi" w:cstheme="minorHAnsi"/>
                                <w:b/>
                                <w:bCs/>
                                <w:color w:val="000000" w:themeColor="text1"/>
                                <w:sz w:val="22"/>
                                <w:szCs w:val="16"/>
                              </w:rPr>
                              <w:t>Affirming identities and amplifying lived experiences is important. Visibility is key.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DFB5" id="Text Box 200" o:spid="_x0000_s1028" type="#_x0000_t202" style="position:absolute;left:0;text-align:left;margin-left:95.85pt;margin-top:.7pt;width:147.05pt;height:56.5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" fillcolor="#e2cff1" stroked="f" strokeweight=".5pt">
                <v:textbox inset=",7.2pt,,0">
                  <w:txbxContent>
                    <w:p w14:paraId="58EC251F" w14:textId="1D71267B" w:rsidR="00996EB3" w:rsidRPr="00A03709" w:rsidRDefault="00996EB3" w:rsidP="008076AD">
                      <w:pPr>
                        <w:pStyle w:val="paragraph"/>
                        <w:spacing w:before="0" w:beforeAutospacing="0" w:after="0" w:afterAutospacing="0"/>
                        <w:rPr>
                          <w:rFonts w:asciiTheme="minorHAnsi" w:hAnsiTheme="minorHAnsi" w:cstheme="minorHAnsi"/>
                          <w:b/>
                          <w:bCs/>
                          <w:color w:val="000000" w:themeColor="text1"/>
                          <w:sz w:val="22"/>
                          <w:szCs w:val="16"/>
                        </w:rPr>
                      </w:pPr>
                      <w:r w:rsidRPr="00A03709">
                        <w:rPr>
                          <w:rFonts w:asciiTheme="minorHAnsi" w:hAnsiTheme="minorHAnsi" w:cstheme="minorHAnsi"/>
                          <w:b/>
                          <w:bCs/>
                          <w:color w:val="000000" w:themeColor="text1"/>
                          <w:sz w:val="22"/>
                          <w:szCs w:val="16"/>
                        </w:rPr>
                        <w:t>Affirming identities and amplifying lived experiences is important. Visibility is key.</w:t>
                      </w:r>
                    </w:p>
                  </w:txbxContent>
                </v:textbox>
                <w10:wrap type="square" anchorx="margin"/>
              </v:shape>
            </w:pict>
          </mc:Fallback>
        </mc:AlternateContent>
      </w:r>
      <w:r w:rsidR="735A1549" w:rsidRPr="00493719">
        <w:rPr>
          <w:rStyle w:val="normaltextrun"/>
          <w:rFonts w:ascii="Calibri" w:hAnsi="Calibri" w:cs="Calibri"/>
          <w:sz w:val="22"/>
          <w:szCs w:val="22"/>
          <w:lang w:eastAsia="en-US"/>
        </w:rPr>
        <w:t>All people have the right to be included and have their diverse identities and experience</w:t>
      </w:r>
      <w:r w:rsidR="00E77D81">
        <w:rPr>
          <w:rStyle w:val="normaltextrun"/>
          <w:rFonts w:ascii="Calibri" w:hAnsi="Calibri" w:cs="Calibri"/>
          <w:sz w:val="22"/>
          <w:szCs w:val="22"/>
          <w:lang w:eastAsia="en-US"/>
        </w:rPr>
        <w:t>s</w:t>
      </w:r>
      <w:r w:rsidR="735A1549" w:rsidRPr="00493719">
        <w:rPr>
          <w:rStyle w:val="normaltextrun"/>
          <w:rFonts w:ascii="Calibri" w:hAnsi="Calibri" w:cs="Calibri"/>
          <w:sz w:val="22"/>
          <w:szCs w:val="22"/>
          <w:lang w:eastAsia="en-US"/>
        </w:rPr>
        <w:t xml:space="preserve"> reflected.</w:t>
      </w:r>
      <w:r w:rsidR="6B730FE7" w:rsidRPr="00493719">
        <w:rPr>
          <w:rStyle w:val="normaltextrun"/>
          <w:rFonts w:ascii="Calibri" w:hAnsi="Calibri" w:cs="Calibri"/>
          <w:sz w:val="22"/>
          <w:szCs w:val="22"/>
          <w:lang w:eastAsia="en-US"/>
        </w:rPr>
        <w:t xml:space="preserve"> </w:t>
      </w:r>
      <w:r w:rsidR="735A1549" w:rsidRPr="00493719">
        <w:rPr>
          <w:rStyle w:val="normaltextrun"/>
          <w:rFonts w:ascii="Calibri" w:hAnsi="Calibri" w:cs="Calibri"/>
          <w:sz w:val="22"/>
          <w:szCs w:val="22"/>
          <w:lang w:eastAsia="en-US"/>
        </w:rPr>
        <w:t xml:space="preserve">Who you are and how you identify impacts on </w:t>
      </w:r>
      <w:r w:rsidR="00AE0470" w:rsidRPr="00493719">
        <w:rPr>
          <w:rStyle w:val="normaltextrun"/>
          <w:rFonts w:ascii="Calibri" w:hAnsi="Calibri" w:cs="Calibri"/>
          <w:sz w:val="22"/>
          <w:szCs w:val="22"/>
          <w:lang w:eastAsia="en-US"/>
        </w:rPr>
        <w:t>your</w:t>
      </w:r>
      <w:r w:rsidR="735A1549" w:rsidRPr="00493719">
        <w:rPr>
          <w:rStyle w:val="normaltextrun"/>
          <w:rFonts w:ascii="Calibri" w:hAnsi="Calibri" w:cs="Calibri"/>
          <w:sz w:val="22"/>
          <w:szCs w:val="22"/>
          <w:lang w:eastAsia="en-US"/>
        </w:rPr>
        <w:t xml:space="preserve"> experience</w:t>
      </w:r>
      <w:r w:rsidR="2717C34B" w:rsidRPr="00493719">
        <w:rPr>
          <w:rStyle w:val="normaltextrun"/>
          <w:rFonts w:ascii="Calibri" w:hAnsi="Calibri" w:cs="Calibri"/>
          <w:sz w:val="22"/>
          <w:szCs w:val="22"/>
          <w:lang w:eastAsia="en-US"/>
        </w:rPr>
        <w:t>s</w:t>
      </w:r>
      <w:r w:rsidR="000F63B7">
        <w:rPr>
          <w:rStyle w:val="normaltextrun"/>
          <w:rFonts w:ascii="Calibri" w:hAnsi="Calibri" w:cs="Calibri"/>
          <w:sz w:val="22"/>
          <w:szCs w:val="22"/>
          <w:lang w:eastAsia="en-US"/>
        </w:rPr>
        <w:t xml:space="preserve"> and</w:t>
      </w:r>
      <w:r w:rsidR="4E45A8BC" w:rsidRPr="000A241B">
        <w:rPr>
          <w:rStyle w:val="normaltextrun"/>
          <w:rFonts w:ascii="Calibri" w:hAnsi="Calibri" w:cs="Calibri"/>
          <w:sz w:val="22"/>
          <w:szCs w:val="22"/>
          <w:lang w:eastAsia="en-US"/>
        </w:rPr>
        <w:t xml:space="preserve"> outcomes</w:t>
      </w:r>
      <w:r w:rsidR="00770443">
        <w:rPr>
          <w:rStyle w:val="normaltextrun"/>
          <w:rFonts w:ascii="Calibri" w:hAnsi="Calibri" w:cs="Calibri"/>
          <w:sz w:val="22"/>
          <w:szCs w:val="22"/>
          <w:lang w:eastAsia="en-US"/>
        </w:rPr>
        <w:t>,</w:t>
      </w:r>
      <w:r w:rsidR="4E45A8BC" w:rsidRPr="00493719">
        <w:rPr>
          <w:rStyle w:val="normaltextrun"/>
          <w:rFonts w:ascii="Calibri" w:hAnsi="Calibri" w:cs="Calibri"/>
          <w:sz w:val="22"/>
          <w:szCs w:val="22"/>
          <w:lang w:eastAsia="en-US"/>
        </w:rPr>
        <w:t xml:space="preserve"> including</w:t>
      </w:r>
      <w:r w:rsidR="029293B3" w:rsidRPr="00493719">
        <w:rPr>
          <w:rStyle w:val="normaltextrun"/>
          <w:rFonts w:ascii="Calibri" w:hAnsi="Calibri" w:cs="Calibri"/>
          <w:sz w:val="22"/>
          <w:szCs w:val="22"/>
          <w:lang w:eastAsia="en-US"/>
        </w:rPr>
        <w:t xml:space="preserve"> those related to</w:t>
      </w:r>
      <w:r w:rsidR="4E45A8BC" w:rsidRPr="00493719">
        <w:rPr>
          <w:rStyle w:val="normaltextrun"/>
          <w:rFonts w:ascii="Calibri" w:hAnsi="Calibri" w:cs="Calibri"/>
          <w:sz w:val="22"/>
          <w:szCs w:val="22"/>
          <w:lang w:eastAsia="en-US"/>
        </w:rPr>
        <w:t xml:space="preserve"> health, mental health, financ</w:t>
      </w:r>
      <w:r w:rsidR="5B8B437D" w:rsidRPr="00493719">
        <w:rPr>
          <w:rStyle w:val="normaltextrun"/>
          <w:rFonts w:ascii="Calibri" w:hAnsi="Calibri" w:cs="Calibri"/>
          <w:sz w:val="22"/>
          <w:szCs w:val="22"/>
          <w:lang w:eastAsia="en-US"/>
        </w:rPr>
        <w:t>es</w:t>
      </w:r>
      <w:r w:rsidR="4E45A8BC" w:rsidRPr="00493719">
        <w:rPr>
          <w:rStyle w:val="normaltextrun"/>
          <w:rFonts w:ascii="Calibri" w:hAnsi="Calibri" w:cs="Calibri"/>
          <w:sz w:val="22"/>
          <w:szCs w:val="22"/>
          <w:lang w:eastAsia="en-US"/>
        </w:rPr>
        <w:t>, employment, relationships, h</w:t>
      </w:r>
      <w:r w:rsidR="4EBF2622" w:rsidRPr="00493719">
        <w:rPr>
          <w:rStyle w:val="normaltextrun"/>
          <w:rFonts w:ascii="Calibri" w:hAnsi="Calibri" w:cs="Calibri"/>
          <w:sz w:val="22"/>
          <w:szCs w:val="22"/>
          <w:lang w:eastAsia="en-US"/>
        </w:rPr>
        <w:t>ousing, childcare, and domestic violence.</w:t>
      </w:r>
      <w:r w:rsidR="735A1549">
        <w:rPr>
          <w:rStyle w:val="normaltextrun"/>
          <w:rFonts w:ascii="Calibri" w:hAnsi="Calibri" w:cs="Calibri"/>
          <w:sz w:val="22"/>
          <w:szCs w:val="22"/>
          <w:lang w:eastAsia="en-US"/>
        </w:rPr>
        <w:t xml:space="preserve"> </w:t>
      </w:r>
      <w:r w:rsidR="00770443">
        <w:rPr>
          <w:rStyle w:val="normaltextrun"/>
          <w:rFonts w:ascii="Calibri" w:hAnsi="Calibri" w:cs="Calibri"/>
          <w:sz w:val="22"/>
          <w:szCs w:val="22"/>
          <w:lang w:eastAsia="en-US"/>
        </w:rPr>
        <w:t>These experiences and outcomes will in</w:t>
      </w:r>
      <w:r w:rsidR="00D13E6D">
        <w:rPr>
          <w:rStyle w:val="normaltextrun"/>
          <w:rFonts w:ascii="Calibri" w:hAnsi="Calibri" w:cs="Calibri"/>
          <w:sz w:val="22"/>
          <w:szCs w:val="22"/>
          <w:lang w:eastAsia="en-US"/>
        </w:rPr>
        <w:t xml:space="preserve">fluence </w:t>
      </w:r>
      <w:r w:rsidR="00770443" w:rsidRPr="009D094F">
        <w:rPr>
          <w:rStyle w:val="normaltextrun"/>
          <w:rFonts w:ascii="Calibri" w:hAnsi="Calibri" w:cs="Calibri"/>
          <w:sz w:val="22"/>
          <w:szCs w:val="22"/>
          <w:lang w:eastAsia="en-US"/>
        </w:rPr>
        <w:t>the type</w:t>
      </w:r>
      <w:r w:rsidR="00795CAC">
        <w:rPr>
          <w:rStyle w:val="normaltextrun"/>
          <w:rFonts w:ascii="Calibri" w:hAnsi="Calibri" w:cs="Calibri"/>
          <w:sz w:val="22"/>
          <w:szCs w:val="22"/>
          <w:lang w:eastAsia="en-US"/>
        </w:rPr>
        <w:t>s</w:t>
      </w:r>
      <w:r w:rsidR="00770443" w:rsidRPr="009D094F">
        <w:rPr>
          <w:rStyle w:val="normaltextrun"/>
          <w:rFonts w:ascii="Calibri" w:hAnsi="Calibri" w:cs="Calibri"/>
          <w:sz w:val="22"/>
          <w:szCs w:val="22"/>
          <w:lang w:eastAsia="en-US"/>
        </w:rPr>
        <w:t xml:space="preserve"> of services you </w:t>
      </w:r>
      <w:r w:rsidR="0097630E">
        <w:rPr>
          <w:rStyle w:val="normaltextrun"/>
          <w:rFonts w:ascii="Calibri" w:hAnsi="Calibri" w:cs="Calibri"/>
          <w:sz w:val="22"/>
          <w:szCs w:val="22"/>
          <w:lang w:eastAsia="en-US"/>
        </w:rPr>
        <w:t xml:space="preserve">want to </w:t>
      </w:r>
      <w:r w:rsidR="00770443" w:rsidRPr="009D094F">
        <w:rPr>
          <w:rStyle w:val="normaltextrun"/>
          <w:rFonts w:ascii="Calibri" w:hAnsi="Calibri" w:cs="Calibri"/>
          <w:sz w:val="22"/>
          <w:szCs w:val="22"/>
          <w:lang w:eastAsia="en-US"/>
        </w:rPr>
        <w:t>access</w:t>
      </w:r>
      <w:r w:rsidR="0097630E">
        <w:rPr>
          <w:rStyle w:val="normaltextrun"/>
          <w:rFonts w:ascii="Calibri" w:hAnsi="Calibri" w:cs="Calibri"/>
          <w:sz w:val="22"/>
          <w:szCs w:val="22"/>
          <w:lang w:eastAsia="en-US"/>
        </w:rPr>
        <w:t xml:space="preserve"> and are able to access</w:t>
      </w:r>
      <w:r w:rsidR="00D13E6D">
        <w:rPr>
          <w:rStyle w:val="normaltextrun"/>
          <w:rFonts w:ascii="Calibri" w:hAnsi="Calibri" w:cs="Calibri"/>
          <w:sz w:val="22"/>
          <w:szCs w:val="22"/>
          <w:lang w:eastAsia="en-US"/>
        </w:rPr>
        <w:t xml:space="preserve">. </w:t>
      </w:r>
      <w:r w:rsidR="735A1549" w:rsidRPr="000A241B">
        <w:rPr>
          <w:rStyle w:val="normaltextrun"/>
          <w:rFonts w:ascii="Calibri" w:hAnsi="Calibri" w:cs="Calibri"/>
          <w:sz w:val="22"/>
          <w:szCs w:val="22"/>
          <w:lang w:eastAsia="en-US"/>
        </w:rPr>
        <w:t>Understanding and breaking down</w:t>
      </w:r>
      <w:r w:rsidR="735A1549">
        <w:rPr>
          <w:rStyle w:val="normaltextrun"/>
          <w:rFonts w:ascii="Calibri" w:hAnsi="Calibri" w:cs="Calibri"/>
          <w:sz w:val="22"/>
          <w:szCs w:val="22"/>
          <w:lang w:eastAsia="en-US"/>
        </w:rPr>
        <w:t xml:space="preserve"> </w:t>
      </w:r>
      <w:r w:rsidR="00E877A1">
        <w:rPr>
          <w:rStyle w:val="normaltextrun"/>
          <w:rFonts w:ascii="Calibri" w:hAnsi="Calibri" w:cs="Calibri"/>
          <w:sz w:val="22"/>
          <w:szCs w:val="22"/>
          <w:lang w:eastAsia="en-US"/>
        </w:rPr>
        <w:t>these</w:t>
      </w:r>
      <w:r w:rsidR="735A1549" w:rsidRPr="00493719">
        <w:rPr>
          <w:rStyle w:val="normaltextrun"/>
          <w:rFonts w:ascii="Calibri" w:hAnsi="Calibri" w:cs="Calibri"/>
          <w:sz w:val="22"/>
          <w:szCs w:val="22"/>
          <w:lang w:eastAsia="en-US"/>
        </w:rPr>
        <w:t xml:space="preserve"> barriers is important.</w:t>
      </w:r>
    </w:p>
    <w:p w14:paraId="42A1A3C0" w14:textId="202902D8" w:rsidR="00A47B8E" w:rsidRPr="00493719" w:rsidRDefault="00D4EE08" w:rsidP="52AD13BE">
      <w:pPr>
        <w:pStyle w:val="paragraph"/>
        <w:numPr>
          <w:ilvl w:val="0"/>
          <w:numId w:val="18"/>
        </w:numPr>
        <w:spacing w:before="120" w:beforeAutospacing="0" w:after="120" w:afterAutospacing="0"/>
        <w:ind w:left="357" w:hanging="357"/>
        <w:rPr>
          <w:rStyle w:val="normaltextrun"/>
          <w:rFonts w:ascii="Calibri" w:hAnsi="Calibri" w:cs="Calibri"/>
          <w:sz w:val="22"/>
          <w:szCs w:val="22"/>
          <w:lang w:eastAsia="en-US"/>
        </w:rPr>
      </w:pPr>
      <w:r w:rsidRPr="52AD13BE">
        <w:rPr>
          <w:rStyle w:val="normaltextrun"/>
          <w:rFonts w:ascii="Calibri" w:hAnsi="Calibri" w:cs="Calibri"/>
          <w:sz w:val="22"/>
          <w:szCs w:val="22"/>
          <w:lang w:eastAsia="en-US"/>
        </w:rPr>
        <w:t>To</w:t>
      </w:r>
      <w:r w:rsidR="00344FFA" w:rsidRPr="52AD13BE">
        <w:rPr>
          <w:rStyle w:val="normaltextrun"/>
          <w:rFonts w:ascii="Calibri" w:hAnsi="Calibri" w:cs="Calibri"/>
          <w:sz w:val="22"/>
          <w:szCs w:val="22"/>
          <w:lang w:eastAsia="en-US"/>
        </w:rPr>
        <w:t xml:space="preserve"> derive cis and trans data, t</w:t>
      </w:r>
      <w:r w:rsidR="00A47B8E" w:rsidRPr="52AD13BE">
        <w:rPr>
          <w:rStyle w:val="normaltextrun"/>
          <w:rFonts w:ascii="Calibri" w:hAnsi="Calibri" w:cs="Calibri"/>
          <w:sz w:val="22"/>
          <w:szCs w:val="22"/>
          <w:lang w:eastAsia="en-US"/>
        </w:rPr>
        <w:t>he ABS</w:t>
      </w:r>
      <w:r w:rsidR="002C35CE" w:rsidRPr="52AD13BE">
        <w:rPr>
          <w:rStyle w:val="normaltextrun"/>
          <w:rFonts w:ascii="Calibri" w:hAnsi="Calibri" w:cs="Calibri"/>
          <w:sz w:val="22"/>
          <w:szCs w:val="22"/>
          <w:lang w:eastAsia="en-US"/>
        </w:rPr>
        <w:t xml:space="preserve"> Standard</w:t>
      </w:r>
      <w:r w:rsidR="00A47B8E" w:rsidRPr="52AD13BE">
        <w:rPr>
          <w:rStyle w:val="normaltextrun"/>
          <w:rFonts w:ascii="Calibri" w:hAnsi="Calibri" w:cs="Calibri"/>
          <w:sz w:val="22"/>
          <w:szCs w:val="22"/>
          <w:lang w:eastAsia="en-US"/>
        </w:rPr>
        <w:t xml:space="preserve"> recommends using sex recorded at birth</w:t>
      </w:r>
      <w:r w:rsidR="00344FFA" w:rsidRPr="52AD13BE">
        <w:rPr>
          <w:rStyle w:val="normaltextrun"/>
          <w:rFonts w:ascii="Calibri" w:hAnsi="Calibri" w:cs="Calibri"/>
          <w:sz w:val="22"/>
          <w:szCs w:val="22"/>
          <w:lang w:eastAsia="en-US"/>
        </w:rPr>
        <w:t xml:space="preserve"> and gender,</w:t>
      </w:r>
      <w:r w:rsidR="00A47B8E" w:rsidRPr="52AD13BE">
        <w:rPr>
          <w:rStyle w:val="normaltextrun"/>
          <w:rFonts w:ascii="Calibri" w:hAnsi="Calibri" w:cs="Calibri"/>
          <w:sz w:val="22"/>
          <w:szCs w:val="22"/>
          <w:lang w:eastAsia="en-US"/>
        </w:rPr>
        <w:t xml:space="preserve"> rather than sex at the time of the survey</w:t>
      </w:r>
      <w:r w:rsidR="00B053E5" w:rsidRPr="52AD13BE">
        <w:rPr>
          <w:rStyle w:val="normaltextrun"/>
          <w:rFonts w:ascii="Calibri" w:hAnsi="Calibri" w:cs="Calibri"/>
          <w:sz w:val="22"/>
          <w:szCs w:val="22"/>
          <w:lang w:eastAsia="en-US"/>
        </w:rPr>
        <w:t>,</w:t>
      </w:r>
      <w:r w:rsidR="00A47B8E" w:rsidRPr="52AD13BE">
        <w:rPr>
          <w:rStyle w:val="normaltextrun"/>
          <w:rFonts w:ascii="Calibri" w:hAnsi="Calibri" w:cs="Calibri"/>
          <w:sz w:val="22"/>
          <w:szCs w:val="22"/>
          <w:lang w:eastAsia="en-US"/>
        </w:rPr>
        <w:t xml:space="preserve"> because when combined with the response to the gender question, cis and trans data can be derived. </w:t>
      </w:r>
      <w:r w:rsidR="00D66432" w:rsidRPr="52AD13BE">
        <w:rPr>
          <w:rStyle w:val="normaltextrun"/>
          <w:rFonts w:ascii="Calibri" w:hAnsi="Calibri" w:cs="Calibri"/>
          <w:sz w:val="22"/>
          <w:szCs w:val="22"/>
          <w:lang w:eastAsia="en-US"/>
        </w:rPr>
        <w:t xml:space="preserve">The ABS preferences asking sex recorded at birth. </w:t>
      </w:r>
      <w:r w:rsidR="00A47B8E" w:rsidRPr="52AD13BE">
        <w:rPr>
          <w:rStyle w:val="normaltextrun"/>
          <w:rFonts w:ascii="Calibri" w:hAnsi="Calibri" w:cs="Calibri"/>
          <w:sz w:val="22"/>
          <w:szCs w:val="22"/>
          <w:lang w:eastAsia="en-US"/>
        </w:rPr>
        <w:t xml:space="preserve">In some cases, it will be more appropriate to ask for the person’s sex at the time of the survey. For this reason, both data elements have been proposed for the Common Dataset. </w:t>
      </w:r>
      <w:r w:rsidR="000612AF" w:rsidRPr="52AD13BE">
        <w:rPr>
          <w:rStyle w:val="normaltextrun"/>
          <w:rFonts w:ascii="Calibri" w:hAnsi="Calibri" w:cs="Calibri"/>
          <w:sz w:val="22"/>
          <w:szCs w:val="22"/>
          <w:lang w:eastAsia="en-US"/>
        </w:rPr>
        <w:t>Directorates</w:t>
      </w:r>
      <w:r w:rsidR="00A47B8E" w:rsidRPr="52AD13BE">
        <w:rPr>
          <w:rStyle w:val="normaltextrun"/>
          <w:rFonts w:ascii="Calibri" w:hAnsi="Calibri" w:cs="Calibri"/>
          <w:sz w:val="22"/>
          <w:szCs w:val="22"/>
          <w:lang w:eastAsia="en-US"/>
        </w:rPr>
        <w:t xml:space="preserve"> should consider the necessity of the question regarding sex recorded at birth, and </w:t>
      </w:r>
      <w:r w:rsidR="000612AF" w:rsidRPr="52AD13BE">
        <w:rPr>
          <w:rStyle w:val="normaltextrun"/>
          <w:rFonts w:ascii="Calibri" w:hAnsi="Calibri" w:cs="Calibri"/>
          <w:sz w:val="22"/>
          <w:szCs w:val="22"/>
          <w:lang w:eastAsia="en-US"/>
        </w:rPr>
        <w:t>not ask it if the data is not required</w:t>
      </w:r>
      <w:r w:rsidR="00A47B8E" w:rsidRPr="52AD13BE">
        <w:rPr>
          <w:rStyle w:val="normaltextrun"/>
          <w:rFonts w:ascii="Calibri" w:hAnsi="Calibri" w:cs="Calibri"/>
          <w:sz w:val="22"/>
          <w:szCs w:val="22"/>
          <w:lang w:eastAsia="en-US"/>
        </w:rPr>
        <w:t xml:space="preserve">. </w:t>
      </w:r>
    </w:p>
    <w:p w14:paraId="6733B205" w14:textId="3226C8F1" w:rsidR="00A47B8E" w:rsidRPr="00493719" w:rsidRDefault="008455E5">
      <w:pPr>
        <w:pStyle w:val="paragraph"/>
        <w:numPr>
          <w:ilvl w:val="0"/>
          <w:numId w:val="18"/>
        </w:numPr>
        <w:spacing w:before="120" w:beforeAutospacing="0" w:after="120" w:afterAutospacing="0"/>
        <w:ind w:left="357" w:hanging="357"/>
        <w:rPr>
          <w:rStyle w:val="normaltextrun"/>
          <w:rFonts w:ascii="Calibri" w:hAnsi="Calibri" w:cs="Calibri"/>
          <w:sz w:val="22"/>
          <w:szCs w:val="22"/>
          <w:lang w:eastAsia="en-US"/>
        </w:rPr>
      </w:pPr>
      <w:r w:rsidRPr="00493719">
        <w:rPr>
          <w:rFonts w:ascii="Calibri" w:hAnsi="Calibri" w:cs="Calibri"/>
          <w:noProof/>
          <w:sz w:val="22"/>
          <w:szCs w:val="22"/>
          <w:lang w:eastAsia="en-US"/>
        </w:rPr>
        <mc:AlternateContent>
          <mc:Choice Requires="wps">
            <w:drawing>
              <wp:anchor distT="0" distB="0" distL="114300" distR="114300" simplePos="0" relativeHeight="251658245" behindDoc="0" locked="0" layoutInCell="1" allowOverlap="1" wp14:anchorId="44E2420B" wp14:editId="324668CB">
                <wp:simplePos x="0" y="0"/>
                <wp:positionH relativeFrom="margin">
                  <wp:posOffset>245110</wp:posOffset>
                </wp:positionH>
                <wp:positionV relativeFrom="paragraph">
                  <wp:posOffset>5080</wp:posOffset>
                </wp:positionV>
                <wp:extent cx="1701800" cy="72834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701800" cy="728345"/>
                        </a:xfrm>
                        <a:prstGeom prst="rect">
                          <a:avLst/>
                        </a:prstGeom>
                        <a:solidFill>
                          <a:srgbClr val="E2CFF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835D7" w14:textId="7BA295BB" w:rsidR="0056436D" w:rsidRPr="00C678DC" w:rsidRDefault="0056436D" w:rsidP="0056436D">
                            <w:pPr>
                              <w:pStyle w:val="paragraph"/>
                              <w:spacing w:before="0" w:beforeAutospacing="0" w:after="0" w:afterAutospacing="0"/>
                              <w:rPr>
                                <w:rFonts w:asciiTheme="minorHAnsi" w:hAnsiTheme="minorHAnsi" w:cstheme="minorHAnsi"/>
                                <w:b/>
                                <w:bCs/>
                                <w:color w:val="000000" w:themeColor="text1"/>
                                <w:sz w:val="22"/>
                                <w:szCs w:val="16"/>
                                <w:lang w:eastAsia="en-US"/>
                              </w:rPr>
                            </w:pPr>
                            <w:r w:rsidRPr="00C678DC">
                              <w:rPr>
                                <w:rFonts w:asciiTheme="minorHAnsi" w:hAnsiTheme="minorHAnsi" w:cstheme="minorHAnsi"/>
                                <w:b/>
                                <w:bCs/>
                                <w:color w:val="000000" w:themeColor="text1"/>
                                <w:sz w:val="22"/>
                                <w:szCs w:val="16"/>
                              </w:rPr>
                              <w:t>It</w:t>
                            </w:r>
                            <w:r w:rsidR="00B053E5">
                              <w:rPr>
                                <w:rFonts w:asciiTheme="minorHAnsi" w:hAnsiTheme="minorHAnsi" w:cstheme="minorHAnsi"/>
                                <w:b/>
                                <w:bCs/>
                                <w:color w:val="000000" w:themeColor="text1"/>
                                <w:sz w:val="22"/>
                                <w:szCs w:val="16"/>
                              </w:rPr>
                              <w:t xml:space="preserve"> i</w:t>
                            </w:r>
                            <w:r w:rsidRPr="00C678DC">
                              <w:rPr>
                                <w:rFonts w:asciiTheme="minorHAnsi" w:hAnsiTheme="minorHAnsi" w:cstheme="minorHAnsi"/>
                                <w:b/>
                                <w:bCs/>
                                <w:color w:val="000000" w:themeColor="text1"/>
                                <w:sz w:val="22"/>
                                <w:szCs w:val="16"/>
                              </w:rPr>
                              <w:t>s not about difference</w:t>
                            </w:r>
                            <w:r w:rsidR="00201BA9" w:rsidRPr="00C678DC">
                              <w:rPr>
                                <w:rFonts w:asciiTheme="minorHAnsi" w:hAnsiTheme="minorHAnsi" w:cstheme="minorHAnsi"/>
                                <w:b/>
                                <w:bCs/>
                                <w:color w:val="000000" w:themeColor="text1"/>
                                <w:sz w:val="22"/>
                                <w:szCs w:val="16"/>
                              </w:rPr>
                              <w:t xml:space="preserve"> but rather the innate richness of our society</w:t>
                            </w:r>
                            <w:r w:rsidR="000B2268">
                              <w:rPr>
                                <w:rFonts w:asciiTheme="minorHAnsi" w:hAnsiTheme="minorHAnsi" w:cstheme="minorHAnsi"/>
                                <w:b/>
                                <w:bCs/>
                                <w:color w:val="000000" w:themeColor="text1"/>
                                <w:sz w:val="22"/>
                                <w:szCs w:val="16"/>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2420B" id="Text Box 5" o:spid="_x0000_s1029" type="#_x0000_t202" style="position:absolute;left:0;text-align:left;margin-left:19.3pt;margin-top:.4pt;width:134pt;height:57.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" fillcolor="#e2cff1" stroked="f" strokeweight=".5pt">
                <v:textbox inset=",7.2pt,,0">
                  <w:txbxContent>
                    <w:p w14:paraId="25F835D7" w14:textId="7BA295BB" w:rsidR="0056436D" w:rsidRPr="00C678DC" w:rsidRDefault="0056436D" w:rsidP="0056436D">
                      <w:pPr>
                        <w:pStyle w:val="paragraph"/>
                        <w:spacing w:before="0" w:beforeAutospacing="0" w:after="0" w:afterAutospacing="0"/>
                        <w:rPr>
                          <w:rFonts w:asciiTheme="minorHAnsi" w:hAnsiTheme="minorHAnsi" w:cstheme="minorHAnsi"/>
                          <w:b/>
                          <w:bCs/>
                          <w:color w:val="000000" w:themeColor="text1"/>
                          <w:sz w:val="22"/>
                          <w:szCs w:val="16"/>
                          <w:lang w:eastAsia="en-US"/>
                        </w:rPr>
                      </w:pPr>
                      <w:r w:rsidRPr="00C678DC">
                        <w:rPr>
                          <w:rFonts w:asciiTheme="minorHAnsi" w:hAnsiTheme="minorHAnsi" w:cstheme="minorHAnsi"/>
                          <w:b/>
                          <w:bCs/>
                          <w:color w:val="000000" w:themeColor="text1"/>
                          <w:sz w:val="22"/>
                          <w:szCs w:val="16"/>
                        </w:rPr>
                        <w:t>It</w:t>
                      </w:r>
                      <w:r w:rsidR="00B053E5">
                        <w:rPr>
                          <w:rFonts w:asciiTheme="minorHAnsi" w:hAnsiTheme="minorHAnsi" w:cstheme="minorHAnsi"/>
                          <w:b/>
                          <w:bCs/>
                          <w:color w:val="000000" w:themeColor="text1"/>
                          <w:sz w:val="22"/>
                          <w:szCs w:val="16"/>
                        </w:rPr>
                        <w:t xml:space="preserve"> i</w:t>
                      </w:r>
                      <w:r w:rsidRPr="00C678DC">
                        <w:rPr>
                          <w:rFonts w:asciiTheme="minorHAnsi" w:hAnsiTheme="minorHAnsi" w:cstheme="minorHAnsi"/>
                          <w:b/>
                          <w:bCs/>
                          <w:color w:val="000000" w:themeColor="text1"/>
                          <w:sz w:val="22"/>
                          <w:szCs w:val="16"/>
                        </w:rPr>
                        <w:t>s not about difference</w:t>
                      </w:r>
                      <w:r w:rsidR="00201BA9" w:rsidRPr="00C678DC">
                        <w:rPr>
                          <w:rFonts w:asciiTheme="minorHAnsi" w:hAnsiTheme="minorHAnsi" w:cstheme="minorHAnsi"/>
                          <w:b/>
                          <w:bCs/>
                          <w:color w:val="000000" w:themeColor="text1"/>
                          <w:sz w:val="22"/>
                          <w:szCs w:val="16"/>
                        </w:rPr>
                        <w:t xml:space="preserve"> but rather the innate richness of our society</w:t>
                      </w:r>
                      <w:r w:rsidR="000B2268">
                        <w:rPr>
                          <w:rFonts w:asciiTheme="minorHAnsi" w:hAnsiTheme="minorHAnsi" w:cstheme="minorHAnsi"/>
                          <w:b/>
                          <w:bCs/>
                          <w:color w:val="000000" w:themeColor="text1"/>
                          <w:sz w:val="22"/>
                          <w:szCs w:val="16"/>
                        </w:rPr>
                        <w:t>.</w:t>
                      </w:r>
                    </w:p>
                  </w:txbxContent>
                </v:textbox>
                <w10:wrap type="square" anchorx="margin"/>
              </v:shape>
            </w:pict>
          </mc:Fallback>
        </mc:AlternateContent>
      </w:r>
      <w:r w:rsidR="00160B38">
        <w:rPr>
          <w:rStyle w:val="normaltextrun"/>
          <w:rFonts w:ascii="Calibri" w:hAnsi="Calibri" w:cs="Calibri"/>
          <w:sz w:val="22"/>
          <w:szCs w:val="22"/>
          <w:lang w:eastAsia="en-US"/>
        </w:rPr>
        <w:t>E</w:t>
      </w:r>
      <w:r w:rsidR="00A47B8E" w:rsidRPr="00493719">
        <w:rPr>
          <w:rStyle w:val="normaltextrun"/>
          <w:rFonts w:ascii="Calibri" w:hAnsi="Calibri" w:cs="Calibri"/>
          <w:sz w:val="22"/>
          <w:szCs w:val="22"/>
          <w:lang w:eastAsia="en-US"/>
        </w:rPr>
        <w:t>thical and practical considerations around data collection for children need further exploration, in consultation with appropriate services. Questions including how data is used, and who has access to data should be clearly and sensitively considered while keeping the rights of children</w:t>
      </w:r>
      <w:r w:rsidR="00167023">
        <w:rPr>
          <w:rStyle w:val="normaltextrun"/>
          <w:rFonts w:ascii="Calibri" w:hAnsi="Calibri" w:cs="Calibri"/>
          <w:sz w:val="22"/>
          <w:szCs w:val="22"/>
          <w:lang w:eastAsia="en-US"/>
        </w:rPr>
        <w:t xml:space="preserve"> and young people</w:t>
      </w:r>
      <w:r w:rsidR="00A47B8E" w:rsidRPr="00493719">
        <w:rPr>
          <w:rStyle w:val="normaltextrun"/>
          <w:rFonts w:ascii="Calibri" w:hAnsi="Calibri" w:cs="Calibri"/>
          <w:sz w:val="22"/>
          <w:szCs w:val="22"/>
          <w:lang w:eastAsia="en-US"/>
        </w:rPr>
        <w:t xml:space="preserve"> at the forefront. </w:t>
      </w:r>
    </w:p>
    <w:p w14:paraId="78764008" w14:textId="656A6736" w:rsidR="00A47B8E" w:rsidRPr="008455E5" w:rsidRDefault="00A47B8E" w:rsidP="52AD13BE">
      <w:pPr>
        <w:pStyle w:val="paragraph"/>
        <w:numPr>
          <w:ilvl w:val="0"/>
          <w:numId w:val="18"/>
        </w:numPr>
        <w:spacing w:before="120" w:beforeAutospacing="0" w:after="120" w:afterAutospacing="0"/>
        <w:ind w:left="357" w:hanging="357"/>
        <w:rPr>
          <w:rStyle w:val="normaltextrun"/>
          <w:rFonts w:ascii="Calibri" w:hAnsi="Calibri" w:cs="Calibri"/>
          <w:sz w:val="22"/>
          <w:szCs w:val="22"/>
          <w:lang w:eastAsia="en-US"/>
        </w:rPr>
      </w:pPr>
      <w:r w:rsidRPr="52AD13BE">
        <w:rPr>
          <w:rStyle w:val="normaltextrun"/>
          <w:rFonts w:ascii="Calibri" w:hAnsi="Calibri" w:cs="Calibri"/>
          <w:sz w:val="22"/>
          <w:szCs w:val="22"/>
          <w:lang w:eastAsia="en-US"/>
        </w:rPr>
        <w:t>The fluidity, changeability and/or choice not to be defined is central to LGBTIQ+ identity and must be reflected in any definitions/discussions. Collecting data on fluid identities should be incorporated.</w:t>
      </w:r>
      <w:r w:rsidR="008455E5" w:rsidRPr="52AD13BE">
        <w:rPr>
          <w:rStyle w:val="normaltextrun"/>
          <w:rFonts w:ascii="Calibri" w:hAnsi="Calibri" w:cs="Calibri"/>
          <w:sz w:val="22"/>
          <w:szCs w:val="22"/>
          <w:lang w:eastAsia="en-US"/>
        </w:rPr>
        <w:t xml:space="preserve"> </w:t>
      </w:r>
      <w:r w:rsidR="004D78D5" w:rsidRPr="52AD13BE">
        <w:rPr>
          <w:rStyle w:val="normaltextrun"/>
          <w:rFonts w:ascii="Calibri" w:hAnsi="Calibri" w:cs="Calibri"/>
          <w:sz w:val="22"/>
          <w:szCs w:val="22"/>
          <w:lang w:eastAsia="en-US"/>
        </w:rPr>
        <w:t>D</w:t>
      </w:r>
      <w:r w:rsidRPr="52AD13BE">
        <w:rPr>
          <w:rStyle w:val="normaltextrun"/>
          <w:rFonts w:ascii="Calibri" w:hAnsi="Calibri" w:cs="Calibri"/>
          <w:sz w:val="22"/>
          <w:szCs w:val="22"/>
          <w:lang w:eastAsia="en-US"/>
        </w:rPr>
        <w:t xml:space="preserve">escriptions, </w:t>
      </w:r>
      <w:r w:rsidR="5CF0A073" w:rsidRPr="52AD13BE">
        <w:rPr>
          <w:rStyle w:val="normaltextrun"/>
          <w:rFonts w:ascii="Calibri" w:hAnsi="Calibri" w:cs="Calibri"/>
          <w:sz w:val="22"/>
          <w:szCs w:val="22"/>
          <w:lang w:eastAsia="en-US"/>
        </w:rPr>
        <w:t>definitions,</w:t>
      </w:r>
      <w:r w:rsidRPr="52AD13BE">
        <w:rPr>
          <w:rStyle w:val="normaltextrun"/>
          <w:rFonts w:ascii="Calibri" w:hAnsi="Calibri" w:cs="Calibri"/>
          <w:sz w:val="22"/>
          <w:szCs w:val="22"/>
          <w:lang w:eastAsia="en-US"/>
        </w:rPr>
        <w:t xml:space="preserve"> and variables will </w:t>
      </w:r>
      <w:r w:rsidR="004D78D5" w:rsidRPr="52AD13BE">
        <w:rPr>
          <w:rStyle w:val="normaltextrun"/>
          <w:rFonts w:ascii="Calibri" w:hAnsi="Calibri" w:cs="Calibri"/>
          <w:sz w:val="22"/>
          <w:szCs w:val="22"/>
          <w:lang w:eastAsia="en-US"/>
        </w:rPr>
        <w:t>never</w:t>
      </w:r>
      <w:r w:rsidRPr="52AD13BE">
        <w:rPr>
          <w:rStyle w:val="normaltextrun"/>
          <w:rFonts w:ascii="Calibri" w:hAnsi="Calibri" w:cs="Calibri"/>
          <w:sz w:val="22"/>
          <w:szCs w:val="22"/>
          <w:lang w:eastAsia="en-US"/>
        </w:rPr>
        <w:t xml:space="preserve"> reflect all expressions of gender and/or identity. </w:t>
      </w:r>
    </w:p>
    <w:p w14:paraId="017BE580" w14:textId="605ECEF1" w:rsidR="000E1465" w:rsidRPr="00B920B6" w:rsidRDefault="000E1465">
      <w:pPr>
        <w:pStyle w:val="paragraph"/>
        <w:numPr>
          <w:ilvl w:val="0"/>
          <w:numId w:val="18"/>
        </w:numPr>
        <w:spacing w:before="120" w:beforeAutospacing="0" w:after="120" w:afterAutospacing="0"/>
        <w:ind w:left="357" w:hanging="357"/>
        <w:textAlignment w:val="baseline"/>
        <w:rPr>
          <w:rStyle w:val="normaltextrun"/>
          <w:rFonts w:asciiTheme="minorHAnsi" w:eastAsiaTheme="minorEastAsia" w:hAnsiTheme="minorHAnsi" w:cstheme="minorBidi"/>
          <w:sz w:val="22"/>
          <w:szCs w:val="22"/>
          <w:lang w:eastAsia="en-US"/>
        </w:rPr>
      </w:pPr>
      <w:r w:rsidRPr="00B920B6">
        <w:rPr>
          <w:noProof/>
          <w:sz w:val="28"/>
          <w:szCs w:val="28"/>
        </w:rPr>
        <mc:AlternateContent>
          <mc:Choice Requires="wps">
            <w:drawing>
              <wp:anchor distT="0" distB="0" distL="114300" distR="114300" simplePos="0" relativeHeight="251658249" behindDoc="0" locked="0" layoutInCell="1" allowOverlap="1" wp14:anchorId="09200AD0" wp14:editId="36F12272">
                <wp:simplePos x="0" y="0"/>
                <wp:positionH relativeFrom="margin">
                  <wp:align>right</wp:align>
                </wp:positionH>
                <wp:positionV relativeFrom="paragraph">
                  <wp:posOffset>459105</wp:posOffset>
                </wp:positionV>
                <wp:extent cx="1696720" cy="1238250"/>
                <wp:effectExtent l="0" t="0" r="0" b="0"/>
                <wp:wrapThrough wrapText="bothSides">
                  <wp:wrapPolygon edited="0">
                    <wp:start x="0" y="0"/>
                    <wp:lineTo x="0" y="21268"/>
                    <wp:lineTo x="21341" y="21268"/>
                    <wp:lineTo x="21341" y="0"/>
                    <wp:lineTo x="0" y="0"/>
                  </wp:wrapPolygon>
                </wp:wrapThrough>
                <wp:docPr id="609701066" name="Text Box 609701066"/>
                <wp:cNvGraphicFramePr/>
                <a:graphic xmlns:a="http://schemas.openxmlformats.org/drawingml/2006/main">
                  <a:graphicData uri="http://schemas.microsoft.com/office/word/2010/wordprocessingShape">
                    <wps:wsp>
                      <wps:cNvSpPr txBox="1"/>
                      <wps:spPr>
                        <a:xfrm>
                          <a:off x="0" y="0"/>
                          <a:ext cx="1696720" cy="1238250"/>
                        </a:xfrm>
                        <a:prstGeom prst="rect">
                          <a:avLst/>
                        </a:prstGeom>
                        <a:solidFill>
                          <a:srgbClr val="E2CFF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E2FC9" w14:textId="3AF0527C" w:rsidR="000E1465" w:rsidRDefault="000E1465" w:rsidP="000E1465">
                            <w:pPr>
                              <w:pStyle w:val="paragraph"/>
                              <w:spacing w:before="0" w:beforeAutospacing="0" w:after="0" w:afterAutospacing="0"/>
                              <w:rPr>
                                <w:rFonts w:asciiTheme="minorHAnsi" w:hAnsiTheme="minorHAnsi" w:cstheme="minorHAnsi"/>
                                <w:b/>
                                <w:bCs/>
                                <w:color w:val="000000" w:themeColor="text1"/>
                                <w:sz w:val="22"/>
                                <w:szCs w:val="16"/>
                              </w:rPr>
                            </w:pPr>
                            <w:r>
                              <w:rPr>
                                <w:rFonts w:asciiTheme="minorHAnsi" w:hAnsiTheme="minorHAnsi" w:cstheme="minorHAnsi"/>
                                <w:b/>
                                <w:bCs/>
                                <w:color w:val="000000" w:themeColor="text1"/>
                                <w:sz w:val="22"/>
                                <w:szCs w:val="16"/>
                              </w:rPr>
                              <w:t>Increased recognition of sex and gender diversity should reduce prejudice and marginalisation</w:t>
                            </w:r>
                            <w:r w:rsidR="00807ED5">
                              <w:rPr>
                                <w:rFonts w:asciiTheme="minorHAnsi" w:hAnsiTheme="minorHAnsi" w:cstheme="minorHAnsi"/>
                                <w:b/>
                                <w:bCs/>
                                <w:color w:val="000000" w:themeColor="text1"/>
                                <w:sz w:val="22"/>
                                <w:szCs w:val="16"/>
                              </w:rPr>
                              <w:t>.</w:t>
                            </w:r>
                          </w:p>
                          <w:p w14:paraId="25838584" w14:textId="6EC4AAF4" w:rsidR="00807ED5" w:rsidRPr="00C678DC" w:rsidRDefault="00807ED5" w:rsidP="000E1465">
                            <w:pPr>
                              <w:pStyle w:val="paragraph"/>
                              <w:spacing w:before="0" w:beforeAutospacing="0" w:after="0" w:afterAutospacing="0"/>
                              <w:rPr>
                                <w:rFonts w:asciiTheme="minorHAnsi" w:hAnsiTheme="minorHAnsi" w:cstheme="minorHAnsi"/>
                                <w:b/>
                                <w:bCs/>
                                <w:color w:val="000000" w:themeColor="text1"/>
                                <w:sz w:val="22"/>
                                <w:szCs w:val="16"/>
                              </w:rPr>
                            </w:pPr>
                            <w:r>
                              <w:rPr>
                                <w:rFonts w:asciiTheme="minorHAnsi" w:hAnsiTheme="minorHAnsi" w:cstheme="minorHAnsi"/>
                                <w:b/>
                                <w:bCs/>
                                <w:color w:val="000000" w:themeColor="text1"/>
                                <w:sz w:val="22"/>
                                <w:szCs w:val="16"/>
                              </w:rPr>
                              <w:t>No stigma, no “normal”, no “other”.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00AD0" id="Text Box 609701066" o:spid="_x0000_s1030" type="#_x0000_t202" style="position:absolute;left:0;text-align:left;margin-left:82.4pt;margin-top:36.15pt;width:133.6pt;height:97.5pt;z-index:25165824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" fillcolor="#e2cff1" stroked="f" strokeweight=".5pt">
                <v:textbox inset=",7.2pt,,0">
                  <w:txbxContent>
                    <w:p w14:paraId="1BFE2FC9" w14:textId="3AF0527C" w:rsidR="000E1465" w:rsidRDefault="000E1465" w:rsidP="000E1465">
                      <w:pPr>
                        <w:pStyle w:val="paragraph"/>
                        <w:spacing w:before="0" w:beforeAutospacing="0" w:after="0" w:afterAutospacing="0"/>
                        <w:rPr>
                          <w:rFonts w:asciiTheme="minorHAnsi" w:hAnsiTheme="minorHAnsi" w:cstheme="minorHAnsi"/>
                          <w:b/>
                          <w:bCs/>
                          <w:color w:val="000000" w:themeColor="text1"/>
                          <w:sz w:val="22"/>
                          <w:szCs w:val="16"/>
                        </w:rPr>
                      </w:pPr>
                      <w:r>
                        <w:rPr>
                          <w:rFonts w:asciiTheme="minorHAnsi" w:hAnsiTheme="minorHAnsi" w:cstheme="minorHAnsi"/>
                          <w:b/>
                          <w:bCs/>
                          <w:color w:val="000000" w:themeColor="text1"/>
                          <w:sz w:val="22"/>
                          <w:szCs w:val="16"/>
                        </w:rPr>
                        <w:t>Increased recognition of sex and gender diversity should reduce prejudice and marginalisation</w:t>
                      </w:r>
                      <w:r w:rsidR="00807ED5">
                        <w:rPr>
                          <w:rFonts w:asciiTheme="minorHAnsi" w:hAnsiTheme="minorHAnsi" w:cstheme="minorHAnsi"/>
                          <w:b/>
                          <w:bCs/>
                          <w:color w:val="000000" w:themeColor="text1"/>
                          <w:sz w:val="22"/>
                          <w:szCs w:val="16"/>
                        </w:rPr>
                        <w:t>.</w:t>
                      </w:r>
                    </w:p>
                    <w:p w14:paraId="25838584" w14:textId="6EC4AAF4" w:rsidR="00807ED5" w:rsidRPr="00C678DC" w:rsidRDefault="00807ED5" w:rsidP="000E1465">
                      <w:pPr>
                        <w:pStyle w:val="paragraph"/>
                        <w:spacing w:before="0" w:beforeAutospacing="0" w:after="0" w:afterAutospacing="0"/>
                        <w:rPr>
                          <w:rFonts w:asciiTheme="minorHAnsi" w:hAnsiTheme="minorHAnsi" w:cstheme="minorHAnsi"/>
                          <w:b/>
                          <w:bCs/>
                          <w:color w:val="000000" w:themeColor="text1"/>
                          <w:sz w:val="22"/>
                          <w:szCs w:val="16"/>
                        </w:rPr>
                      </w:pPr>
                      <w:r>
                        <w:rPr>
                          <w:rFonts w:asciiTheme="minorHAnsi" w:hAnsiTheme="minorHAnsi" w:cstheme="minorHAnsi"/>
                          <w:b/>
                          <w:bCs/>
                          <w:color w:val="000000" w:themeColor="text1"/>
                          <w:sz w:val="22"/>
                          <w:szCs w:val="16"/>
                        </w:rPr>
                        <w:t>No stigma, no “normal</w:t>
                      </w:r>
                      <w:proofErr w:type="gramStart"/>
                      <w:r>
                        <w:rPr>
                          <w:rFonts w:asciiTheme="minorHAnsi" w:hAnsiTheme="minorHAnsi" w:cstheme="minorHAnsi"/>
                          <w:b/>
                          <w:bCs/>
                          <w:color w:val="000000" w:themeColor="text1"/>
                          <w:sz w:val="22"/>
                          <w:szCs w:val="16"/>
                        </w:rPr>
                        <w:t>”,</w:t>
                      </w:r>
                      <w:proofErr w:type="gramEnd"/>
                      <w:r>
                        <w:rPr>
                          <w:rFonts w:asciiTheme="minorHAnsi" w:hAnsiTheme="minorHAnsi" w:cstheme="minorHAnsi"/>
                          <w:b/>
                          <w:bCs/>
                          <w:color w:val="000000" w:themeColor="text1"/>
                          <w:sz w:val="22"/>
                          <w:szCs w:val="16"/>
                        </w:rPr>
                        <w:t xml:space="preserve"> no “other”.</w:t>
                      </w:r>
                    </w:p>
                  </w:txbxContent>
                </v:textbox>
                <w10:wrap type="through" anchorx="margin"/>
              </v:shape>
            </w:pict>
          </mc:Fallback>
        </mc:AlternateContent>
      </w:r>
      <w:r w:rsidRPr="00B920B6">
        <w:rPr>
          <w:rStyle w:val="normaltextrun"/>
          <w:rFonts w:ascii="Calibri" w:hAnsi="Calibri" w:cs="Calibri"/>
          <w:sz w:val="22"/>
          <w:szCs w:val="22"/>
          <w:lang w:eastAsia="en-US"/>
        </w:rPr>
        <w:t>Culture plays a role on sexual identity, perspectives on genders, community roles of gender diverse individuals, the impact on identifying, willingness to fit into/be defined by Western notions of sex and gender, the appropriateness of current terms, racism, colonisation, the desire to be distinct from white definitions, the rejection and irrelevance of Western binaries. Data collection systems and terminology must be developed with consideration to inclusion of culturally diverse communities. There should be no assumptions that current/proposed terminology reflects intersectional communities or individuals. For this reason, people should be given the opportunity to provide a user-</w:t>
      </w:r>
      <w:r w:rsidR="00E61A72">
        <w:rPr>
          <w:rStyle w:val="normaltextrun"/>
          <w:rFonts w:ascii="Calibri" w:hAnsi="Calibri" w:cs="Calibri"/>
          <w:sz w:val="22"/>
          <w:szCs w:val="22"/>
          <w:lang w:eastAsia="en-US"/>
        </w:rPr>
        <w:t>specified</w:t>
      </w:r>
      <w:r w:rsidRPr="00B920B6">
        <w:rPr>
          <w:rStyle w:val="normaltextrun"/>
          <w:rFonts w:ascii="Calibri" w:hAnsi="Calibri" w:cs="Calibri"/>
          <w:sz w:val="22"/>
          <w:szCs w:val="22"/>
          <w:lang w:eastAsia="en-US"/>
        </w:rPr>
        <w:t xml:space="preserve"> term where possible</w:t>
      </w:r>
      <w:r>
        <w:rPr>
          <w:rStyle w:val="normaltextrun"/>
          <w:rFonts w:ascii="Calibri" w:hAnsi="Calibri" w:cs="Calibri"/>
          <w:sz w:val="22"/>
          <w:szCs w:val="22"/>
          <w:lang w:eastAsia="en-US"/>
        </w:rPr>
        <w:t>.</w:t>
      </w:r>
      <w:r w:rsidR="00E61A72">
        <w:rPr>
          <w:rStyle w:val="normaltextrun"/>
          <w:rFonts w:ascii="Calibri" w:hAnsi="Calibri" w:cs="Calibri"/>
          <w:sz w:val="22"/>
          <w:szCs w:val="22"/>
          <w:lang w:eastAsia="en-US"/>
        </w:rPr>
        <w:t xml:space="preserve"> </w:t>
      </w:r>
      <w:r w:rsidR="00E10D0E">
        <w:rPr>
          <w:rStyle w:val="normaltextrun"/>
          <w:rFonts w:ascii="Calibri" w:hAnsi="Calibri" w:cs="Calibri"/>
          <w:sz w:val="22"/>
          <w:szCs w:val="22"/>
          <w:lang w:eastAsia="en-US"/>
        </w:rPr>
        <w:t>In consultation with appropriate communities, c</w:t>
      </w:r>
      <w:r w:rsidR="00E61A72">
        <w:rPr>
          <w:rStyle w:val="normaltextrun"/>
          <w:rFonts w:ascii="Calibri" w:hAnsi="Calibri" w:cs="Calibri"/>
          <w:sz w:val="22"/>
          <w:szCs w:val="22"/>
          <w:lang w:eastAsia="en-US"/>
        </w:rPr>
        <w:t xml:space="preserve">ulturally and linguistically appropriate support materials must be </w:t>
      </w:r>
      <w:r w:rsidR="00E10D0E">
        <w:rPr>
          <w:rStyle w:val="normaltextrun"/>
          <w:rFonts w:ascii="Calibri" w:hAnsi="Calibri" w:cs="Calibri"/>
          <w:sz w:val="22"/>
          <w:szCs w:val="22"/>
          <w:lang w:eastAsia="en-US"/>
        </w:rPr>
        <w:t>developed to support data collection.</w:t>
      </w:r>
    </w:p>
    <w:p w14:paraId="6B835C67" w14:textId="1B62E383" w:rsidR="00A47B8E" w:rsidRPr="00493719" w:rsidRDefault="00A47B8E">
      <w:pPr>
        <w:pStyle w:val="paragraph"/>
        <w:numPr>
          <w:ilvl w:val="0"/>
          <w:numId w:val="18"/>
        </w:numPr>
        <w:spacing w:before="120" w:beforeAutospacing="0" w:after="120" w:afterAutospacing="0"/>
        <w:ind w:left="357" w:hanging="357"/>
        <w:rPr>
          <w:rStyle w:val="normaltextrun"/>
          <w:rFonts w:ascii="Calibri" w:hAnsi="Calibri" w:cs="Calibri"/>
          <w:sz w:val="22"/>
          <w:szCs w:val="22"/>
          <w:lang w:eastAsia="en-US"/>
        </w:rPr>
      </w:pPr>
      <w:r w:rsidRPr="00493719">
        <w:rPr>
          <w:rStyle w:val="normaltextrun"/>
          <w:rFonts w:ascii="Calibri" w:hAnsi="Calibri" w:cs="Calibri"/>
          <w:sz w:val="22"/>
          <w:szCs w:val="22"/>
          <w:lang w:eastAsia="en-US"/>
        </w:rPr>
        <w:t>Consideration should be given to the impact of discrimination and trauma on historically marginalised group</w:t>
      </w:r>
      <w:r w:rsidR="004D78D5" w:rsidRPr="00493719">
        <w:rPr>
          <w:rStyle w:val="normaltextrun"/>
          <w:rFonts w:ascii="Calibri" w:hAnsi="Calibri" w:cs="Calibri"/>
          <w:sz w:val="22"/>
          <w:szCs w:val="22"/>
          <w:lang w:eastAsia="en-US"/>
        </w:rPr>
        <w:t>s</w:t>
      </w:r>
      <w:r w:rsidRPr="00493719">
        <w:rPr>
          <w:rStyle w:val="normaltextrun"/>
          <w:rFonts w:ascii="Calibri" w:hAnsi="Calibri" w:cs="Calibri"/>
          <w:sz w:val="22"/>
          <w:szCs w:val="22"/>
          <w:lang w:eastAsia="en-US"/>
        </w:rPr>
        <w:t>. The effects of previous and current discrimination may shape data collection and accuracy,</w:t>
      </w:r>
      <w:r>
        <w:rPr>
          <w:rStyle w:val="normaltextrun"/>
          <w:rFonts w:ascii="Calibri" w:hAnsi="Calibri" w:cs="Calibri"/>
          <w:sz w:val="22"/>
          <w:szCs w:val="22"/>
          <w:lang w:eastAsia="en-US"/>
        </w:rPr>
        <w:t xml:space="preserve"> </w:t>
      </w:r>
      <w:r w:rsidR="00506D9B">
        <w:rPr>
          <w:rStyle w:val="normaltextrun"/>
          <w:rFonts w:ascii="Calibri" w:hAnsi="Calibri" w:cs="Calibri"/>
          <w:sz w:val="22"/>
          <w:szCs w:val="22"/>
          <w:lang w:eastAsia="en-US"/>
        </w:rPr>
        <w:t>for example,</w:t>
      </w:r>
      <w:r w:rsidRPr="00493719">
        <w:rPr>
          <w:rStyle w:val="normaltextrun"/>
          <w:rFonts w:ascii="Calibri" w:hAnsi="Calibri" w:cs="Calibri"/>
          <w:sz w:val="22"/>
          <w:szCs w:val="22"/>
          <w:lang w:eastAsia="en-US"/>
        </w:rPr>
        <w:t xml:space="preserve"> </w:t>
      </w:r>
      <w:r w:rsidR="00DA42B2">
        <w:rPr>
          <w:rStyle w:val="normaltextrun"/>
          <w:rFonts w:ascii="Calibri" w:hAnsi="Calibri" w:cs="Calibri"/>
          <w:sz w:val="22"/>
          <w:szCs w:val="22"/>
          <w:lang w:eastAsia="en-US"/>
        </w:rPr>
        <w:t>through</w:t>
      </w:r>
      <w:r w:rsidRPr="00493719">
        <w:rPr>
          <w:rStyle w:val="normaltextrun"/>
          <w:rFonts w:ascii="Calibri" w:hAnsi="Calibri" w:cs="Calibri"/>
          <w:sz w:val="22"/>
          <w:szCs w:val="22"/>
          <w:lang w:eastAsia="en-US"/>
        </w:rPr>
        <w:t xml:space="preserve"> willingness to disclose</w:t>
      </w:r>
      <w:r>
        <w:rPr>
          <w:rStyle w:val="normaltextrun"/>
          <w:rFonts w:ascii="Calibri" w:hAnsi="Calibri" w:cs="Calibri"/>
          <w:sz w:val="22"/>
          <w:szCs w:val="22"/>
          <w:lang w:eastAsia="en-US"/>
        </w:rPr>
        <w:t xml:space="preserve"> </w:t>
      </w:r>
      <w:r w:rsidR="00DA42B2">
        <w:rPr>
          <w:rStyle w:val="normaltextrun"/>
          <w:rFonts w:ascii="Calibri" w:hAnsi="Calibri" w:cs="Calibri"/>
          <w:sz w:val="22"/>
          <w:szCs w:val="22"/>
          <w:lang w:eastAsia="en-US"/>
        </w:rPr>
        <w:t>or</w:t>
      </w:r>
      <w:r w:rsidRPr="00493719">
        <w:rPr>
          <w:rStyle w:val="normaltextrun"/>
          <w:rFonts w:ascii="Calibri" w:hAnsi="Calibri" w:cs="Calibri"/>
          <w:sz w:val="22"/>
          <w:szCs w:val="22"/>
          <w:lang w:eastAsia="en-US"/>
        </w:rPr>
        <w:t xml:space="preserve"> internalised homophobia. Thought should be given to how this affects data, and more importantly</w:t>
      </w:r>
      <w:r w:rsidR="00CB63B5">
        <w:rPr>
          <w:rStyle w:val="normaltextrun"/>
          <w:rFonts w:ascii="Calibri" w:hAnsi="Calibri" w:cs="Calibri"/>
          <w:sz w:val="22"/>
          <w:szCs w:val="22"/>
          <w:lang w:eastAsia="en-US"/>
        </w:rPr>
        <w:t>,</w:t>
      </w:r>
      <w:r w:rsidRPr="00493719">
        <w:rPr>
          <w:rStyle w:val="normaltextrun"/>
          <w:rFonts w:ascii="Calibri" w:hAnsi="Calibri" w:cs="Calibri"/>
          <w:sz w:val="22"/>
          <w:szCs w:val="22"/>
          <w:lang w:eastAsia="en-US"/>
        </w:rPr>
        <w:t xml:space="preserve"> to supporting this community.</w:t>
      </w:r>
    </w:p>
    <w:p w14:paraId="77AC4806" w14:textId="545D5A96" w:rsidR="4ABBB58F" w:rsidRPr="000E1465" w:rsidRDefault="00E60CF4">
      <w:pPr>
        <w:pStyle w:val="paragraph"/>
        <w:numPr>
          <w:ilvl w:val="0"/>
          <w:numId w:val="18"/>
        </w:numPr>
        <w:spacing w:before="120" w:beforeAutospacing="0" w:after="120" w:afterAutospacing="0"/>
        <w:ind w:left="357" w:hanging="357"/>
        <w:rPr>
          <w:rStyle w:val="normaltextrun"/>
          <w:rFonts w:ascii="Calibri" w:hAnsi="Calibri" w:cs="Calibri"/>
          <w:sz w:val="22"/>
          <w:szCs w:val="22"/>
          <w:lang w:eastAsia="en-US"/>
        </w:rPr>
      </w:pPr>
      <w:r w:rsidRPr="00493719">
        <w:rPr>
          <w:rStyle w:val="normaltextrun"/>
          <w:rFonts w:ascii="Calibri" w:hAnsi="Calibri" w:cs="Calibri"/>
          <w:sz w:val="22"/>
          <w:szCs w:val="22"/>
          <w:lang w:eastAsia="en-US"/>
        </w:rPr>
        <w:lastRenderedPageBreak/>
        <w:t xml:space="preserve">Knowledge and understanding increases inclusivity. Education is core to improved data </w:t>
      </w:r>
      <w:r w:rsidR="007F0F7E" w:rsidRPr="00493719">
        <w:rPr>
          <w:rStyle w:val="normaltextrun"/>
          <w:rFonts w:ascii="Calibri" w:hAnsi="Calibri" w:cs="Calibri"/>
          <w:sz w:val="22"/>
          <w:szCs w:val="22"/>
          <w:lang w:eastAsia="en-US"/>
        </w:rPr>
        <w:t>collection and</w:t>
      </w:r>
      <w:r w:rsidRPr="00493719">
        <w:rPr>
          <w:rStyle w:val="normaltextrun"/>
          <w:rFonts w:ascii="Calibri" w:hAnsi="Calibri" w:cs="Calibri"/>
          <w:sz w:val="22"/>
          <w:szCs w:val="22"/>
          <w:lang w:eastAsia="en-US"/>
        </w:rPr>
        <w:t xml:space="preserve"> should include training frontline staff.</w:t>
      </w:r>
      <w:r w:rsidR="0066046E" w:rsidRPr="00493719">
        <w:rPr>
          <w:rStyle w:val="normaltextrun"/>
          <w:rFonts w:ascii="Calibri" w:hAnsi="Calibri" w:cs="Calibri"/>
          <w:sz w:val="22"/>
          <w:szCs w:val="22"/>
          <w:lang w:eastAsia="en-US"/>
        </w:rPr>
        <w:t xml:space="preserve"> </w:t>
      </w:r>
      <w:r w:rsidR="4ABBB58F" w:rsidRPr="00493719">
        <w:rPr>
          <w:rStyle w:val="normaltextrun"/>
          <w:rFonts w:ascii="Calibri" w:hAnsi="Calibri" w:cs="Calibri"/>
          <w:sz w:val="22"/>
          <w:szCs w:val="22"/>
          <w:lang w:eastAsia="en-US"/>
        </w:rPr>
        <w:t>Communication to frontline workers, the community</w:t>
      </w:r>
      <w:r w:rsidR="00DA42B2">
        <w:rPr>
          <w:rStyle w:val="normaltextrun"/>
          <w:rFonts w:ascii="Calibri" w:hAnsi="Calibri" w:cs="Calibri"/>
          <w:sz w:val="22"/>
          <w:szCs w:val="22"/>
          <w:lang w:eastAsia="en-US"/>
        </w:rPr>
        <w:t xml:space="preserve"> and</w:t>
      </w:r>
      <w:r w:rsidR="4ABBB58F" w:rsidRPr="000E1465">
        <w:rPr>
          <w:rStyle w:val="normaltextrun"/>
          <w:rFonts w:ascii="Calibri" w:hAnsi="Calibri" w:cs="Calibri"/>
          <w:sz w:val="22"/>
          <w:szCs w:val="22"/>
          <w:lang w:eastAsia="en-US"/>
        </w:rPr>
        <w:t xml:space="preserve"> survey respondents should always be strengths based. </w:t>
      </w:r>
    </w:p>
    <w:p w14:paraId="79A683B5" w14:textId="09631F89" w:rsidR="00AE0470" w:rsidRPr="00354DEC" w:rsidRDefault="5104B651" w:rsidP="52AD13BE">
      <w:pPr>
        <w:pStyle w:val="paragraph"/>
        <w:numPr>
          <w:ilvl w:val="0"/>
          <w:numId w:val="18"/>
        </w:numPr>
        <w:spacing w:before="120" w:beforeAutospacing="0" w:after="120" w:afterAutospacing="0"/>
        <w:ind w:left="357" w:hanging="357"/>
        <w:rPr>
          <w:rStyle w:val="normaltextrun"/>
          <w:rFonts w:ascii="Calibri" w:hAnsi="Calibri" w:cs="Calibri"/>
          <w:sz w:val="22"/>
          <w:szCs w:val="22"/>
          <w:lang w:eastAsia="en-US"/>
        </w:rPr>
      </w:pPr>
      <w:r w:rsidRPr="52AD13BE">
        <w:rPr>
          <w:rStyle w:val="normaltextrun"/>
          <w:rFonts w:ascii="Calibri" w:hAnsi="Calibri" w:cs="Calibri"/>
          <w:sz w:val="22"/>
          <w:szCs w:val="22"/>
          <w:lang w:eastAsia="en-US"/>
        </w:rPr>
        <w:t xml:space="preserve">The ABS definition of </w:t>
      </w:r>
      <w:r w:rsidR="00AE0B69" w:rsidRPr="52AD13BE">
        <w:rPr>
          <w:rStyle w:val="normaltextrun"/>
          <w:rFonts w:ascii="Calibri" w:hAnsi="Calibri" w:cs="Calibri"/>
          <w:sz w:val="22"/>
          <w:szCs w:val="22"/>
          <w:lang w:eastAsia="en-US"/>
        </w:rPr>
        <w:t>s</w:t>
      </w:r>
      <w:r w:rsidRPr="52AD13BE">
        <w:rPr>
          <w:rStyle w:val="normaltextrun"/>
          <w:rFonts w:ascii="Calibri" w:hAnsi="Calibri" w:cs="Calibri"/>
          <w:sz w:val="22"/>
          <w:szCs w:val="22"/>
          <w:lang w:eastAsia="en-US"/>
        </w:rPr>
        <w:t xml:space="preserve">exual </w:t>
      </w:r>
      <w:r w:rsidR="00AE0B69" w:rsidRPr="52AD13BE">
        <w:rPr>
          <w:rStyle w:val="normaltextrun"/>
          <w:rFonts w:ascii="Calibri" w:hAnsi="Calibri" w:cs="Calibri"/>
          <w:sz w:val="22"/>
          <w:szCs w:val="22"/>
          <w:lang w:eastAsia="en-US"/>
        </w:rPr>
        <w:t>o</w:t>
      </w:r>
      <w:r w:rsidRPr="52AD13BE">
        <w:rPr>
          <w:rStyle w:val="normaltextrun"/>
          <w:rFonts w:ascii="Calibri" w:hAnsi="Calibri" w:cs="Calibri"/>
          <w:sz w:val="22"/>
          <w:szCs w:val="22"/>
          <w:lang w:eastAsia="en-US"/>
        </w:rPr>
        <w:t xml:space="preserve">rientation includes a reference to sexual behaviour, in addition to sexual identity and sexual attraction. ABS notes that an individual could respond differently to questions on either sexual identity, </w:t>
      </w:r>
      <w:r w:rsidR="165915E5" w:rsidRPr="52AD13BE">
        <w:rPr>
          <w:rStyle w:val="normaltextrun"/>
          <w:rFonts w:ascii="Calibri" w:hAnsi="Calibri" w:cs="Calibri"/>
          <w:sz w:val="22"/>
          <w:szCs w:val="22"/>
          <w:lang w:eastAsia="en-US"/>
        </w:rPr>
        <w:t>attraction,</w:t>
      </w:r>
      <w:r w:rsidRPr="52AD13BE">
        <w:rPr>
          <w:rStyle w:val="normaltextrun"/>
          <w:rFonts w:ascii="Calibri" w:hAnsi="Calibri" w:cs="Calibri"/>
          <w:sz w:val="22"/>
          <w:szCs w:val="22"/>
          <w:lang w:eastAsia="en-US"/>
        </w:rPr>
        <w:t xml:space="preserve"> or behaviour. In all but the most specific questionnaires (about sexual behaviour or activity) the definition of </w:t>
      </w:r>
      <w:r w:rsidR="00AE0B69" w:rsidRPr="52AD13BE">
        <w:rPr>
          <w:rStyle w:val="normaltextrun"/>
          <w:rFonts w:ascii="Calibri" w:hAnsi="Calibri" w:cs="Calibri"/>
          <w:sz w:val="22"/>
          <w:szCs w:val="22"/>
          <w:lang w:eastAsia="en-US"/>
        </w:rPr>
        <w:t>s</w:t>
      </w:r>
      <w:r w:rsidRPr="52AD13BE">
        <w:rPr>
          <w:rStyle w:val="normaltextrun"/>
          <w:rFonts w:ascii="Calibri" w:hAnsi="Calibri" w:cs="Calibri"/>
          <w:sz w:val="22"/>
          <w:szCs w:val="22"/>
          <w:lang w:eastAsia="en-US"/>
        </w:rPr>
        <w:t xml:space="preserve">exual </w:t>
      </w:r>
      <w:r w:rsidR="00AE0B69" w:rsidRPr="52AD13BE">
        <w:rPr>
          <w:rStyle w:val="normaltextrun"/>
          <w:rFonts w:ascii="Calibri" w:hAnsi="Calibri" w:cs="Calibri"/>
          <w:sz w:val="22"/>
          <w:szCs w:val="22"/>
          <w:lang w:eastAsia="en-US"/>
        </w:rPr>
        <w:t>o</w:t>
      </w:r>
      <w:r w:rsidRPr="52AD13BE">
        <w:rPr>
          <w:rStyle w:val="normaltextrun"/>
          <w:rFonts w:ascii="Calibri" w:hAnsi="Calibri" w:cs="Calibri"/>
          <w:sz w:val="22"/>
          <w:szCs w:val="22"/>
          <w:lang w:eastAsia="en-US"/>
        </w:rPr>
        <w:t xml:space="preserve">rientation is unlikely to be in reference to behaviour. As such, it </w:t>
      </w:r>
      <w:r w:rsidR="35667C35" w:rsidRPr="52AD13BE">
        <w:rPr>
          <w:rStyle w:val="normaltextrun"/>
          <w:rFonts w:ascii="Calibri" w:hAnsi="Calibri" w:cs="Calibri"/>
          <w:sz w:val="22"/>
          <w:szCs w:val="22"/>
          <w:lang w:eastAsia="en-US"/>
        </w:rPr>
        <w:t>has been</w:t>
      </w:r>
      <w:r w:rsidRPr="52AD13BE">
        <w:rPr>
          <w:rStyle w:val="normaltextrun"/>
          <w:rFonts w:ascii="Calibri" w:hAnsi="Calibri" w:cs="Calibri"/>
          <w:sz w:val="22"/>
          <w:szCs w:val="22"/>
          <w:lang w:eastAsia="en-US"/>
        </w:rPr>
        <w:t xml:space="preserve"> omitted from the ACT Government’s definition of </w:t>
      </w:r>
      <w:r w:rsidR="00AE0B69" w:rsidRPr="52AD13BE">
        <w:rPr>
          <w:rStyle w:val="normaltextrun"/>
          <w:rFonts w:ascii="Calibri" w:hAnsi="Calibri" w:cs="Calibri"/>
          <w:sz w:val="22"/>
          <w:szCs w:val="22"/>
          <w:lang w:eastAsia="en-US"/>
        </w:rPr>
        <w:t>s</w:t>
      </w:r>
      <w:r w:rsidRPr="52AD13BE">
        <w:rPr>
          <w:rStyle w:val="normaltextrun"/>
          <w:rFonts w:ascii="Calibri" w:hAnsi="Calibri" w:cs="Calibri"/>
          <w:sz w:val="22"/>
          <w:szCs w:val="22"/>
          <w:lang w:eastAsia="en-US"/>
        </w:rPr>
        <w:t xml:space="preserve">exual </w:t>
      </w:r>
      <w:r w:rsidR="00AE0B69" w:rsidRPr="52AD13BE">
        <w:rPr>
          <w:rStyle w:val="normaltextrun"/>
          <w:rFonts w:ascii="Calibri" w:hAnsi="Calibri" w:cs="Calibri"/>
          <w:sz w:val="22"/>
          <w:szCs w:val="22"/>
          <w:lang w:eastAsia="en-US"/>
        </w:rPr>
        <w:t>o</w:t>
      </w:r>
      <w:r w:rsidR="43AAF581" w:rsidRPr="52AD13BE">
        <w:rPr>
          <w:rStyle w:val="normaltextrun"/>
          <w:rFonts w:ascii="Calibri" w:hAnsi="Calibri" w:cs="Calibri"/>
          <w:sz w:val="22"/>
          <w:szCs w:val="22"/>
          <w:lang w:eastAsia="en-US"/>
        </w:rPr>
        <w:t xml:space="preserve">rientation. </w:t>
      </w:r>
    </w:p>
    <w:p w14:paraId="38B4F94B" w14:textId="239D52FE" w:rsidR="00BB2D46" w:rsidRPr="000E1465" w:rsidRDefault="009A42D0" w:rsidP="52AD13BE">
      <w:pPr>
        <w:pStyle w:val="paragraph"/>
        <w:numPr>
          <w:ilvl w:val="0"/>
          <w:numId w:val="18"/>
        </w:numPr>
        <w:spacing w:before="120" w:beforeAutospacing="0" w:after="120" w:afterAutospacing="0"/>
        <w:ind w:left="357" w:hanging="357"/>
        <w:rPr>
          <w:rStyle w:val="normaltextrun"/>
          <w:rFonts w:ascii="Calibri" w:hAnsi="Calibri" w:cs="Calibri"/>
          <w:sz w:val="22"/>
          <w:szCs w:val="22"/>
          <w:lang w:eastAsia="en-US"/>
        </w:rPr>
      </w:pPr>
      <w:r w:rsidRPr="00B920B6">
        <w:rPr>
          <w:rFonts w:ascii="Calibri" w:hAnsi="Calibri" w:cs="Calibri"/>
          <w:noProof/>
          <w:sz w:val="22"/>
          <w:szCs w:val="22"/>
          <w:lang w:eastAsia="en-US"/>
        </w:rPr>
        <mc:AlternateContent>
          <mc:Choice Requires="wps">
            <w:drawing>
              <wp:anchor distT="0" distB="0" distL="114300" distR="114300" simplePos="0" relativeHeight="251658246" behindDoc="0" locked="0" layoutInCell="1" allowOverlap="1" wp14:anchorId="34FE6C8D" wp14:editId="3BBF4A07">
                <wp:simplePos x="0" y="0"/>
                <wp:positionH relativeFrom="margin">
                  <wp:posOffset>278428</wp:posOffset>
                </wp:positionH>
                <wp:positionV relativeFrom="paragraph">
                  <wp:posOffset>505533</wp:posOffset>
                </wp:positionV>
                <wp:extent cx="1744980" cy="1065530"/>
                <wp:effectExtent l="0" t="0" r="7620" b="1270"/>
                <wp:wrapSquare wrapText="bothSides"/>
                <wp:docPr id="6" name="Text Box 6"/>
                <wp:cNvGraphicFramePr/>
                <a:graphic xmlns:a="http://schemas.openxmlformats.org/drawingml/2006/main">
                  <a:graphicData uri="http://schemas.microsoft.com/office/word/2010/wordprocessingShape">
                    <wps:wsp>
                      <wps:cNvSpPr txBox="1"/>
                      <wps:spPr>
                        <a:xfrm>
                          <a:off x="0" y="0"/>
                          <a:ext cx="1744980" cy="1065530"/>
                        </a:xfrm>
                        <a:prstGeom prst="rect">
                          <a:avLst/>
                        </a:prstGeom>
                        <a:solidFill>
                          <a:srgbClr val="E2CFF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A625D" w14:textId="185A5D48" w:rsidR="00C678DC" w:rsidRPr="00C678DC" w:rsidRDefault="00C678DC" w:rsidP="00C678DC">
                            <w:pPr>
                              <w:pStyle w:val="paragraph"/>
                              <w:spacing w:before="0" w:beforeAutospacing="0" w:after="0" w:afterAutospacing="0"/>
                              <w:rPr>
                                <w:rFonts w:asciiTheme="minorHAnsi" w:hAnsiTheme="minorHAnsi" w:cstheme="minorHAnsi"/>
                                <w:b/>
                                <w:bCs/>
                                <w:color w:val="000000" w:themeColor="text1"/>
                                <w:sz w:val="22"/>
                                <w:szCs w:val="16"/>
                              </w:rPr>
                            </w:pPr>
                            <w:r>
                              <w:rPr>
                                <w:rFonts w:asciiTheme="minorHAnsi" w:hAnsiTheme="minorHAnsi" w:cstheme="minorHAnsi"/>
                                <w:b/>
                                <w:bCs/>
                                <w:color w:val="000000" w:themeColor="text1"/>
                                <w:sz w:val="22"/>
                                <w:szCs w:val="16"/>
                              </w:rPr>
                              <w:t>Improving outcomes by recognising that who you are impacts what services you can access and your experience</w:t>
                            </w:r>
                            <w:r w:rsidR="000B2268">
                              <w:rPr>
                                <w:rFonts w:asciiTheme="minorHAnsi" w:hAnsiTheme="minorHAnsi" w:cstheme="minorHAnsi"/>
                                <w:b/>
                                <w:bCs/>
                                <w:color w:val="000000" w:themeColor="text1"/>
                                <w:sz w:val="22"/>
                                <w:szCs w:val="16"/>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E6C8D" id="Text Box 6" o:spid="_x0000_s1031" type="#_x0000_t202" style="position:absolute;left:0;text-align:left;margin-left:21.9pt;margin-top:39.8pt;width:137.4pt;height:83.9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" fillcolor="#e2cff1" stroked="f" strokeweight=".5pt">
                <v:textbox inset=",7.2pt,,0">
                  <w:txbxContent>
                    <w:p w14:paraId="244A625D" w14:textId="185A5D48" w:rsidR="00C678DC" w:rsidRPr="00C678DC" w:rsidRDefault="00C678DC" w:rsidP="00C678DC">
                      <w:pPr>
                        <w:pStyle w:val="paragraph"/>
                        <w:spacing w:before="0" w:beforeAutospacing="0" w:after="0" w:afterAutospacing="0"/>
                        <w:rPr>
                          <w:rFonts w:asciiTheme="minorHAnsi" w:hAnsiTheme="minorHAnsi" w:cstheme="minorHAnsi"/>
                          <w:b/>
                          <w:bCs/>
                          <w:color w:val="000000" w:themeColor="text1"/>
                          <w:sz w:val="22"/>
                          <w:szCs w:val="16"/>
                        </w:rPr>
                      </w:pPr>
                      <w:r>
                        <w:rPr>
                          <w:rFonts w:asciiTheme="minorHAnsi" w:hAnsiTheme="minorHAnsi" w:cstheme="minorHAnsi"/>
                          <w:b/>
                          <w:bCs/>
                          <w:color w:val="000000" w:themeColor="text1"/>
                          <w:sz w:val="22"/>
                          <w:szCs w:val="16"/>
                        </w:rPr>
                        <w:t>Improving outcomes by recognising that who you are impacts what services you can access and your experience</w:t>
                      </w:r>
                      <w:r w:rsidR="000B2268">
                        <w:rPr>
                          <w:rFonts w:asciiTheme="minorHAnsi" w:hAnsiTheme="minorHAnsi" w:cstheme="minorHAnsi"/>
                          <w:b/>
                          <w:bCs/>
                          <w:color w:val="000000" w:themeColor="text1"/>
                          <w:sz w:val="22"/>
                          <w:szCs w:val="16"/>
                        </w:rPr>
                        <w:t>.</w:t>
                      </w:r>
                    </w:p>
                  </w:txbxContent>
                </v:textbox>
                <w10:wrap type="square" anchorx="margin"/>
              </v:shape>
            </w:pict>
          </mc:Fallback>
        </mc:AlternateContent>
      </w:r>
      <w:r w:rsidR="003E6026">
        <w:rPr>
          <w:rStyle w:val="normaltextrun"/>
          <w:rFonts w:ascii="Calibri" w:hAnsi="Calibri" w:cs="Calibri"/>
          <w:sz w:val="22"/>
          <w:szCs w:val="22"/>
          <w:lang w:eastAsia="en-US"/>
        </w:rPr>
        <w:t xml:space="preserve">The </w:t>
      </w:r>
      <w:r w:rsidR="006C1FCA" w:rsidRPr="000E1465">
        <w:rPr>
          <w:rStyle w:val="normaltextrun"/>
          <w:rFonts w:ascii="Calibri" w:hAnsi="Calibri" w:cs="Calibri"/>
          <w:sz w:val="22"/>
          <w:szCs w:val="22"/>
          <w:lang w:eastAsia="en-US"/>
        </w:rPr>
        <w:t xml:space="preserve">ABS </w:t>
      </w:r>
      <w:r w:rsidR="003E6026">
        <w:rPr>
          <w:rStyle w:val="normaltextrun"/>
          <w:rFonts w:ascii="Calibri" w:hAnsi="Calibri" w:cs="Calibri"/>
          <w:sz w:val="22"/>
          <w:szCs w:val="22"/>
          <w:lang w:eastAsia="en-US"/>
        </w:rPr>
        <w:t xml:space="preserve">Standard </w:t>
      </w:r>
      <w:r w:rsidR="006C1FCA" w:rsidRPr="000E1465">
        <w:rPr>
          <w:rStyle w:val="normaltextrun"/>
          <w:rFonts w:ascii="Calibri" w:hAnsi="Calibri" w:cs="Calibri"/>
          <w:sz w:val="22"/>
          <w:szCs w:val="22"/>
          <w:lang w:eastAsia="en-US"/>
        </w:rPr>
        <w:t xml:space="preserve">discourages using questions directly asking trans status or including </w:t>
      </w:r>
      <w:r w:rsidR="003E6026">
        <w:rPr>
          <w:rStyle w:val="normaltextrun"/>
          <w:rFonts w:ascii="Calibri" w:hAnsi="Calibri" w:cs="Calibri"/>
          <w:sz w:val="22"/>
          <w:szCs w:val="22"/>
          <w:lang w:eastAsia="en-US"/>
        </w:rPr>
        <w:t>trans/</w:t>
      </w:r>
      <w:r w:rsidR="006C1FCA" w:rsidRPr="000E1465">
        <w:rPr>
          <w:rStyle w:val="normaltextrun"/>
          <w:rFonts w:ascii="Calibri" w:hAnsi="Calibri" w:cs="Calibri"/>
          <w:sz w:val="22"/>
          <w:szCs w:val="22"/>
          <w:lang w:eastAsia="en-US"/>
        </w:rPr>
        <w:t>transgender and gender diverse as a response option in a gender question. The ABS recommend</w:t>
      </w:r>
      <w:r w:rsidR="00AE0B69" w:rsidRPr="52AD13BE">
        <w:rPr>
          <w:rStyle w:val="normaltextrun"/>
          <w:rFonts w:ascii="Calibri" w:hAnsi="Calibri" w:cs="Calibri"/>
          <w:sz w:val="22"/>
          <w:szCs w:val="22"/>
          <w:lang w:eastAsia="en-US"/>
        </w:rPr>
        <w:t>s</w:t>
      </w:r>
      <w:r w:rsidR="006C1FCA" w:rsidRPr="000E1465">
        <w:rPr>
          <w:rStyle w:val="normaltextrun"/>
          <w:rFonts w:ascii="Calibri" w:hAnsi="Calibri" w:cs="Calibri"/>
          <w:sz w:val="22"/>
          <w:szCs w:val="22"/>
          <w:lang w:eastAsia="en-US"/>
        </w:rPr>
        <w:t xml:space="preserve"> the ‘two-step method’</w:t>
      </w:r>
      <w:r w:rsidR="00AE0B69" w:rsidRPr="52AD13BE">
        <w:rPr>
          <w:rStyle w:val="normaltextrun"/>
          <w:rFonts w:ascii="Calibri" w:hAnsi="Calibri" w:cs="Calibri"/>
          <w:sz w:val="22"/>
          <w:szCs w:val="22"/>
          <w:lang w:eastAsia="en-US"/>
        </w:rPr>
        <w:t xml:space="preserve"> –</w:t>
      </w:r>
      <w:r w:rsidR="006C1FCA" w:rsidRPr="000E1465">
        <w:rPr>
          <w:rStyle w:val="normaltextrun"/>
          <w:rFonts w:ascii="Calibri" w:hAnsi="Calibri" w:cs="Calibri"/>
          <w:sz w:val="22"/>
          <w:szCs w:val="22"/>
          <w:lang w:eastAsia="en-US"/>
        </w:rPr>
        <w:t xml:space="preserve"> using </w:t>
      </w:r>
      <w:r w:rsidR="00AE0B69" w:rsidRPr="52AD13BE">
        <w:rPr>
          <w:rStyle w:val="normaltextrun"/>
          <w:rFonts w:ascii="Calibri" w:hAnsi="Calibri" w:cs="Calibri"/>
          <w:sz w:val="22"/>
          <w:szCs w:val="22"/>
          <w:lang w:eastAsia="en-US"/>
        </w:rPr>
        <w:t>g</w:t>
      </w:r>
      <w:r w:rsidR="006C1FCA" w:rsidRPr="000E1465">
        <w:rPr>
          <w:rStyle w:val="normaltextrun"/>
          <w:rFonts w:ascii="Calibri" w:hAnsi="Calibri" w:cs="Calibri"/>
          <w:sz w:val="22"/>
          <w:szCs w:val="22"/>
          <w:lang w:eastAsia="en-US"/>
        </w:rPr>
        <w:t xml:space="preserve">ender and </w:t>
      </w:r>
      <w:r w:rsidR="00AE0B69" w:rsidRPr="52AD13BE">
        <w:rPr>
          <w:rStyle w:val="normaltextrun"/>
          <w:rFonts w:ascii="Calibri" w:hAnsi="Calibri" w:cs="Calibri"/>
          <w:sz w:val="22"/>
          <w:szCs w:val="22"/>
          <w:lang w:eastAsia="en-US"/>
        </w:rPr>
        <w:t>s</w:t>
      </w:r>
      <w:r w:rsidR="006C1FCA" w:rsidRPr="000E1465">
        <w:rPr>
          <w:rStyle w:val="normaltextrun"/>
          <w:rFonts w:ascii="Calibri" w:hAnsi="Calibri" w:cs="Calibri"/>
          <w:sz w:val="22"/>
          <w:szCs w:val="22"/>
          <w:lang w:eastAsia="en-US"/>
        </w:rPr>
        <w:t xml:space="preserve">ex </w:t>
      </w:r>
      <w:r w:rsidR="00AE0B69" w:rsidRPr="52AD13BE">
        <w:rPr>
          <w:rStyle w:val="normaltextrun"/>
          <w:rFonts w:ascii="Calibri" w:hAnsi="Calibri" w:cs="Calibri"/>
          <w:sz w:val="22"/>
          <w:szCs w:val="22"/>
          <w:lang w:eastAsia="en-US"/>
        </w:rPr>
        <w:t>r</w:t>
      </w:r>
      <w:r w:rsidR="006C1FCA" w:rsidRPr="000E1465">
        <w:rPr>
          <w:rStyle w:val="normaltextrun"/>
          <w:rFonts w:ascii="Calibri" w:hAnsi="Calibri" w:cs="Calibri"/>
          <w:sz w:val="22"/>
          <w:szCs w:val="22"/>
          <w:lang w:eastAsia="en-US"/>
        </w:rPr>
        <w:t xml:space="preserve">ecorded at </w:t>
      </w:r>
      <w:r w:rsidR="00AE0B69" w:rsidRPr="52AD13BE">
        <w:rPr>
          <w:rStyle w:val="normaltextrun"/>
          <w:rFonts w:ascii="Calibri" w:hAnsi="Calibri" w:cs="Calibri"/>
          <w:sz w:val="22"/>
          <w:szCs w:val="22"/>
          <w:lang w:eastAsia="en-US"/>
        </w:rPr>
        <w:t>b</w:t>
      </w:r>
      <w:r w:rsidR="006C1FCA" w:rsidRPr="000E1465">
        <w:rPr>
          <w:rStyle w:val="normaltextrun"/>
          <w:rFonts w:ascii="Calibri" w:hAnsi="Calibri" w:cs="Calibri"/>
          <w:sz w:val="22"/>
          <w:szCs w:val="22"/>
          <w:lang w:eastAsia="en-US"/>
        </w:rPr>
        <w:t xml:space="preserve">irth to derive the cis or trans categories. This would mean these would need to be mandatory data items in any survey which seeks to determine outcomes for trans people. However, the ACT has gone to considerable lengths to allow trans people to alter their birth certificate to reflect their </w:t>
      </w:r>
      <w:bookmarkStart w:id="6" w:name="_Int_5hvNxWdw"/>
      <w:r w:rsidR="006C1FCA" w:rsidRPr="000E1465">
        <w:rPr>
          <w:rStyle w:val="normaltextrun"/>
          <w:rFonts w:ascii="Calibri" w:hAnsi="Calibri" w:cs="Calibri"/>
          <w:sz w:val="22"/>
          <w:szCs w:val="22"/>
          <w:lang w:eastAsia="en-US"/>
        </w:rPr>
        <w:t>true identity</w:t>
      </w:r>
      <w:bookmarkEnd w:id="6"/>
      <w:r w:rsidR="006C1FCA" w:rsidRPr="000E1465">
        <w:rPr>
          <w:rStyle w:val="normaltextrun"/>
          <w:rFonts w:ascii="Calibri" w:hAnsi="Calibri" w:cs="Calibri"/>
          <w:sz w:val="22"/>
          <w:szCs w:val="22"/>
          <w:lang w:eastAsia="en-US"/>
        </w:rPr>
        <w:t xml:space="preserve">, and asking sex recorded at birth runs counter to these efforts. The ACT has therefore opted to allow a direct question on gender experience. </w:t>
      </w:r>
    </w:p>
    <w:p w14:paraId="0A6B4E63" w14:textId="7D3B3476" w:rsidR="00BB2D46" w:rsidRPr="000E1465" w:rsidRDefault="00BB2D46">
      <w:pPr>
        <w:pStyle w:val="paragraph"/>
        <w:numPr>
          <w:ilvl w:val="0"/>
          <w:numId w:val="18"/>
        </w:numPr>
        <w:spacing w:before="120" w:beforeAutospacing="0" w:after="120" w:afterAutospacing="0"/>
        <w:ind w:left="357" w:hanging="357"/>
        <w:rPr>
          <w:rStyle w:val="normaltextrun"/>
          <w:rFonts w:ascii="Calibri" w:hAnsi="Calibri" w:cs="Calibri"/>
          <w:sz w:val="22"/>
          <w:szCs w:val="22"/>
          <w:lang w:eastAsia="en-US"/>
        </w:rPr>
      </w:pPr>
      <w:r w:rsidRPr="000E1465">
        <w:rPr>
          <w:rStyle w:val="normaltextrun"/>
          <w:rFonts w:ascii="Calibri" w:hAnsi="Calibri" w:cs="Calibri"/>
          <w:sz w:val="22"/>
          <w:szCs w:val="22"/>
          <w:lang w:eastAsia="en-US"/>
        </w:rPr>
        <w:t>The ABS Standard recommends using sex recorded at birth rather than sex at the time of the survey because when combined with the response to the gender question, cis and trans data can be derived. In some cases, it will be more appropriate to ask for the person’s sex at the time of the survey</w:t>
      </w:r>
      <w:r w:rsidR="00BC656D" w:rsidRPr="000E1465">
        <w:rPr>
          <w:rStyle w:val="normaltextrun"/>
          <w:rFonts w:ascii="Calibri" w:hAnsi="Calibri" w:cs="Calibri"/>
          <w:sz w:val="22"/>
          <w:szCs w:val="22"/>
          <w:lang w:eastAsia="en-US"/>
        </w:rPr>
        <w:t xml:space="preserve">, for example where it needs to match another </w:t>
      </w:r>
      <w:r w:rsidR="00216C67" w:rsidRPr="000E1465">
        <w:rPr>
          <w:rStyle w:val="normaltextrun"/>
          <w:rFonts w:ascii="Calibri" w:hAnsi="Calibri" w:cs="Calibri"/>
          <w:sz w:val="22"/>
          <w:szCs w:val="22"/>
          <w:lang w:eastAsia="en-US"/>
        </w:rPr>
        <w:t>specific legal record</w:t>
      </w:r>
      <w:r w:rsidRPr="000E1465">
        <w:rPr>
          <w:rStyle w:val="normaltextrun"/>
          <w:rFonts w:ascii="Calibri" w:hAnsi="Calibri" w:cs="Calibri"/>
          <w:sz w:val="22"/>
          <w:szCs w:val="22"/>
          <w:lang w:eastAsia="en-US"/>
        </w:rPr>
        <w:t xml:space="preserve">. </w:t>
      </w:r>
    </w:p>
    <w:p w14:paraId="24108240" w14:textId="44C25B9A" w:rsidR="00D33BB6" w:rsidRPr="00B920B6" w:rsidRDefault="00EA14F9" w:rsidP="52AD13BE">
      <w:pPr>
        <w:pStyle w:val="paragraph"/>
        <w:numPr>
          <w:ilvl w:val="0"/>
          <w:numId w:val="18"/>
        </w:numPr>
        <w:spacing w:before="120" w:beforeAutospacing="0" w:after="120" w:afterAutospacing="0"/>
        <w:ind w:left="357" w:hanging="357"/>
        <w:textAlignment w:val="baseline"/>
        <w:rPr>
          <w:rStyle w:val="normaltextrun"/>
          <w:rFonts w:ascii="Calibri" w:hAnsi="Calibri" w:cs="Calibri"/>
          <w:sz w:val="22"/>
          <w:szCs w:val="22"/>
          <w:lang w:eastAsia="en-US"/>
        </w:rPr>
      </w:pPr>
      <w:r w:rsidRPr="00B920B6">
        <w:rPr>
          <w:rFonts w:ascii="Calibri" w:hAnsi="Calibri" w:cs="Calibri"/>
          <w:noProof/>
          <w:sz w:val="22"/>
          <w:szCs w:val="22"/>
          <w:lang w:eastAsia="en-US"/>
        </w:rPr>
        <mc:AlternateContent>
          <mc:Choice Requires="wps">
            <w:drawing>
              <wp:anchor distT="0" distB="0" distL="114300" distR="114300" simplePos="0" relativeHeight="251658247" behindDoc="0" locked="0" layoutInCell="1" allowOverlap="1" wp14:anchorId="581E3448" wp14:editId="6DB77ADB">
                <wp:simplePos x="0" y="0"/>
                <wp:positionH relativeFrom="margin">
                  <wp:posOffset>247650</wp:posOffset>
                </wp:positionH>
                <wp:positionV relativeFrom="paragraph">
                  <wp:posOffset>45720</wp:posOffset>
                </wp:positionV>
                <wp:extent cx="1696720" cy="1065530"/>
                <wp:effectExtent l="0" t="0" r="0" b="1270"/>
                <wp:wrapSquare wrapText="bothSides"/>
                <wp:docPr id="8" name="Text Box 8"/>
                <wp:cNvGraphicFramePr/>
                <a:graphic xmlns:a="http://schemas.openxmlformats.org/drawingml/2006/main">
                  <a:graphicData uri="http://schemas.microsoft.com/office/word/2010/wordprocessingShape">
                    <wps:wsp>
                      <wps:cNvSpPr txBox="1"/>
                      <wps:spPr>
                        <a:xfrm>
                          <a:off x="0" y="0"/>
                          <a:ext cx="1696720" cy="1065530"/>
                        </a:xfrm>
                        <a:prstGeom prst="rect">
                          <a:avLst/>
                        </a:prstGeom>
                        <a:solidFill>
                          <a:srgbClr val="E2CFF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D431E" w14:textId="0218B3A6" w:rsidR="00EA14F9" w:rsidRPr="00C678DC" w:rsidRDefault="00205CEE" w:rsidP="00EA14F9">
                            <w:pPr>
                              <w:pStyle w:val="paragraph"/>
                              <w:spacing w:before="0" w:beforeAutospacing="0" w:after="0" w:afterAutospacing="0"/>
                              <w:rPr>
                                <w:rFonts w:asciiTheme="minorHAnsi" w:hAnsiTheme="minorHAnsi" w:cstheme="minorHAnsi"/>
                                <w:b/>
                                <w:bCs/>
                                <w:color w:val="000000" w:themeColor="text1"/>
                                <w:sz w:val="22"/>
                                <w:szCs w:val="16"/>
                              </w:rPr>
                            </w:pPr>
                            <w:r>
                              <w:rPr>
                                <w:rFonts w:asciiTheme="minorHAnsi" w:hAnsiTheme="minorHAnsi" w:cstheme="minorHAnsi"/>
                                <w:b/>
                                <w:bCs/>
                                <w:color w:val="000000" w:themeColor="text1"/>
                                <w:sz w:val="22"/>
                                <w:szCs w:val="16"/>
                              </w:rPr>
                              <w:t>So that o</w:t>
                            </w:r>
                            <w:r w:rsidR="00EA14F9">
                              <w:rPr>
                                <w:rFonts w:asciiTheme="minorHAnsi" w:hAnsiTheme="minorHAnsi" w:cstheme="minorHAnsi"/>
                                <w:b/>
                                <w:bCs/>
                                <w:color w:val="000000" w:themeColor="text1"/>
                                <w:sz w:val="22"/>
                                <w:szCs w:val="16"/>
                              </w:rPr>
                              <w:t xml:space="preserve">ur community celebrates inclusion and diversity, </w:t>
                            </w:r>
                            <w:proofErr w:type="gramStart"/>
                            <w:r w:rsidR="00EA14F9">
                              <w:rPr>
                                <w:rFonts w:asciiTheme="minorHAnsi" w:hAnsiTheme="minorHAnsi" w:cstheme="minorHAnsi"/>
                                <w:b/>
                                <w:bCs/>
                                <w:color w:val="000000" w:themeColor="text1"/>
                                <w:sz w:val="22"/>
                                <w:szCs w:val="16"/>
                              </w:rPr>
                              <w:t>identifies</w:t>
                            </w:r>
                            <w:proofErr w:type="gramEnd"/>
                            <w:r w:rsidR="00EA14F9">
                              <w:rPr>
                                <w:rFonts w:asciiTheme="minorHAnsi" w:hAnsiTheme="minorHAnsi" w:cstheme="minorHAnsi"/>
                                <w:b/>
                                <w:bCs/>
                                <w:color w:val="000000" w:themeColor="text1"/>
                                <w:sz w:val="22"/>
                                <w:szCs w:val="16"/>
                              </w:rPr>
                              <w:t xml:space="preserve"> and actively addresses barriers to inclusi</w:t>
                            </w:r>
                            <w:r>
                              <w:rPr>
                                <w:rFonts w:asciiTheme="minorHAnsi" w:hAnsiTheme="minorHAnsi" w:cstheme="minorHAnsi"/>
                                <w:b/>
                                <w:bCs/>
                                <w:color w:val="000000" w:themeColor="text1"/>
                                <w:sz w:val="22"/>
                                <w:szCs w:val="16"/>
                              </w:rPr>
                              <w:t>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E3448" id="Text Box 8" o:spid="_x0000_s1032" type="#_x0000_t202" style="position:absolute;left:0;text-align:left;margin-left:19.5pt;margin-top:3.6pt;width:133.6pt;height:83.9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" fillcolor="#e2cff1" stroked="f" strokeweight=".5pt">
                <v:textbox inset=",7.2pt,,0">
                  <w:txbxContent>
                    <w:p w14:paraId="239D431E" w14:textId="0218B3A6" w:rsidR="00EA14F9" w:rsidRPr="00C678DC" w:rsidRDefault="00205CEE" w:rsidP="00EA14F9">
                      <w:pPr>
                        <w:pStyle w:val="paragraph"/>
                        <w:spacing w:before="0" w:beforeAutospacing="0" w:after="0" w:afterAutospacing="0"/>
                        <w:rPr>
                          <w:rFonts w:asciiTheme="minorHAnsi" w:hAnsiTheme="minorHAnsi" w:cstheme="minorHAnsi"/>
                          <w:b/>
                          <w:bCs/>
                          <w:color w:val="000000" w:themeColor="text1"/>
                          <w:sz w:val="22"/>
                          <w:szCs w:val="16"/>
                        </w:rPr>
                      </w:pPr>
                      <w:r>
                        <w:rPr>
                          <w:rFonts w:asciiTheme="minorHAnsi" w:hAnsiTheme="minorHAnsi" w:cstheme="minorHAnsi"/>
                          <w:b/>
                          <w:bCs/>
                          <w:color w:val="000000" w:themeColor="text1"/>
                          <w:sz w:val="22"/>
                          <w:szCs w:val="16"/>
                        </w:rPr>
                        <w:t>So that o</w:t>
                      </w:r>
                      <w:r w:rsidR="00EA14F9">
                        <w:rPr>
                          <w:rFonts w:asciiTheme="minorHAnsi" w:hAnsiTheme="minorHAnsi" w:cstheme="minorHAnsi"/>
                          <w:b/>
                          <w:bCs/>
                          <w:color w:val="000000" w:themeColor="text1"/>
                          <w:sz w:val="22"/>
                          <w:szCs w:val="16"/>
                        </w:rPr>
                        <w:t xml:space="preserve">ur community celebrates inclusion and diversity, </w:t>
                      </w:r>
                      <w:proofErr w:type="gramStart"/>
                      <w:r w:rsidR="00EA14F9">
                        <w:rPr>
                          <w:rFonts w:asciiTheme="minorHAnsi" w:hAnsiTheme="minorHAnsi" w:cstheme="minorHAnsi"/>
                          <w:b/>
                          <w:bCs/>
                          <w:color w:val="000000" w:themeColor="text1"/>
                          <w:sz w:val="22"/>
                          <w:szCs w:val="16"/>
                        </w:rPr>
                        <w:t>identifies</w:t>
                      </w:r>
                      <w:proofErr w:type="gramEnd"/>
                      <w:r w:rsidR="00EA14F9">
                        <w:rPr>
                          <w:rFonts w:asciiTheme="minorHAnsi" w:hAnsiTheme="minorHAnsi" w:cstheme="minorHAnsi"/>
                          <w:b/>
                          <w:bCs/>
                          <w:color w:val="000000" w:themeColor="text1"/>
                          <w:sz w:val="22"/>
                          <w:szCs w:val="16"/>
                        </w:rPr>
                        <w:t xml:space="preserve"> and actively addresses barriers to inclusi</w:t>
                      </w:r>
                      <w:r>
                        <w:rPr>
                          <w:rFonts w:asciiTheme="minorHAnsi" w:hAnsiTheme="minorHAnsi" w:cstheme="minorHAnsi"/>
                          <w:b/>
                          <w:bCs/>
                          <w:color w:val="000000" w:themeColor="text1"/>
                          <w:sz w:val="22"/>
                          <w:szCs w:val="16"/>
                        </w:rPr>
                        <w:t>on.</w:t>
                      </w:r>
                    </w:p>
                  </w:txbxContent>
                </v:textbox>
                <w10:wrap type="square" anchorx="margin"/>
              </v:shape>
            </w:pict>
          </mc:Fallback>
        </mc:AlternateContent>
      </w:r>
      <w:r w:rsidR="00D33BB6" w:rsidRPr="00B920B6">
        <w:rPr>
          <w:rStyle w:val="normaltextrun"/>
          <w:rFonts w:ascii="Calibri" w:hAnsi="Calibri" w:cs="Calibri"/>
          <w:sz w:val="22"/>
          <w:szCs w:val="22"/>
          <w:lang w:eastAsia="en-US"/>
        </w:rPr>
        <w:t xml:space="preserve">Outside of medical settings the term sex usually refers to a specific legal record which may or may not be related to the person's actual sex characteristics. Some people will have a varied legal record of sex depending on individual circumstance. Which </w:t>
      </w:r>
      <w:r w:rsidR="00C25B4E" w:rsidRPr="00B920B6">
        <w:rPr>
          <w:rStyle w:val="normaltextrun"/>
          <w:rFonts w:ascii="Calibri" w:hAnsi="Calibri" w:cs="Calibri"/>
          <w:sz w:val="22"/>
          <w:szCs w:val="22"/>
          <w:lang w:eastAsia="en-US"/>
        </w:rPr>
        <w:t>response to use</w:t>
      </w:r>
      <w:r w:rsidR="00D33BB6" w:rsidRPr="00B920B6">
        <w:rPr>
          <w:rStyle w:val="normaltextrun"/>
          <w:rFonts w:ascii="Calibri" w:hAnsi="Calibri" w:cs="Calibri"/>
          <w:sz w:val="22"/>
          <w:szCs w:val="22"/>
          <w:lang w:eastAsia="en-US"/>
        </w:rPr>
        <w:t xml:space="preserve"> depends on the context in which it is being used (Medicare, birth certificate, A</w:t>
      </w:r>
      <w:r w:rsidR="002F3D2F" w:rsidRPr="52AD13BE">
        <w:rPr>
          <w:rStyle w:val="normaltextrun"/>
          <w:rFonts w:ascii="Calibri" w:hAnsi="Calibri" w:cs="Calibri"/>
          <w:sz w:val="22"/>
          <w:szCs w:val="22"/>
          <w:lang w:eastAsia="en-US"/>
        </w:rPr>
        <w:t xml:space="preserve">ustralian </w:t>
      </w:r>
      <w:r w:rsidR="00D33BB6" w:rsidRPr="00B920B6">
        <w:rPr>
          <w:rStyle w:val="normaltextrun"/>
          <w:rFonts w:ascii="Calibri" w:hAnsi="Calibri" w:cs="Calibri"/>
          <w:sz w:val="22"/>
          <w:szCs w:val="22"/>
          <w:lang w:eastAsia="en-US"/>
        </w:rPr>
        <w:t>T</w:t>
      </w:r>
      <w:r w:rsidR="002F3D2F" w:rsidRPr="52AD13BE">
        <w:rPr>
          <w:rStyle w:val="normaltextrun"/>
          <w:rFonts w:ascii="Calibri" w:hAnsi="Calibri" w:cs="Calibri"/>
          <w:sz w:val="22"/>
          <w:szCs w:val="22"/>
          <w:lang w:eastAsia="en-US"/>
        </w:rPr>
        <w:t xml:space="preserve">axation </w:t>
      </w:r>
      <w:r w:rsidR="00D33BB6" w:rsidRPr="00B920B6">
        <w:rPr>
          <w:rStyle w:val="normaltextrun"/>
          <w:rFonts w:ascii="Calibri" w:hAnsi="Calibri" w:cs="Calibri"/>
          <w:sz w:val="22"/>
          <w:szCs w:val="22"/>
          <w:lang w:eastAsia="en-US"/>
        </w:rPr>
        <w:t>O</w:t>
      </w:r>
      <w:r w:rsidR="002F3D2F" w:rsidRPr="52AD13BE">
        <w:rPr>
          <w:rStyle w:val="normaltextrun"/>
          <w:rFonts w:ascii="Calibri" w:hAnsi="Calibri" w:cs="Calibri"/>
          <w:sz w:val="22"/>
          <w:szCs w:val="22"/>
          <w:lang w:eastAsia="en-US"/>
        </w:rPr>
        <w:t>ffice</w:t>
      </w:r>
      <w:r w:rsidR="00D33BB6" w:rsidRPr="00B920B6">
        <w:rPr>
          <w:rStyle w:val="normaltextrun"/>
          <w:rFonts w:ascii="Calibri" w:hAnsi="Calibri" w:cs="Calibri"/>
          <w:sz w:val="22"/>
          <w:szCs w:val="22"/>
          <w:lang w:eastAsia="en-US"/>
        </w:rPr>
        <w:t>, etc)</w:t>
      </w:r>
      <w:r w:rsidR="3B5B90A1" w:rsidRPr="00B920B6">
        <w:rPr>
          <w:rStyle w:val="normaltextrun"/>
          <w:rFonts w:ascii="Calibri" w:hAnsi="Calibri" w:cs="Calibri"/>
          <w:sz w:val="22"/>
          <w:szCs w:val="22"/>
          <w:lang w:eastAsia="en-US"/>
        </w:rPr>
        <w:t xml:space="preserve">. </w:t>
      </w:r>
      <w:r w:rsidR="00C25B4E" w:rsidRPr="00B920B6">
        <w:rPr>
          <w:rStyle w:val="normaltextrun"/>
          <w:rFonts w:ascii="Calibri" w:hAnsi="Calibri" w:cs="Calibri"/>
          <w:sz w:val="22"/>
          <w:szCs w:val="22"/>
          <w:lang w:eastAsia="en-US"/>
        </w:rPr>
        <w:t>T</w:t>
      </w:r>
      <w:r w:rsidR="009A3AD4" w:rsidRPr="00B920B6">
        <w:rPr>
          <w:rStyle w:val="normaltextrun"/>
          <w:rFonts w:ascii="Calibri" w:hAnsi="Calibri" w:cs="Calibri"/>
          <w:sz w:val="22"/>
          <w:szCs w:val="22"/>
          <w:lang w:eastAsia="en-US"/>
        </w:rPr>
        <w:t>he phrase 'legal sex' used on forms</w:t>
      </w:r>
      <w:r w:rsidR="00C25B4E" w:rsidRPr="00B920B6">
        <w:rPr>
          <w:rStyle w:val="normaltextrun"/>
          <w:rFonts w:ascii="Calibri" w:hAnsi="Calibri" w:cs="Calibri"/>
          <w:sz w:val="22"/>
          <w:szCs w:val="22"/>
          <w:lang w:eastAsia="en-US"/>
        </w:rPr>
        <w:t xml:space="preserve"> </w:t>
      </w:r>
      <w:r w:rsidR="009A3AD4" w:rsidRPr="00B920B6">
        <w:rPr>
          <w:rStyle w:val="normaltextrun"/>
          <w:rFonts w:ascii="Calibri" w:hAnsi="Calibri" w:cs="Calibri"/>
          <w:sz w:val="22"/>
          <w:szCs w:val="22"/>
          <w:lang w:eastAsia="en-US"/>
        </w:rPr>
        <w:t>is too vague and imprecise for people whose recorded sex might vary across settings</w:t>
      </w:r>
      <w:r w:rsidR="002F3D2F" w:rsidRPr="52AD13BE">
        <w:rPr>
          <w:rStyle w:val="normaltextrun"/>
          <w:rFonts w:ascii="Calibri" w:hAnsi="Calibri" w:cs="Calibri"/>
          <w:sz w:val="22"/>
          <w:szCs w:val="22"/>
          <w:lang w:eastAsia="en-US"/>
        </w:rPr>
        <w:t>, for example where</w:t>
      </w:r>
      <w:r w:rsidR="009A3AD4" w:rsidRPr="00B920B6">
        <w:rPr>
          <w:rStyle w:val="normaltextrun"/>
          <w:rFonts w:ascii="Calibri" w:hAnsi="Calibri" w:cs="Calibri"/>
          <w:sz w:val="22"/>
          <w:szCs w:val="22"/>
          <w:lang w:eastAsia="en-US"/>
        </w:rPr>
        <w:t xml:space="preserve"> they were born in a state with restrictive change of sex processes that have made this inaccessible.</w:t>
      </w:r>
    </w:p>
    <w:p w14:paraId="6CBBEFB7" w14:textId="565FBEAF" w:rsidR="009B47C6" w:rsidRPr="00B920B6" w:rsidRDefault="00782FDE" w:rsidP="52AD13BE">
      <w:pPr>
        <w:pStyle w:val="paragraph"/>
        <w:numPr>
          <w:ilvl w:val="0"/>
          <w:numId w:val="18"/>
        </w:numPr>
        <w:spacing w:before="120" w:beforeAutospacing="0" w:after="120" w:afterAutospacing="0"/>
        <w:ind w:left="357" w:hanging="357"/>
        <w:textAlignment w:val="baseline"/>
        <w:rPr>
          <w:rStyle w:val="normaltextrun"/>
          <w:rFonts w:ascii="Calibri" w:hAnsi="Calibri" w:cs="Calibri"/>
          <w:sz w:val="22"/>
          <w:szCs w:val="22"/>
          <w:lang w:eastAsia="en-US"/>
        </w:rPr>
      </w:pPr>
      <w:r w:rsidRPr="00B920B6">
        <w:rPr>
          <w:rFonts w:ascii="Calibri" w:hAnsi="Calibri" w:cs="Calibri"/>
          <w:noProof/>
          <w:sz w:val="22"/>
          <w:szCs w:val="22"/>
          <w:lang w:eastAsia="en-US"/>
        </w:rPr>
        <mc:AlternateContent>
          <mc:Choice Requires="wps">
            <w:drawing>
              <wp:anchor distT="0" distB="0" distL="114300" distR="114300" simplePos="0" relativeHeight="251658248" behindDoc="0" locked="0" layoutInCell="1" allowOverlap="1" wp14:anchorId="438922E5" wp14:editId="7A33F6F5">
                <wp:simplePos x="0" y="0"/>
                <wp:positionH relativeFrom="margin">
                  <wp:align>right</wp:align>
                </wp:positionH>
                <wp:positionV relativeFrom="paragraph">
                  <wp:posOffset>797560</wp:posOffset>
                </wp:positionV>
                <wp:extent cx="1632585" cy="860425"/>
                <wp:effectExtent l="0" t="0" r="5715" b="0"/>
                <wp:wrapSquare wrapText="bothSides"/>
                <wp:docPr id="9" name="Text Box 9"/>
                <wp:cNvGraphicFramePr/>
                <a:graphic xmlns:a="http://schemas.openxmlformats.org/drawingml/2006/main">
                  <a:graphicData uri="http://schemas.microsoft.com/office/word/2010/wordprocessingShape">
                    <wps:wsp>
                      <wps:cNvSpPr txBox="1"/>
                      <wps:spPr>
                        <a:xfrm>
                          <a:off x="0" y="0"/>
                          <a:ext cx="1632585" cy="860425"/>
                        </a:xfrm>
                        <a:prstGeom prst="rect">
                          <a:avLst/>
                        </a:prstGeom>
                        <a:solidFill>
                          <a:srgbClr val="E2CFF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6EDAD" w14:textId="243EC979" w:rsidR="0066046E" w:rsidRPr="0066046E" w:rsidRDefault="0066046E" w:rsidP="0066046E">
                            <w:pPr>
                              <w:pStyle w:val="paragraph"/>
                              <w:spacing w:before="0" w:beforeAutospacing="0" w:after="0" w:afterAutospacing="0"/>
                              <w:rPr>
                                <w:rFonts w:asciiTheme="minorHAnsi" w:hAnsiTheme="minorHAnsi" w:cstheme="minorHAnsi"/>
                                <w:b/>
                                <w:bCs/>
                                <w:color w:val="000000" w:themeColor="text1"/>
                                <w:sz w:val="22"/>
                                <w:szCs w:val="16"/>
                              </w:rPr>
                            </w:pPr>
                            <w:r w:rsidRPr="0066046E">
                              <w:rPr>
                                <w:rFonts w:asciiTheme="minorHAnsi" w:hAnsiTheme="minorHAnsi" w:cstheme="minorHAnsi"/>
                                <w:b/>
                                <w:bCs/>
                                <w:color w:val="000000" w:themeColor="text1"/>
                                <w:sz w:val="22"/>
                                <w:szCs w:val="16"/>
                              </w:rPr>
                              <w:t>To understand where marginalised groups have different outcomes to better target services</w:t>
                            </w:r>
                            <w:r w:rsidR="000B2268">
                              <w:rPr>
                                <w:rFonts w:asciiTheme="minorHAnsi" w:hAnsiTheme="minorHAnsi" w:cstheme="minorHAnsi"/>
                                <w:b/>
                                <w:bCs/>
                                <w:color w:val="000000" w:themeColor="text1"/>
                                <w:sz w:val="22"/>
                                <w:szCs w:val="16"/>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22E5" id="Text Box 9" o:spid="_x0000_s1033" type="#_x0000_t202" style="position:absolute;left:0;text-align:left;margin-left:77.35pt;margin-top:62.8pt;width:128.55pt;height:67.7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" fillcolor="#e2cff1" stroked="f" strokeweight=".5pt">
                <v:textbox inset=",7.2pt,,0">
                  <w:txbxContent>
                    <w:p w14:paraId="3466EDAD" w14:textId="243EC979" w:rsidR="0066046E" w:rsidRPr="0066046E" w:rsidRDefault="0066046E" w:rsidP="0066046E">
                      <w:pPr>
                        <w:pStyle w:val="paragraph"/>
                        <w:spacing w:before="0" w:beforeAutospacing="0" w:after="0" w:afterAutospacing="0"/>
                        <w:rPr>
                          <w:rFonts w:asciiTheme="minorHAnsi" w:hAnsiTheme="minorHAnsi" w:cstheme="minorHAnsi"/>
                          <w:b/>
                          <w:bCs/>
                          <w:color w:val="000000" w:themeColor="text1"/>
                          <w:sz w:val="22"/>
                          <w:szCs w:val="16"/>
                        </w:rPr>
                      </w:pPr>
                      <w:r w:rsidRPr="0066046E">
                        <w:rPr>
                          <w:rFonts w:asciiTheme="minorHAnsi" w:hAnsiTheme="minorHAnsi" w:cstheme="minorHAnsi"/>
                          <w:b/>
                          <w:bCs/>
                          <w:color w:val="000000" w:themeColor="text1"/>
                          <w:sz w:val="22"/>
                          <w:szCs w:val="16"/>
                        </w:rPr>
                        <w:t>To understand where marginalised groups have different outcomes to better target services</w:t>
                      </w:r>
                      <w:r w:rsidR="000B2268">
                        <w:rPr>
                          <w:rFonts w:asciiTheme="minorHAnsi" w:hAnsiTheme="minorHAnsi" w:cstheme="minorHAnsi"/>
                          <w:b/>
                          <w:bCs/>
                          <w:color w:val="000000" w:themeColor="text1"/>
                          <w:sz w:val="22"/>
                          <w:szCs w:val="16"/>
                        </w:rPr>
                        <w:t>.</w:t>
                      </w:r>
                    </w:p>
                  </w:txbxContent>
                </v:textbox>
                <w10:wrap type="square" anchorx="margin"/>
              </v:shape>
            </w:pict>
          </mc:Fallback>
        </mc:AlternateContent>
      </w:r>
      <w:r w:rsidR="009A3AD4" w:rsidRPr="00B920B6">
        <w:rPr>
          <w:rStyle w:val="normaltextrun"/>
          <w:rFonts w:ascii="Calibri" w:hAnsi="Calibri" w:cs="Calibri"/>
          <w:sz w:val="22"/>
          <w:szCs w:val="22"/>
          <w:lang w:eastAsia="en-US"/>
        </w:rPr>
        <w:t>S</w:t>
      </w:r>
      <w:r w:rsidR="009B47C6" w:rsidRPr="00B920B6">
        <w:rPr>
          <w:rStyle w:val="normaltextrun"/>
          <w:rFonts w:ascii="Calibri" w:hAnsi="Calibri" w:cs="Calibri"/>
          <w:sz w:val="22"/>
          <w:szCs w:val="22"/>
          <w:lang w:eastAsia="en-US"/>
        </w:rPr>
        <w:t>alutation</w:t>
      </w:r>
      <w:r w:rsidR="009A3AD4" w:rsidRPr="00B920B6">
        <w:rPr>
          <w:rStyle w:val="normaltextrun"/>
          <w:rFonts w:ascii="Calibri" w:hAnsi="Calibri" w:cs="Calibri"/>
          <w:sz w:val="22"/>
          <w:szCs w:val="22"/>
          <w:lang w:eastAsia="en-US"/>
        </w:rPr>
        <w:t>s</w:t>
      </w:r>
      <w:r w:rsidR="009B47C6" w:rsidRPr="00B920B6">
        <w:rPr>
          <w:rStyle w:val="normaltextrun"/>
          <w:rFonts w:ascii="Calibri" w:hAnsi="Calibri" w:cs="Calibri"/>
          <w:sz w:val="22"/>
          <w:szCs w:val="22"/>
          <w:lang w:eastAsia="en-US"/>
        </w:rPr>
        <w:t xml:space="preserve"> </w:t>
      </w:r>
      <w:r w:rsidR="009A3AD4" w:rsidRPr="00B920B6">
        <w:rPr>
          <w:rStyle w:val="normaltextrun"/>
          <w:rFonts w:ascii="Calibri" w:hAnsi="Calibri" w:cs="Calibri"/>
          <w:sz w:val="22"/>
          <w:szCs w:val="22"/>
          <w:lang w:eastAsia="en-US"/>
        </w:rPr>
        <w:t>and</w:t>
      </w:r>
      <w:r w:rsidR="009B47C6" w:rsidRPr="00B920B6">
        <w:rPr>
          <w:rStyle w:val="normaltextrun"/>
          <w:rFonts w:ascii="Calibri" w:hAnsi="Calibri" w:cs="Calibri"/>
          <w:sz w:val="22"/>
          <w:szCs w:val="22"/>
          <w:lang w:eastAsia="en-US"/>
        </w:rPr>
        <w:t xml:space="preserve"> titles </w:t>
      </w:r>
      <w:r w:rsidR="004C1B99">
        <w:rPr>
          <w:rStyle w:val="normaltextrun"/>
          <w:rFonts w:ascii="Calibri" w:hAnsi="Calibri" w:cs="Calibri"/>
          <w:sz w:val="22"/>
          <w:szCs w:val="22"/>
          <w:lang w:eastAsia="en-US"/>
        </w:rPr>
        <w:t>were not previously</w:t>
      </w:r>
      <w:r w:rsidR="009B47C6" w:rsidRPr="00B920B6">
        <w:rPr>
          <w:rStyle w:val="normaltextrun"/>
          <w:rFonts w:ascii="Calibri" w:hAnsi="Calibri" w:cs="Calibri"/>
          <w:sz w:val="22"/>
          <w:szCs w:val="22"/>
          <w:lang w:eastAsia="en-US"/>
        </w:rPr>
        <w:t xml:space="preserve"> included in the ACT Common Dataset</w:t>
      </w:r>
      <w:r w:rsidR="009A3AD4" w:rsidRPr="00B920B6">
        <w:rPr>
          <w:rStyle w:val="normaltextrun"/>
          <w:rFonts w:ascii="Calibri" w:hAnsi="Calibri" w:cs="Calibri"/>
          <w:sz w:val="22"/>
          <w:szCs w:val="22"/>
          <w:lang w:eastAsia="en-US"/>
        </w:rPr>
        <w:t>.</w:t>
      </w:r>
      <w:r w:rsidR="009B47C6" w:rsidRPr="00B920B6">
        <w:rPr>
          <w:rStyle w:val="normaltextrun"/>
          <w:rFonts w:ascii="Calibri" w:hAnsi="Calibri" w:cs="Calibri"/>
          <w:sz w:val="22"/>
          <w:szCs w:val="22"/>
          <w:lang w:eastAsia="en-US"/>
        </w:rPr>
        <w:t xml:space="preserve"> </w:t>
      </w:r>
      <w:r w:rsidR="009642B3">
        <w:rPr>
          <w:rStyle w:val="normaltextrun"/>
          <w:rFonts w:ascii="Calibri" w:hAnsi="Calibri" w:cs="Calibri"/>
          <w:sz w:val="22"/>
          <w:szCs w:val="22"/>
          <w:lang w:eastAsia="en-US"/>
        </w:rPr>
        <w:t>N</w:t>
      </w:r>
      <w:r w:rsidR="009642B3" w:rsidRPr="00B920B6">
        <w:rPr>
          <w:rStyle w:val="normaltextrun"/>
          <w:rFonts w:ascii="Calibri" w:hAnsi="Calibri" w:cs="Calibri"/>
          <w:sz w:val="22"/>
          <w:szCs w:val="22"/>
          <w:lang w:eastAsia="en-US"/>
        </w:rPr>
        <w:t xml:space="preserve">o title should be an option – some people do not identify with traditional Western titles for </w:t>
      </w:r>
      <w:bookmarkStart w:id="7" w:name="_Int_TXcEM12T"/>
      <w:r w:rsidR="009642B3" w:rsidRPr="00B920B6">
        <w:rPr>
          <w:rStyle w:val="normaltextrun"/>
          <w:rFonts w:ascii="Calibri" w:hAnsi="Calibri" w:cs="Calibri"/>
          <w:sz w:val="22"/>
          <w:szCs w:val="22"/>
          <w:lang w:eastAsia="en-US"/>
        </w:rPr>
        <w:t>various reasons</w:t>
      </w:r>
      <w:bookmarkEnd w:id="7"/>
      <w:r w:rsidR="009642B3" w:rsidRPr="00B920B6">
        <w:rPr>
          <w:rStyle w:val="normaltextrun"/>
          <w:rFonts w:ascii="Calibri" w:hAnsi="Calibri" w:cs="Calibri"/>
          <w:sz w:val="22"/>
          <w:szCs w:val="22"/>
          <w:lang w:eastAsia="en-US"/>
        </w:rPr>
        <w:t xml:space="preserve"> (culture, patriarchy, irrelevance). </w:t>
      </w:r>
    </w:p>
    <w:p w14:paraId="00E83100" w14:textId="10383E9F" w:rsidR="009B47C6" w:rsidRPr="00B920B6" w:rsidRDefault="00C25B4E">
      <w:pPr>
        <w:pStyle w:val="paragraph"/>
        <w:numPr>
          <w:ilvl w:val="0"/>
          <w:numId w:val="18"/>
        </w:numPr>
        <w:spacing w:before="120" w:beforeAutospacing="0" w:after="120" w:afterAutospacing="0"/>
        <w:ind w:left="357" w:hanging="357"/>
        <w:textAlignment w:val="baseline"/>
        <w:rPr>
          <w:rStyle w:val="normaltextrun"/>
          <w:rFonts w:ascii="Calibri" w:hAnsi="Calibri" w:cs="Calibri"/>
          <w:sz w:val="22"/>
          <w:szCs w:val="22"/>
          <w:lang w:eastAsia="en-US"/>
        </w:rPr>
      </w:pPr>
      <w:r w:rsidRPr="00B920B6">
        <w:rPr>
          <w:rStyle w:val="normaltextrun"/>
          <w:rFonts w:ascii="Calibri" w:hAnsi="Calibri" w:cs="Calibri"/>
          <w:sz w:val="22"/>
          <w:szCs w:val="22"/>
          <w:lang w:eastAsia="en-US"/>
        </w:rPr>
        <w:t>The inclusion of</w:t>
      </w:r>
      <w:r w:rsidR="009B47C6" w:rsidRPr="00B920B6">
        <w:rPr>
          <w:rStyle w:val="normaltextrun"/>
          <w:rFonts w:ascii="Calibri" w:hAnsi="Calibri" w:cs="Calibri"/>
          <w:sz w:val="22"/>
          <w:szCs w:val="22"/>
          <w:lang w:eastAsia="en-US"/>
        </w:rPr>
        <w:t xml:space="preserve"> a standard pronoun question format</w:t>
      </w:r>
      <w:r w:rsidRPr="00B920B6">
        <w:rPr>
          <w:rStyle w:val="normaltextrun"/>
          <w:rFonts w:ascii="Calibri" w:hAnsi="Calibri" w:cs="Calibri"/>
          <w:sz w:val="22"/>
          <w:szCs w:val="22"/>
          <w:lang w:eastAsia="en-US"/>
        </w:rPr>
        <w:t xml:space="preserve"> </w:t>
      </w:r>
      <w:r w:rsidR="009B47C6" w:rsidRPr="00B920B6">
        <w:rPr>
          <w:rStyle w:val="normaltextrun"/>
          <w:rFonts w:ascii="Calibri" w:hAnsi="Calibri" w:cs="Calibri"/>
          <w:sz w:val="22"/>
          <w:szCs w:val="22"/>
          <w:lang w:eastAsia="en-US"/>
        </w:rPr>
        <w:t>promote</w:t>
      </w:r>
      <w:r w:rsidRPr="00B920B6">
        <w:rPr>
          <w:rStyle w:val="normaltextrun"/>
          <w:rFonts w:ascii="Calibri" w:hAnsi="Calibri" w:cs="Calibri"/>
          <w:sz w:val="22"/>
          <w:szCs w:val="22"/>
          <w:lang w:eastAsia="en-US"/>
        </w:rPr>
        <w:t>s</w:t>
      </w:r>
      <w:r w:rsidR="009B47C6" w:rsidRPr="00B920B6">
        <w:rPr>
          <w:rStyle w:val="normaltextrun"/>
          <w:rFonts w:ascii="Calibri" w:hAnsi="Calibri" w:cs="Calibri"/>
          <w:sz w:val="22"/>
          <w:szCs w:val="22"/>
          <w:lang w:eastAsia="en-US"/>
        </w:rPr>
        <w:t xml:space="preserve"> the adoption of asking about pronouns (where relevant) as a standard question to all. </w:t>
      </w:r>
    </w:p>
    <w:p w14:paraId="3D80B2D2" w14:textId="0512EB85" w:rsidR="00D27F25" w:rsidRPr="00C21B28" w:rsidRDefault="009B47C6" w:rsidP="52AD13BE">
      <w:pPr>
        <w:pStyle w:val="paragraph"/>
        <w:numPr>
          <w:ilvl w:val="0"/>
          <w:numId w:val="18"/>
        </w:numPr>
        <w:spacing w:before="0" w:beforeAutospacing="0" w:after="160" w:afterAutospacing="0" w:line="259" w:lineRule="auto"/>
        <w:ind w:left="357" w:hanging="357"/>
        <w:textAlignment w:val="baseline"/>
        <w:rPr>
          <w:rStyle w:val="normaltextrun"/>
          <w:rFonts w:cs="Calibri"/>
        </w:rPr>
      </w:pPr>
      <w:r w:rsidRPr="52AD13BE">
        <w:rPr>
          <w:rStyle w:val="normaltextrun"/>
          <w:rFonts w:ascii="Calibri" w:hAnsi="Calibri" w:cs="Calibri"/>
          <w:sz w:val="22"/>
          <w:szCs w:val="22"/>
          <w:lang w:eastAsia="en-US"/>
        </w:rPr>
        <w:t xml:space="preserve">The ABS Standard continues to use ‘X’ as an alternate code for ‘Another Term’ in referencing </w:t>
      </w:r>
      <w:r w:rsidR="002F3D2F" w:rsidRPr="52AD13BE">
        <w:rPr>
          <w:rStyle w:val="normaltextrun"/>
          <w:rFonts w:ascii="Calibri" w:hAnsi="Calibri" w:cs="Calibri"/>
          <w:sz w:val="22"/>
          <w:szCs w:val="22"/>
          <w:lang w:eastAsia="en-US"/>
        </w:rPr>
        <w:t>s</w:t>
      </w:r>
      <w:r w:rsidRPr="52AD13BE">
        <w:rPr>
          <w:rStyle w:val="normaltextrun"/>
          <w:rFonts w:ascii="Calibri" w:hAnsi="Calibri" w:cs="Calibri"/>
          <w:sz w:val="22"/>
          <w:szCs w:val="22"/>
          <w:lang w:eastAsia="en-US"/>
        </w:rPr>
        <w:t>ex, and ‘</w:t>
      </w:r>
      <w:r w:rsidR="10E076D9" w:rsidRPr="52AD13BE">
        <w:rPr>
          <w:rStyle w:val="normaltextrun"/>
          <w:rFonts w:ascii="Calibri" w:hAnsi="Calibri" w:cs="Calibri"/>
          <w:sz w:val="22"/>
          <w:szCs w:val="22"/>
          <w:lang w:eastAsia="en-US"/>
        </w:rPr>
        <w:t>non-Binary</w:t>
      </w:r>
      <w:r w:rsidRPr="52AD13BE">
        <w:rPr>
          <w:rStyle w:val="normaltextrun"/>
          <w:rFonts w:ascii="Calibri" w:hAnsi="Calibri" w:cs="Calibri"/>
          <w:sz w:val="22"/>
          <w:szCs w:val="22"/>
          <w:lang w:eastAsia="en-US"/>
        </w:rPr>
        <w:t xml:space="preserve">’ in referencing </w:t>
      </w:r>
      <w:r w:rsidR="002F3D2F" w:rsidRPr="52AD13BE">
        <w:rPr>
          <w:rStyle w:val="normaltextrun"/>
          <w:rFonts w:ascii="Calibri" w:hAnsi="Calibri" w:cs="Calibri"/>
          <w:sz w:val="22"/>
          <w:szCs w:val="22"/>
          <w:lang w:eastAsia="en-US"/>
        </w:rPr>
        <w:t>g</w:t>
      </w:r>
      <w:r w:rsidRPr="52AD13BE">
        <w:rPr>
          <w:rStyle w:val="normaltextrun"/>
          <w:rFonts w:ascii="Calibri" w:hAnsi="Calibri" w:cs="Calibri"/>
          <w:sz w:val="22"/>
          <w:szCs w:val="22"/>
          <w:lang w:eastAsia="en-US"/>
        </w:rPr>
        <w:t>ender. ABS advise that these codes are not used in client facing situations (</w:t>
      </w:r>
      <w:r w:rsidR="002B511C" w:rsidRPr="52AD13BE">
        <w:rPr>
          <w:rStyle w:val="normaltextrun"/>
          <w:rFonts w:ascii="Calibri" w:hAnsi="Calibri" w:cs="Calibri"/>
          <w:sz w:val="22"/>
          <w:szCs w:val="22"/>
          <w:lang w:eastAsia="en-US"/>
        </w:rPr>
        <w:t>i.e.,</w:t>
      </w:r>
      <w:r w:rsidRPr="52AD13BE">
        <w:rPr>
          <w:rStyle w:val="normaltextrun"/>
          <w:rFonts w:ascii="Calibri" w:hAnsi="Calibri" w:cs="Calibri"/>
          <w:sz w:val="22"/>
          <w:szCs w:val="22"/>
          <w:lang w:eastAsia="en-US"/>
        </w:rPr>
        <w:t xml:space="preserve"> only the text of the question is listed, the codes are purely for back-end recording). This code is problematic in that it has come to symbolise the othering of intersex people as a third sex. This </w:t>
      </w:r>
      <w:r w:rsidR="009E6B06" w:rsidRPr="52AD13BE">
        <w:rPr>
          <w:rStyle w:val="normaltextrun"/>
          <w:rFonts w:ascii="Calibri" w:hAnsi="Calibri" w:cs="Calibri"/>
          <w:sz w:val="22"/>
          <w:szCs w:val="22"/>
          <w:lang w:eastAsia="en-US"/>
        </w:rPr>
        <w:t xml:space="preserve">can be </w:t>
      </w:r>
      <w:r w:rsidRPr="52AD13BE">
        <w:rPr>
          <w:rStyle w:val="normaltextrun"/>
          <w:rFonts w:ascii="Calibri" w:hAnsi="Calibri" w:cs="Calibri"/>
          <w:sz w:val="22"/>
          <w:szCs w:val="22"/>
          <w:lang w:eastAsia="en-US"/>
        </w:rPr>
        <w:t xml:space="preserve">triggering and exclusionary. If there is a requirement for letters to be used as codes for these data items, consideration should be given to using different letters, such as ‘A’ for </w:t>
      </w:r>
      <w:r w:rsidR="002F3D2F" w:rsidRPr="52AD13BE">
        <w:rPr>
          <w:rStyle w:val="normaltextrun"/>
          <w:rFonts w:ascii="Calibri" w:hAnsi="Calibri" w:cs="Calibri"/>
          <w:sz w:val="22"/>
          <w:szCs w:val="22"/>
          <w:lang w:eastAsia="en-US"/>
        </w:rPr>
        <w:t>a</w:t>
      </w:r>
      <w:r w:rsidRPr="52AD13BE">
        <w:rPr>
          <w:rStyle w:val="normaltextrun"/>
          <w:rFonts w:ascii="Calibri" w:hAnsi="Calibri" w:cs="Calibri"/>
          <w:sz w:val="22"/>
          <w:szCs w:val="22"/>
          <w:lang w:eastAsia="en-US"/>
        </w:rPr>
        <w:t>nother term and ‘N’ for non-binary. If it is not required in the ACT Government context, lettered codes could be removed altogether and numbered variables used instead. </w:t>
      </w:r>
      <w:r w:rsidR="009A3AD4" w:rsidRPr="52AD13BE">
        <w:rPr>
          <w:rStyle w:val="normaltextrun"/>
          <w:rFonts w:ascii="Calibri" w:hAnsi="Calibri" w:cs="Calibri"/>
          <w:sz w:val="22"/>
          <w:szCs w:val="22"/>
          <w:lang w:eastAsia="en-US"/>
        </w:rPr>
        <w:t xml:space="preserve">The use of the </w:t>
      </w:r>
      <w:r w:rsidR="00BC656D" w:rsidRPr="52AD13BE">
        <w:rPr>
          <w:rStyle w:val="normaltextrun"/>
          <w:rFonts w:ascii="Calibri" w:hAnsi="Calibri" w:cs="Calibri"/>
          <w:sz w:val="22"/>
          <w:szCs w:val="22"/>
          <w:lang w:eastAsia="en-US"/>
        </w:rPr>
        <w:t>‘X’</w:t>
      </w:r>
      <w:r w:rsidR="009A3AD4" w:rsidRPr="52AD13BE">
        <w:rPr>
          <w:rStyle w:val="normaltextrun"/>
          <w:rFonts w:ascii="Calibri" w:hAnsi="Calibri" w:cs="Calibri"/>
          <w:sz w:val="22"/>
          <w:szCs w:val="22"/>
          <w:lang w:eastAsia="en-US"/>
        </w:rPr>
        <w:t xml:space="preserve"> marker is only controversial when applied to intersex people, there are non-binary people who </w:t>
      </w:r>
      <w:r w:rsidR="00C21B28" w:rsidRPr="52AD13BE">
        <w:rPr>
          <w:rStyle w:val="normaltextrun"/>
          <w:rFonts w:ascii="Calibri" w:hAnsi="Calibri" w:cs="Calibri"/>
          <w:sz w:val="22"/>
          <w:szCs w:val="22"/>
          <w:lang w:eastAsia="en-US"/>
        </w:rPr>
        <w:t>are</w:t>
      </w:r>
      <w:r w:rsidR="009A3AD4" w:rsidRPr="52AD13BE">
        <w:rPr>
          <w:rStyle w:val="normaltextrun"/>
          <w:rFonts w:ascii="Calibri" w:hAnsi="Calibri" w:cs="Calibri"/>
          <w:sz w:val="22"/>
          <w:szCs w:val="22"/>
          <w:lang w:eastAsia="en-US"/>
        </w:rPr>
        <w:t xml:space="preserve"> happy to use it. </w:t>
      </w:r>
    </w:p>
    <w:p w14:paraId="46041EA9" w14:textId="77777777" w:rsidR="00BC7370" w:rsidRDefault="00BC7370" w:rsidP="00D27F25">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14D21B39" w14:textId="77777777" w:rsidR="00BC7370" w:rsidRDefault="00BC7370" w:rsidP="00D27F25">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724225DD" w14:textId="77777777" w:rsidR="00104BF4" w:rsidRDefault="00D5207E"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r>
        <w:rPr>
          <w:rStyle w:val="normaltextrun"/>
          <w:rFonts w:ascii="Calibri" w:hAnsi="Calibri" w:cs="Calibri"/>
          <w:sz w:val="22"/>
          <w:szCs w:val="22"/>
          <w:lang w:eastAsia="en-US"/>
        </w:rPr>
        <w:lastRenderedPageBreak/>
        <w:t xml:space="preserve">We acknowledge the </w:t>
      </w:r>
      <w:r w:rsidR="00104BF4">
        <w:rPr>
          <w:rStyle w:val="normaltextrun"/>
          <w:rFonts w:ascii="Calibri" w:hAnsi="Calibri" w:cs="Calibri"/>
          <w:sz w:val="22"/>
          <w:szCs w:val="22"/>
          <w:lang w:eastAsia="en-US"/>
        </w:rPr>
        <w:t xml:space="preserve">Ngunnawal People as traditional custodians of the ACT and recognise any other people or families with connection to the lands of the ACT and region. </w:t>
      </w:r>
    </w:p>
    <w:p w14:paraId="03E3655D" w14:textId="519291E9" w:rsidR="00D5207E" w:rsidRDefault="00D5207E"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r>
        <w:rPr>
          <w:rStyle w:val="normaltextrun"/>
          <w:rFonts w:ascii="Calibri" w:hAnsi="Calibri" w:cs="Calibri"/>
          <w:sz w:val="22"/>
          <w:szCs w:val="22"/>
          <w:lang w:eastAsia="en-US"/>
        </w:rPr>
        <w:t>We acknowledge and respect their continuing culture and the contribution they make to the life of this city and thi</w:t>
      </w:r>
      <w:r w:rsidR="001A184B">
        <w:rPr>
          <w:rStyle w:val="normaltextrun"/>
          <w:rFonts w:ascii="Calibri" w:hAnsi="Calibri" w:cs="Calibri"/>
          <w:sz w:val="22"/>
          <w:szCs w:val="22"/>
          <w:lang w:eastAsia="en-US"/>
        </w:rPr>
        <w:t xml:space="preserve">s region. </w:t>
      </w:r>
    </w:p>
    <w:p w14:paraId="74200B8C" w14:textId="77777777" w:rsidR="001A184B" w:rsidRDefault="001A184B"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08B52ECF" w14:textId="77777777" w:rsidR="001A184B" w:rsidRDefault="001A184B"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33A98DA6" w14:textId="77777777" w:rsidR="00D5207E" w:rsidRDefault="00D5207E"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6985BA82"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228B65FD"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6667FFC3"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29057A60"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42099A0C"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6F3031C3"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2B29E4FD"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6E6644BA"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73525F03"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26EB7A50"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0F2AABE6"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787A5046"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04994E80"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2BC87E86"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3DA3291B"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629BC001"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05B7BDFD"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27932A63"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1CB7150C"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7AA4DFB8"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5FE887D1"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3D950F31"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05FA0EFB"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342BF0BD"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0C9CE88E"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5806CFC7"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64A1E8E2"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10E52DC2"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3404DC7D" w14:textId="77777777" w:rsidR="00B73A96" w:rsidRDefault="00B73A96" w:rsidP="52AD13BE">
      <w:pPr>
        <w:pStyle w:val="paragraph"/>
        <w:spacing w:before="120" w:beforeAutospacing="0" w:after="120" w:afterAutospacing="0"/>
        <w:ind w:left="357"/>
        <w:textAlignment w:val="baseline"/>
        <w:rPr>
          <w:rStyle w:val="normaltextrun"/>
          <w:rFonts w:ascii="Calibri" w:hAnsi="Calibri" w:cs="Calibri"/>
          <w:sz w:val="22"/>
          <w:szCs w:val="22"/>
          <w:lang w:eastAsia="en-US"/>
        </w:rPr>
      </w:pPr>
    </w:p>
    <w:p w14:paraId="1ACD41C8" w14:textId="15149E51" w:rsidR="004106AC" w:rsidRPr="00B920B6" w:rsidRDefault="00D52730" w:rsidP="00B73A96">
      <w:pPr>
        <w:pStyle w:val="paragraph"/>
        <w:spacing w:before="120" w:beforeAutospacing="0" w:after="120" w:afterAutospacing="0"/>
        <w:ind w:left="357"/>
        <w:textAlignment w:val="baseline"/>
        <w:rPr>
          <w:rStyle w:val="normaltextrun"/>
          <w:rFonts w:ascii="Calibri" w:hAnsi="Calibri" w:cs="Calibri"/>
          <w:sz w:val="22"/>
          <w:szCs w:val="22"/>
          <w:lang w:eastAsia="en-US"/>
        </w:rPr>
      </w:pPr>
      <w:r>
        <w:rPr>
          <w:rStyle w:val="normaltextrun"/>
          <w:rFonts w:ascii="Calibri" w:hAnsi="Calibri" w:cs="Calibri"/>
          <w:sz w:val="22"/>
          <w:szCs w:val="22"/>
          <w:lang w:eastAsia="en-US"/>
        </w:rPr>
        <w:t>T</w:t>
      </w:r>
      <w:r w:rsidR="00D27F25" w:rsidRPr="52AD13BE">
        <w:rPr>
          <w:rStyle w:val="normaltextrun"/>
          <w:rFonts w:ascii="Calibri" w:hAnsi="Calibri" w:cs="Calibri"/>
          <w:sz w:val="22"/>
          <w:szCs w:val="22"/>
          <w:lang w:eastAsia="en-US"/>
        </w:rPr>
        <w:t xml:space="preserve">he ACT Government thanks </w:t>
      </w:r>
      <w:r w:rsidR="0045662A" w:rsidRPr="52AD13BE">
        <w:rPr>
          <w:rStyle w:val="normaltextrun"/>
          <w:rFonts w:ascii="Calibri" w:hAnsi="Calibri" w:cs="Calibri"/>
          <w:sz w:val="22"/>
          <w:szCs w:val="22"/>
          <w:lang w:eastAsia="en-US"/>
        </w:rPr>
        <w:t>all</w:t>
      </w:r>
      <w:r w:rsidR="00D27F25" w:rsidRPr="52AD13BE">
        <w:rPr>
          <w:rStyle w:val="normaltextrun"/>
          <w:rFonts w:ascii="Calibri" w:hAnsi="Calibri" w:cs="Calibri"/>
          <w:sz w:val="22"/>
          <w:szCs w:val="22"/>
          <w:lang w:eastAsia="en-US"/>
        </w:rPr>
        <w:t xml:space="preserve"> the organisations and individuals that provided input to information development of this standard.</w:t>
      </w:r>
    </w:p>
    <w:sectPr w:rsidR="004106AC" w:rsidRPr="00B920B6" w:rsidSect="0066046E">
      <w:headerReference w:type="default" r:id="rId26"/>
      <w:headerReference w:type="first" r:id="rId27"/>
      <w:footerReference w:type="first" r:id="rId28"/>
      <w:pgSz w:w="11907" w:h="16840" w:code="9"/>
      <w:pgMar w:top="1134" w:right="1134" w:bottom="993" w:left="1134"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D6BE" w14:textId="77777777" w:rsidR="00454733" w:rsidRDefault="00454733">
      <w:pPr>
        <w:spacing w:before="0" w:after="0"/>
      </w:pPr>
      <w:r>
        <w:separator/>
      </w:r>
    </w:p>
    <w:p w14:paraId="5C8D0519" w14:textId="77777777" w:rsidR="00454733" w:rsidRDefault="00454733"/>
  </w:endnote>
  <w:endnote w:type="continuationSeparator" w:id="0">
    <w:p w14:paraId="6ABE028F" w14:textId="77777777" w:rsidR="00454733" w:rsidRDefault="00454733">
      <w:pPr>
        <w:spacing w:before="0" w:after="0"/>
      </w:pPr>
      <w:r>
        <w:continuationSeparator/>
      </w:r>
    </w:p>
    <w:p w14:paraId="16750816" w14:textId="77777777" w:rsidR="00454733" w:rsidRDefault="00454733"/>
  </w:endnote>
  <w:endnote w:type="continuationNotice" w:id="1">
    <w:p w14:paraId="50D5D54A" w14:textId="77777777" w:rsidR="00454733" w:rsidRDefault="004547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DCA5" w14:textId="33747287"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477C">
      <w:rPr>
        <w:rStyle w:val="PageNumber"/>
        <w:noProof/>
      </w:rPr>
      <w:t>4</w:t>
    </w:r>
    <w:r>
      <w:rPr>
        <w:rStyle w:val="PageNumber"/>
      </w:rPr>
      <w:fldChar w:fldCharType="end"/>
    </w:r>
  </w:p>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Content>
      <w:p w14:paraId="362FA08C" w14:textId="7D3A4454" w:rsidR="000459F7" w:rsidRPr="00A50ACF" w:rsidRDefault="000459F7" w:rsidP="004D749A">
        <w:pPr>
          <w:pStyle w:val="Footer"/>
          <w:framePr w:h="586" w:hRule="exact" w:wrap="none" w:vAnchor="text" w:hAnchor="page" w:x="5922" w:y="-193"/>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5D5247F3" w:rsidR="000459F7" w:rsidRPr="005561B3" w:rsidRDefault="000A1179" w:rsidP="004D749A">
    <w:pPr>
      <w:pStyle w:val="Footer"/>
      <w:rPr>
        <w:b/>
      </w:rPr>
    </w:pPr>
    <w:r>
      <w:rPr>
        <w:noProof/>
      </w:rPr>
      <w:drawing>
        <wp:anchor distT="0" distB="0" distL="114300" distR="114300" simplePos="0" relativeHeight="251658240" behindDoc="1" locked="0" layoutInCell="1" allowOverlap="1" wp14:anchorId="2F866DD3" wp14:editId="36B363E7">
          <wp:simplePos x="0" y="0"/>
          <wp:positionH relativeFrom="column">
            <wp:posOffset>-453390</wp:posOffset>
          </wp:positionH>
          <wp:positionV relativeFrom="paragraph">
            <wp:posOffset>-60960</wp:posOffset>
          </wp:positionV>
          <wp:extent cx="6883200" cy="2520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a:extLst>
                      <a:ext uri="{C183D7F6-B498-43B3-948B-1728B52AA6E4}">
                        <adec:decorative xmlns:adec="http://schemas.microsoft.com/office/drawing/2017/decorative" val="1"/>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F6477C">
      <w:rPr>
        <w:noProof/>
      </w:rPr>
      <w:t>ACT Government</w:t>
    </w:r>
    <w:r w:rsidR="00483345">
      <w:rPr>
        <w:noProof/>
      </w:rPr>
      <w:t xml:space="preserve"> </w:t>
    </w:r>
    <w:r w:rsidR="003E1CA5">
      <w:rPr>
        <w:noProof/>
      </w:rPr>
      <w:t>Data Management Group</w:t>
    </w:r>
    <w:r w:rsidR="003E1CA5" w:rsidRPr="00723F5C">
      <w:rPr>
        <w:noProof/>
      </w:rPr>
      <w:t xml:space="preserve"> </w:t>
    </w:r>
    <w:r w:rsidR="00723F5C">
      <w:rPr>
        <w:noProof/>
      </w:rPr>
      <w:tab/>
    </w:r>
    <w:r w:rsidR="004D749A">
      <w:rPr>
        <w:noProof/>
      </w:rPr>
      <w:tab/>
    </w:r>
    <w:r w:rsidR="004D749A">
      <w:rPr>
        <w:noProof/>
      </w:rPr>
      <w:tab/>
      <w:t xml:space="preserve"> </w:t>
    </w:r>
    <w:r w:rsidR="004D749A">
      <w:rPr>
        <w:noProof/>
      </w:rPr>
      <w:tab/>
    </w:r>
    <w:r w:rsidR="004D749A">
      <w:rPr>
        <w:noProof/>
      </w:rPr>
      <w:tab/>
    </w:r>
    <w:r w:rsidR="004D749A">
      <w:rPr>
        <w:noProof/>
      </w:rPr>
      <w:tab/>
    </w:r>
    <w:r w:rsidR="003E1CA5">
      <w:rPr>
        <w:b/>
      </w:rPr>
      <w:t xml:space="preserve">COMMON DATASET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85"/>
      <w:gridCol w:w="1485"/>
      <w:gridCol w:w="1485"/>
    </w:tblGrid>
    <w:tr w:rsidR="52AD13BE" w14:paraId="39E523C6" w14:textId="77777777" w:rsidTr="00A84092">
      <w:trPr>
        <w:trHeight w:val="300"/>
      </w:trPr>
      <w:tc>
        <w:tcPr>
          <w:tcW w:w="1485" w:type="dxa"/>
        </w:tcPr>
        <w:p w14:paraId="4C5B3C4C" w14:textId="17E318C5" w:rsidR="52AD13BE" w:rsidRDefault="52AD13BE" w:rsidP="00A84092">
          <w:pPr>
            <w:pStyle w:val="Header"/>
            <w:ind w:left="-115"/>
          </w:pPr>
        </w:p>
      </w:tc>
      <w:tc>
        <w:tcPr>
          <w:tcW w:w="1485" w:type="dxa"/>
        </w:tcPr>
        <w:p w14:paraId="446689D2" w14:textId="227F73BB" w:rsidR="52AD13BE" w:rsidRDefault="52AD13BE" w:rsidP="00A84092">
          <w:pPr>
            <w:pStyle w:val="Header"/>
            <w:jc w:val="center"/>
          </w:pPr>
        </w:p>
      </w:tc>
      <w:tc>
        <w:tcPr>
          <w:tcW w:w="1485" w:type="dxa"/>
        </w:tcPr>
        <w:p w14:paraId="08D3A4F3" w14:textId="77FD2759" w:rsidR="52AD13BE" w:rsidRDefault="52AD13BE" w:rsidP="00A84092">
          <w:pPr>
            <w:pStyle w:val="Header"/>
            <w:ind w:right="-115"/>
            <w:jc w:val="right"/>
          </w:pPr>
        </w:p>
      </w:tc>
    </w:tr>
  </w:tbl>
  <w:p w14:paraId="520B30B6" w14:textId="0F531445" w:rsidR="52AD13BE" w:rsidRDefault="52AD13BE" w:rsidP="00A840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2AD13BE" w14:paraId="76F07AAE" w14:textId="77777777" w:rsidTr="00A84092">
      <w:trPr>
        <w:trHeight w:val="300"/>
      </w:trPr>
      <w:tc>
        <w:tcPr>
          <w:tcW w:w="3210" w:type="dxa"/>
        </w:tcPr>
        <w:p w14:paraId="08AB7713" w14:textId="774C7412" w:rsidR="52AD13BE" w:rsidRDefault="52AD13BE" w:rsidP="00A84092">
          <w:pPr>
            <w:pStyle w:val="Header"/>
            <w:ind w:left="-115"/>
          </w:pPr>
        </w:p>
      </w:tc>
      <w:tc>
        <w:tcPr>
          <w:tcW w:w="3210" w:type="dxa"/>
        </w:tcPr>
        <w:p w14:paraId="4973478F" w14:textId="14B84B4A" w:rsidR="52AD13BE" w:rsidRDefault="52AD13BE" w:rsidP="00A84092">
          <w:pPr>
            <w:pStyle w:val="Header"/>
            <w:jc w:val="center"/>
          </w:pPr>
        </w:p>
      </w:tc>
      <w:tc>
        <w:tcPr>
          <w:tcW w:w="3210" w:type="dxa"/>
        </w:tcPr>
        <w:p w14:paraId="2C795019" w14:textId="68C24EE1" w:rsidR="52AD13BE" w:rsidRDefault="52AD13BE" w:rsidP="00A84092">
          <w:pPr>
            <w:pStyle w:val="Header"/>
            <w:ind w:right="-115"/>
            <w:jc w:val="right"/>
          </w:pPr>
        </w:p>
      </w:tc>
    </w:tr>
  </w:tbl>
  <w:p w14:paraId="59CAA291" w14:textId="5A99D6F4" w:rsidR="52AD13BE" w:rsidRDefault="52AD13BE" w:rsidP="00A840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2AD13BE" w14:paraId="7E96A58C" w14:textId="77777777" w:rsidTr="00A84092">
      <w:trPr>
        <w:trHeight w:val="300"/>
      </w:trPr>
      <w:tc>
        <w:tcPr>
          <w:tcW w:w="3210" w:type="dxa"/>
        </w:tcPr>
        <w:p w14:paraId="223805C3" w14:textId="26CDABF5" w:rsidR="52AD13BE" w:rsidRDefault="52AD13BE" w:rsidP="00A84092">
          <w:pPr>
            <w:pStyle w:val="Header"/>
            <w:ind w:left="-115"/>
          </w:pPr>
        </w:p>
      </w:tc>
      <w:tc>
        <w:tcPr>
          <w:tcW w:w="3210" w:type="dxa"/>
        </w:tcPr>
        <w:p w14:paraId="1B4E29F4" w14:textId="382E26CF" w:rsidR="52AD13BE" w:rsidRDefault="52AD13BE" w:rsidP="00A84092">
          <w:pPr>
            <w:pStyle w:val="Header"/>
            <w:jc w:val="center"/>
          </w:pPr>
        </w:p>
      </w:tc>
      <w:tc>
        <w:tcPr>
          <w:tcW w:w="3210" w:type="dxa"/>
        </w:tcPr>
        <w:p w14:paraId="5E9F2BCD" w14:textId="024DD3BA" w:rsidR="52AD13BE" w:rsidRDefault="52AD13BE" w:rsidP="00A84092">
          <w:pPr>
            <w:pStyle w:val="Header"/>
            <w:ind w:right="-115"/>
            <w:jc w:val="right"/>
          </w:pPr>
        </w:p>
      </w:tc>
    </w:tr>
  </w:tbl>
  <w:p w14:paraId="1C502C98" w14:textId="28D22BCD" w:rsidR="52AD13BE" w:rsidRDefault="52AD13BE" w:rsidP="00A8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494" w14:textId="77777777" w:rsidR="00454733" w:rsidRDefault="00454733">
      <w:pPr>
        <w:spacing w:before="0" w:after="0"/>
      </w:pPr>
      <w:r>
        <w:separator/>
      </w:r>
    </w:p>
    <w:p w14:paraId="23DF699E" w14:textId="77777777" w:rsidR="00454733" w:rsidRDefault="00454733"/>
  </w:footnote>
  <w:footnote w:type="continuationSeparator" w:id="0">
    <w:p w14:paraId="53E94220" w14:textId="77777777" w:rsidR="00454733" w:rsidRDefault="00454733">
      <w:pPr>
        <w:spacing w:before="0" w:after="0"/>
      </w:pPr>
      <w:r>
        <w:continuationSeparator/>
      </w:r>
    </w:p>
    <w:p w14:paraId="369AB38C" w14:textId="77777777" w:rsidR="00454733" w:rsidRDefault="00454733"/>
  </w:footnote>
  <w:footnote w:type="continuationNotice" w:id="1">
    <w:p w14:paraId="1B767702" w14:textId="77777777" w:rsidR="00454733" w:rsidRDefault="00454733">
      <w:pPr>
        <w:spacing w:before="0" w:after="0" w:line="240" w:lineRule="auto"/>
      </w:pPr>
    </w:p>
  </w:footnote>
  <w:footnote w:id="2">
    <w:p w14:paraId="493F1FBD" w14:textId="77777777" w:rsidR="00E9114E" w:rsidRDefault="00E9114E" w:rsidP="00E9114E">
      <w:pPr>
        <w:pStyle w:val="FootnoteText"/>
      </w:pPr>
      <w:r>
        <w:rPr>
          <w:rStyle w:val="FootnoteReference"/>
        </w:rPr>
        <w:footnoteRef/>
      </w:r>
      <w:r>
        <w:t xml:space="preserve"> </w:t>
      </w:r>
      <w:hyperlink r:id="rId1" w:history="1">
        <w:r>
          <w:rPr>
            <w:rStyle w:val="Hyperlink"/>
          </w:rPr>
          <w:t>The Health and Well-Being of Transgender Australians: A National Community Survey | LGBT Health (liebertpub.com)</w:t>
        </w:r>
      </w:hyperlink>
    </w:p>
  </w:footnote>
  <w:footnote w:id="3">
    <w:p w14:paraId="57217591" w14:textId="007C1B8B" w:rsidR="007C4497" w:rsidRDefault="007C4497">
      <w:pPr>
        <w:pStyle w:val="FootnoteText"/>
      </w:pPr>
      <w:r>
        <w:rPr>
          <w:rStyle w:val="FootnoteReference"/>
        </w:rPr>
        <w:footnoteRef/>
      </w:r>
      <w:r>
        <w:t xml:space="preserve"> </w:t>
      </w:r>
      <w:hyperlink r:id="rId2" w:history="1">
        <w:r>
          <w:rPr>
            <w:rStyle w:val="Hyperlink"/>
          </w:rPr>
          <w:t>24.10.21_Snapshot_of_MHSP_Statistics_for_LGBTIQ__People_-_Revised.pdf (nationbuilder.com)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85"/>
      <w:gridCol w:w="1485"/>
      <w:gridCol w:w="1485"/>
    </w:tblGrid>
    <w:tr w:rsidR="52AD13BE" w14:paraId="3DCA91AD" w14:textId="77777777" w:rsidTr="00216E44">
      <w:trPr>
        <w:trHeight w:val="300"/>
      </w:trPr>
      <w:tc>
        <w:tcPr>
          <w:tcW w:w="1485" w:type="dxa"/>
        </w:tcPr>
        <w:p w14:paraId="73023BFE" w14:textId="361ABAF2" w:rsidR="52AD13BE" w:rsidRDefault="52AD13BE" w:rsidP="00FB2E73">
          <w:pPr>
            <w:pStyle w:val="Header"/>
            <w:ind w:left="-115"/>
          </w:pPr>
        </w:p>
      </w:tc>
      <w:tc>
        <w:tcPr>
          <w:tcW w:w="1485" w:type="dxa"/>
        </w:tcPr>
        <w:p w14:paraId="042136B8" w14:textId="1C80D8E3" w:rsidR="52AD13BE" w:rsidRDefault="52AD13BE" w:rsidP="00A84092">
          <w:pPr>
            <w:pStyle w:val="Header"/>
            <w:jc w:val="center"/>
          </w:pPr>
        </w:p>
      </w:tc>
      <w:tc>
        <w:tcPr>
          <w:tcW w:w="1485" w:type="dxa"/>
        </w:tcPr>
        <w:p w14:paraId="097914A9" w14:textId="78FB2B60" w:rsidR="52AD13BE" w:rsidRDefault="52AD13BE" w:rsidP="00A84092">
          <w:pPr>
            <w:pStyle w:val="Header"/>
            <w:ind w:right="-115"/>
            <w:jc w:val="right"/>
          </w:pPr>
        </w:p>
      </w:tc>
    </w:tr>
  </w:tbl>
  <w:p w14:paraId="40CCC376" w14:textId="068D0D8B" w:rsidR="52AD13BE" w:rsidRDefault="52AD13BE" w:rsidP="00A84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85"/>
      <w:gridCol w:w="1485"/>
      <w:gridCol w:w="1485"/>
    </w:tblGrid>
    <w:tr w:rsidR="52AD13BE" w14:paraId="084C81CB" w14:textId="77777777" w:rsidTr="00A84092">
      <w:trPr>
        <w:trHeight w:val="300"/>
      </w:trPr>
      <w:tc>
        <w:tcPr>
          <w:tcW w:w="1485" w:type="dxa"/>
        </w:tcPr>
        <w:p w14:paraId="2DA91D28" w14:textId="1BE5D27C" w:rsidR="52AD13BE" w:rsidRDefault="52AD13BE" w:rsidP="00A84092">
          <w:pPr>
            <w:pStyle w:val="Header"/>
            <w:ind w:left="-115"/>
          </w:pPr>
        </w:p>
      </w:tc>
      <w:tc>
        <w:tcPr>
          <w:tcW w:w="1485" w:type="dxa"/>
        </w:tcPr>
        <w:p w14:paraId="44D654AF" w14:textId="22586DDC" w:rsidR="52AD13BE" w:rsidRDefault="52AD13BE" w:rsidP="00A84092">
          <w:pPr>
            <w:pStyle w:val="Header"/>
            <w:jc w:val="center"/>
          </w:pPr>
        </w:p>
      </w:tc>
      <w:tc>
        <w:tcPr>
          <w:tcW w:w="1485" w:type="dxa"/>
        </w:tcPr>
        <w:p w14:paraId="6C0545C6" w14:textId="64C8C94B" w:rsidR="52AD13BE" w:rsidRDefault="52AD13BE" w:rsidP="00A84092">
          <w:pPr>
            <w:pStyle w:val="Header"/>
            <w:ind w:right="-115"/>
            <w:jc w:val="right"/>
          </w:pPr>
        </w:p>
      </w:tc>
    </w:tr>
  </w:tbl>
  <w:p w14:paraId="23B18359" w14:textId="09652F84" w:rsidR="52AD13BE" w:rsidRDefault="52AD13BE" w:rsidP="00A84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3F55" w14:textId="6B7D5EE2" w:rsidR="52AD13BE" w:rsidRDefault="52AD13BE" w:rsidP="00A840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2AD13BE" w14:paraId="3B8A73F9" w14:textId="77777777" w:rsidTr="00A84092">
      <w:trPr>
        <w:trHeight w:val="300"/>
      </w:trPr>
      <w:tc>
        <w:tcPr>
          <w:tcW w:w="3210" w:type="dxa"/>
        </w:tcPr>
        <w:p w14:paraId="0883DA40" w14:textId="411F77E4" w:rsidR="52AD13BE" w:rsidRDefault="52AD13BE" w:rsidP="00A84092">
          <w:pPr>
            <w:pStyle w:val="Header"/>
            <w:ind w:left="-115"/>
          </w:pPr>
        </w:p>
      </w:tc>
      <w:tc>
        <w:tcPr>
          <w:tcW w:w="3210" w:type="dxa"/>
        </w:tcPr>
        <w:p w14:paraId="4A8A9B88" w14:textId="49A15B97" w:rsidR="52AD13BE" w:rsidRDefault="52AD13BE" w:rsidP="00A84092">
          <w:pPr>
            <w:pStyle w:val="Header"/>
            <w:jc w:val="center"/>
          </w:pPr>
        </w:p>
      </w:tc>
      <w:tc>
        <w:tcPr>
          <w:tcW w:w="3210" w:type="dxa"/>
        </w:tcPr>
        <w:p w14:paraId="3172EC16" w14:textId="3CA1F3FC" w:rsidR="52AD13BE" w:rsidRDefault="52AD13BE" w:rsidP="00A84092">
          <w:pPr>
            <w:pStyle w:val="Header"/>
            <w:ind w:right="-115"/>
            <w:jc w:val="right"/>
          </w:pPr>
        </w:p>
      </w:tc>
    </w:tr>
  </w:tbl>
  <w:p w14:paraId="27B61464" w14:textId="56C2EBB1" w:rsidR="52AD13BE" w:rsidRDefault="52AD13BE" w:rsidP="00A840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5CC6" w14:textId="7C7C586A" w:rsidR="52AD13BE" w:rsidRDefault="52AD13BE" w:rsidP="00A840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2AD13BE" w14:paraId="515F2B97" w14:textId="77777777" w:rsidTr="00A84092">
      <w:trPr>
        <w:trHeight w:val="300"/>
      </w:trPr>
      <w:tc>
        <w:tcPr>
          <w:tcW w:w="3210" w:type="dxa"/>
        </w:tcPr>
        <w:p w14:paraId="1AFF365C" w14:textId="01A54095" w:rsidR="52AD13BE" w:rsidRDefault="52AD13BE" w:rsidP="00A84092">
          <w:pPr>
            <w:pStyle w:val="Header"/>
            <w:ind w:left="-115"/>
          </w:pPr>
        </w:p>
      </w:tc>
      <w:tc>
        <w:tcPr>
          <w:tcW w:w="3210" w:type="dxa"/>
        </w:tcPr>
        <w:p w14:paraId="2588E4B8" w14:textId="306559D5" w:rsidR="52AD13BE" w:rsidRDefault="52AD13BE" w:rsidP="00A84092">
          <w:pPr>
            <w:pStyle w:val="Header"/>
            <w:jc w:val="center"/>
          </w:pPr>
        </w:p>
      </w:tc>
      <w:tc>
        <w:tcPr>
          <w:tcW w:w="3210" w:type="dxa"/>
        </w:tcPr>
        <w:p w14:paraId="5FB73147" w14:textId="0681092B" w:rsidR="52AD13BE" w:rsidRDefault="52AD13BE" w:rsidP="00A84092">
          <w:pPr>
            <w:pStyle w:val="Header"/>
            <w:ind w:right="-115"/>
            <w:jc w:val="right"/>
          </w:pPr>
        </w:p>
      </w:tc>
    </w:tr>
  </w:tbl>
  <w:p w14:paraId="45F23A2D" w14:textId="051E792B" w:rsidR="52AD13BE" w:rsidRDefault="52AD13BE" w:rsidP="00A84092">
    <w:pPr>
      <w:pStyle w:val="Header"/>
    </w:pPr>
  </w:p>
</w:hdr>
</file>

<file path=word/intelligence2.xml><?xml version="1.0" encoding="utf-8"?>
<int2:intelligence xmlns:int2="http://schemas.microsoft.com/office/intelligence/2020/intelligence" xmlns:oel="http://schemas.microsoft.com/office/2019/extlst">
  <int2:observations>
    <int2:textHash int2:hashCode="4bqSNCAM9NO7AZ" int2:id="CpVeulua">
      <int2:state int2:value="Rejected" int2:type="AugLoop_Text_Critique"/>
    </int2:textHash>
    <int2:textHash int2:hashCode="uR+lXKXfz22T6d" int2:id="VvnHgtuU">
      <int2:state int2:value="Rejected" int2:type="AugLoop_Text_Critique"/>
    </int2:textHash>
    <int2:bookmark int2:bookmarkName="_Int_5hvNxWdw" int2:invalidationBookmarkName="" int2:hashCode="Xy77vKzJ9uK6fs" int2:id="91MUOnFT">
      <int2:state int2:value="Rejected" int2:type="AugLoop_Text_Critique"/>
    </int2:bookmark>
    <int2:bookmark int2:bookmarkName="_Int_VePlb2Ho" int2:invalidationBookmarkName="" int2:hashCode="399Zbfxi2YGFH3" int2:id="MP7czNvy">
      <int2:state int2:value="Rejected" int2:type="AugLoop_Text_Critique"/>
    </int2:bookmark>
    <int2:bookmark int2:bookmarkName="_Int_dkhWRO1j" int2:invalidationBookmarkName="" int2:hashCode="nFGzNgEJsBE01l" int2:id="TUBSXcj7">
      <int2:state int2:value="Rejected" int2:type="AugLoop_Text_Critique"/>
    </int2:bookmark>
    <int2:bookmark int2:bookmarkName="_Int_5HN7J4KO" int2:invalidationBookmarkName="" int2:hashCode="FhxCN58vOqq4SL" int2:id="XDyVsTl9">
      <int2:state int2:value="Rejected" int2:type="AugLoop_Text_Critique"/>
    </int2:bookmark>
    <int2:bookmark int2:bookmarkName="_Int_cUi1CSvN" int2:invalidationBookmarkName="" int2:hashCode="nFGzNgEJsBE01l" int2:id="fyh3NDmG">
      <int2:state int2:value="Rejected" int2:type="AugLoop_Text_Critique"/>
    </int2:bookmark>
    <int2:bookmark int2:bookmarkName="_Int_TXcEM12T" int2:invalidationBookmarkName="" int2:hashCode="L19RUXGDDgJqGk" int2:id="vf5MQes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402E7EF2"/>
    <w:numStyleLink w:val="AppendixNumbers"/>
  </w:abstractNum>
  <w:abstractNum w:abstractNumId="1" w15:restartNumberingAfterBreak="0">
    <w:nsid w:val="0F6C678D"/>
    <w:multiLevelType w:val="multilevel"/>
    <w:tmpl w:val="57D26A18"/>
    <w:styleLink w:val="KCBullets"/>
    <w:lvl w:ilvl="0">
      <w:start w:val="1"/>
      <w:numFmt w:val="lowerLetter"/>
      <w:pStyle w:val="Bullet1"/>
      <w:lvlText w:val="(%1)"/>
      <w:lvlJc w:val="left"/>
      <w:pPr>
        <w:ind w:left="284" w:hanging="284"/>
      </w:pPr>
      <w:rPr>
        <w:rFonts w:asciiTheme="minorHAnsi" w:eastAsiaTheme="minorHAnsi" w:hAnsiTheme="minorHAnsi" w:cstheme="minorBidi"/>
        <w:color w:val="auto"/>
      </w:rPr>
    </w:lvl>
    <w:lvl w:ilvl="1">
      <w:start w:val="1"/>
      <w:numFmt w:val="bullet"/>
      <w:pStyle w:val="Bullet2"/>
      <w:lvlText w:val="–"/>
      <w:lvlJc w:val="left"/>
      <w:pPr>
        <w:ind w:left="568" w:hanging="284"/>
      </w:pPr>
      <w:rPr>
        <w:rFonts w:ascii="Arial" w:hAnsi="Arial" w:hint="default"/>
        <w:color w:val="44546A" w:themeColor="text2"/>
      </w:rPr>
    </w:lvl>
    <w:lvl w:ilvl="2">
      <w:start w:val="1"/>
      <w:numFmt w:val="bullet"/>
      <w:pStyle w:val="Bullet3"/>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B690F49"/>
    <w:multiLevelType w:val="hybridMultilevel"/>
    <w:tmpl w:val="0C101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B420EC"/>
    <w:multiLevelType w:val="hybridMultilevel"/>
    <w:tmpl w:val="03C29AC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41575FD3"/>
    <w:multiLevelType w:val="hybridMultilevel"/>
    <w:tmpl w:val="D174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5A212B"/>
    <w:multiLevelType w:val="hybridMultilevel"/>
    <w:tmpl w:val="D924B6FE"/>
    <w:lvl w:ilvl="0" w:tplc="CEAE7970">
      <w:numFmt w:val="bullet"/>
      <w:pStyle w:val="bullet30"/>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A2C4FC2"/>
    <w:multiLevelType w:val="hybridMultilevel"/>
    <w:tmpl w:val="F5AEA3CC"/>
    <w:lvl w:ilvl="0" w:tplc="44CE0BD4">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0517343"/>
    <w:multiLevelType w:val="multilevel"/>
    <w:tmpl w:val="131EEC6C"/>
    <w:numStyleLink w:val="TableNumbers"/>
  </w:abstractNum>
  <w:abstractNum w:abstractNumId="13" w15:restartNumberingAfterBreak="0">
    <w:nsid w:val="50E12008"/>
    <w:multiLevelType w:val="multilevel"/>
    <w:tmpl w:val="57D26A18"/>
    <w:numStyleLink w:val="KCBullets"/>
  </w:abstractNum>
  <w:abstractNum w:abstractNumId="14"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6F607433"/>
    <w:multiLevelType w:val="hybridMultilevel"/>
    <w:tmpl w:val="DAEC419C"/>
    <w:lvl w:ilvl="0" w:tplc="4D784E72">
      <w:start w:val="1"/>
      <w:numFmt w:val="bullet"/>
      <w:pStyle w:val="bullet10"/>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0B67C4"/>
    <w:multiLevelType w:val="multilevel"/>
    <w:tmpl w:val="FE688822"/>
    <w:numStyleLink w:val="BoxedBullets"/>
  </w:abstractNum>
  <w:abstractNum w:abstractNumId="19" w15:restartNumberingAfterBreak="0">
    <w:nsid w:val="7D9C1199"/>
    <w:multiLevelType w:val="multilevel"/>
    <w:tmpl w:val="903E40C8"/>
    <w:lvl w:ilvl="0">
      <w:start w:val="1"/>
      <w:numFmt w:val="bullet"/>
      <w:pStyle w:val="bullet20"/>
      <w:lvlText w:val="o"/>
      <w:lvlJc w:val="left"/>
      <w:pPr>
        <w:ind w:left="502"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1016880876">
    <w:abstractNumId w:val="4"/>
  </w:num>
  <w:num w:numId="2" w16cid:durableId="978149268">
    <w:abstractNumId w:val="10"/>
  </w:num>
  <w:num w:numId="3" w16cid:durableId="76052500">
    <w:abstractNumId w:val="17"/>
  </w:num>
  <w:num w:numId="4" w16cid:durableId="698509621">
    <w:abstractNumId w:val="19"/>
  </w:num>
  <w:num w:numId="5" w16cid:durableId="1897469669">
    <w:abstractNumId w:val="1"/>
  </w:num>
  <w:num w:numId="6" w16cid:durableId="1665280082">
    <w:abstractNumId w:val="13"/>
  </w:num>
  <w:num w:numId="7" w16cid:durableId="2130775192">
    <w:abstractNumId w:val="11"/>
  </w:num>
  <w:num w:numId="8" w16cid:durableId="709107640">
    <w:abstractNumId w:val="7"/>
  </w:num>
  <w:num w:numId="9" w16cid:durableId="1982464695">
    <w:abstractNumId w:val="18"/>
  </w:num>
  <w:num w:numId="10" w16cid:durableId="1476681790">
    <w:abstractNumId w:val="8"/>
  </w:num>
  <w:num w:numId="11" w16cid:durableId="612515971">
    <w:abstractNumId w:val="2"/>
  </w:num>
  <w:num w:numId="12" w16cid:durableId="256836915">
    <w:abstractNumId w:val="16"/>
  </w:num>
  <w:num w:numId="13" w16cid:durableId="573125338">
    <w:abstractNumId w:val="15"/>
  </w:num>
  <w:num w:numId="14" w16cid:durableId="735935316">
    <w:abstractNumId w:val="3"/>
  </w:num>
  <w:num w:numId="15" w16cid:durableId="2021467151">
    <w:abstractNumId w:val="12"/>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16" w16cid:durableId="1363046798">
    <w:abstractNumId w:val="0"/>
  </w:num>
  <w:num w:numId="17" w16cid:durableId="876428886">
    <w:abstractNumId w:val="14"/>
  </w:num>
  <w:num w:numId="18" w16cid:durableId="527834759">
    <w:abstractNumId w:val="6"/>
  </w:num>
  <w:num w:numId="19" w16cid:durableId="251280131">
    <w:abstractNumId w:val="5"/>
  </w:num>
  <w:num w:numId="20" w16cid:durableId="101707315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03713"/>
    <w:rsid w:val="00004D2C"/>
    <w:rsid w:val="00005966"/>
    <w:rsid w:val="000063C1"/>
    <w:rsid w:val="0001033F"/>
    <w:rsid w:val="00011180"/>
    <w:rsid w:val="00012137"/>
    <w:rsid w:val="000122D1"/>
    <w:rsid w:val="00013AE5"/>
    <w:rsid w:val="000148A1"/>
    <w:rsid w:val="00014D87"/>
    <w:rsid w:val="000166E2"/>
    <w:rsid w:val="000201BC"/>
    <w:rsid w:val="00020376"/>
    <w:rsid w:val="0002485B"/>
    <w:rsid w:val="00024DB8"/>
    <w:rsid w:val="00030F0F"/>
    <w:rsid w:val="00031495"/>
    <w:rsid w:val="00033095"/>
    <w:rsid w:val="00033B8B"/>
    <w:rsid w:val="00034451"/>
    <w:rsid w:val="000409CC"/>
    <w:rsid w:val="00041229"/>
    <w:rsid w:val="00042315"/>
    <w:rsid w:val="0004429A"/>
    <w:rsid w:val="000459F7"/>
    <w:rsid w:val="000468A5"/>
    <w:rsid w:val="00046A10"/>
    <w:rsid w:val="00046C7E"/>
    <w:rsid w:val="00047A2F"/>
    <w:rsid w:val="0005202D"/>
    <w:rsid w:val="000524BD"/>
    <w:rsid w:val="00052CE2"/>
    <w:rsid w:val="0005427C"/>
    <w:rsid w:val="00054DC3"/>
    <w:rsid w:val="000566FF"/>
    <w:rsid w:val="00060883"/>
    <w:rsid w:val="00061209"/>
    <w:rsid w:val="000612AF"/>
    <w:rsid w:val="00061CB7"/>
    <w:rsid w:val="00062FC3"/>
    <w:rsid w:val="00063F53"/>
    <w:rsid w:val="00066AE4"/>
    <w:rsid w:val="00067A4A"/>
    <w:rsid w:val="00067AB9"/>
    <w:rsid w:val="00067E3F"/>
    <w:rsid w:val="00067F06"/>
    <w:rsid w:val="0007056B"/>
    <w:rsid w:val="00070C45"/>
    <w:rsid w:val="00075C1A"/>
    <w:rsid w:val="00076CAD"/>
    <w:rsid w:val="00076D5E"/>
    <w:rsid w:val="000772E8"/>
    <w:rsid w:val="00080696"/>
    <w:rsid w:val="00080A08"/>
    <w:rsid w:val="000815FE"/>
    <w:rsid w:val="0008275A"/>
    <w:rsid w:val="00082F06"/>
    <w:rsid w:val="00087794"/>
    <w:rsid w:val="00090B25"/>
    <w:rsid w:val="0009131F"/>
    <w:rsid w:val="00091637"/>
    <w:rsid w:val="00093948"/>
    <w:rsid w:val="000945FC"/>
    <w:rsid w:val="00094955"/>
    <w:rsid w:val="0009665D"/>
    <w:rsid w:val="00096758"/>
    <w:rsid w:val="00096AA1"/>
    <w:rsid w:val="00096E09"/>
    <w:rsid w:val="000977F2"/>
    <w:rsid w:val="000A00F4"/>
    <w:rsid w:val="000A1179"/>
    <w:rsid w:val="000A241B"/>
    <w:rsid w:val="000A2753"/>
    <w:rsid w:val="000A31F3"/>
    <w:rsid w:val="000A41FF"/>
    <w:rsid w:val="000A5858"/>
    <w:rsid w:val="000A68C3"/>
    <w:rsid w:val="000A6F7E"/>
    <w:rsid w:val="000B192F"/>
    <w:rsid w:val="000B2268"/>
    <w:rsid w:val="000B357A"/>
    <w:rsid w:val="000B416C"/>
    <w:rsid w:val="000B5A89"/>
    <w:rsid w:val="000B5E29"/>
    <w:rsid w:val="000C0FE0"/>
    <w:rsid w:val="000C124F"/>
    <w:rsid w:val="000C1407"/>
    <w:rsid w:val="000C5DAF"/>
    <w:rsid w:val="000C6993"/>
    <w:rsid w:val="000C6F65"/>
    <w:rsid w:val="000D15B5"/>
    <w:rsid w:val="000D3132"/>
    <w:rsid w:val="000D3642"/>
    <w:rsid w:val="000D3DE7"/>
    <w:rsid w:val="000D473E"/>
    <w:rsid w:val="000D5635"/>
    <w:rsid w:val="000D6204"/>
    <w:rsid w:val="000D64AA"/>
    <w:rsid w:val="000D7544"/>
    <w:rsid w:val="000D7B2A"/>
    <w:rsid w:val="000E01B8"/>
    <w:rsid w:val="000E11E7"/>
    <w:rsid w:val="000E1465"/>
    <w:rsid w:val="000E35A9"/>
    <w:rsid w:val="000E44BB"/>
    <w:rsid w:val="000F0334"/>
    <w:rsid w:val="000F1369"/>
    <w:rsid w:val="000F489D"/>
    <w:rsid w:val="000F63B7"/>
    <w:rsid w:val="000F7076"/>
    <w:rsid w:val="001007CA"/>
    <w:rsid w:val="001012EA"/>
    <w:rsid w:val="001018C5"/>
    <w:rsid w:val="001036C6"/>
    <w:rsid w:val="00103C68"/>
    <w:rsid w:val="00104BF4"/>
    <w:rsid w:val="0010655A"/>
    <w:rsid w:val="0011082B"/>
    <w:rsid w:val="00113337"/>
    <w:rsid w:val="001151EB"/>
    <w:rsid w:val="00115DA6"/>
    <w:rsid w:val="00116A4B"/>
    <w:rsid w:val="001202BC"/>
    <w:rsid w:val="00120DB6"/>
    <w:rsid w:val="00120F14"/>
    <w:rsid w:val="00122B4D"/>
    <w:rsid w:val="0012528E"/>
    <w:rsid w:val="00125E59"/>
    <w:rsid w:val="00126A84"/>
    <w:rsid w:val="001274ED"/>
    <w:rsid w:val="001358BD"/>
    <w:rsid w:val="00137F41"/>
    <w:rsid w:val="001408AE"/>
    <w:rsid w:val="00140E63"/>
    <w:rsid w:val="001411B2"/>
    <w:rsid w:val="00143603"/>
    <w:rsid w:val="001456B1"/>
    <w:rsid w:val="00146D8C"/>
    <w:rsid w:val="00147183"/>
    <w:rsid w:val="00147648"/>
    <w:rsid w:val="00147A4B"/>
    <w:rsid w:val="00150171"/>
    <w:rsid w:val="001509FD"/>
    <w:rsid w:val="00160B38"/>
    <w:rsid w:val="001628EB"/>
    <w:rsid w:val="00163110"/>
    <w:rsid w:val="00164CA4"/>
    <w:rsid w:val="001659C3"/>
    <w:rsid w:val="00165D31"/>
    <w:rsid w:val="00166BF4"/>
    <w:rsid w:val="00167023"/>
    <w:rsid w:val="00172AE4"/>
    <w:rsid w:val="001733AB"/>
    <w:rsid w:val="00174D07"/>
    <w:rsid w:val="00175957"/>
    <w:rsid w:val="00180E4D"/>
    <w:rsid w:val="00182264"/>
    <w:rsid w:val="00182F29"/>
    <w:rsid w:val="00183FC6"/>
    <w:rsid w:val="00184087"/>
    <w:rsid w:val="00185420"/>
    <w:rsid w:val="00185CCE"/>
    <w:rsid w:val="00186490"/>
    <w:rsid w:val="001868B5"/>
    <w:rsid w:val="00187345"/>
    <w:rsid w:val="001901D9"/>
    <w:rsid w:val="0019032A"/>
    <w:rsid w:val="00190528"/>
    <w:rsid w:val="00195B0A"/>
    <w:rsid w:val="00197C32"/>
    <w:rsid w:val="001A184B"/>
    <w:rsid w:val="001A26D8"/>
    <w:rsid w:val="001A347F"/>
    <w:rsid w:val="001A387F"/>
    <w:rsid w:val="001A46E2"/>
    <w:rsid w:val="001A5E7E"/>
    <w:rsid w:val="001A6487"/>
    <w:rsid w:val="001A7172"/>
    <w:rsid w:val="001A7D21"/>
    <w:rsid w:val="001B345F"/>
    <w:rsid w:val="001B5152"/>
    <w:rsid w:val="001B55BA"/>
    <w:rsid w:val="001B5B9D"/>
    <w:rsid w:val="001B67AA"/>
    <w:rsid w:val="001B6B20"/>
    <w:rsid w:val="001C0E8E"/>
    <w:rsid w:val="001D0003"/>
    <w:rsid w:val="001D03E6"/>
    <w:rsid w:val="001D47FB"/>
    <w:rsid w:val="001D57BD"/>
    <w:rsid w:val="001D7F94"/>
    <w:rsid w:val="001E00FC"/>
    <w:rsid w:val="001E0980"/>
    <w:rsid w:val="001E0C4D"/>
    <w:rsid w:val="001E0F16"/>
    <w:rsid w:val="001E174B"/>
    <w:rsid w:val="001E24ED"/>
    <w:rsid w:val="001E2685"/>
    <w:rsid w:val="001E2C26"/>
    <w:rsid w:val="001E3F50"/>
    <w:rsid w:val="001E6D0F"/>
    <w:rsid w:val="001F0A9A"/>
    <w:rsid w:val="001F14CD"/>
    <w:rsid w:val="001F24B4"/>
    <w:rsid w:val="001F34AA"/>
    <w:rsid w:val="001F408F"/>
    <w:rsid w:val="001F5368"/>
    <w:rsid w:val="001F5A1E"/>
    <w:rsid w:val="00200493"/>
    <w:rsid w:val="002004D9"/>
    <w:rsid w:val="00201BA9"/>
    <w:rsid w:val="00203735"/>
    <w:rsid w:val="00203C4F"/>
    <w:rsid w:val="0020504B"/>
    <w:rsid w:val="00205CEE"/>
    <w:rsid w:val="00206AF0"/>
    <w:rsid w:val="00207295"/>
    <w:rsid w:val="00207E5B"/>
    <w:rsid w:val="00213A9E"/>
    <w:rsid w:val="00214621"/>
    <w:rsid w:val="002151D4"/>
    <w:rsid w:val="00216C67"/>
    <w:rsid w:val="00216E44"/>
    <w:rsid w:val="002220C0"/>
    <w:rsid w:val="00222C35"/>
    <w:rsid w:val="002246A4"/>
    <w:rsid w:val="00224CA0"/>
    <w:rsid w:val="00225168"/>
    <w:rsid w:val="00225D81"/>
    <w:rsid w:val="00225FD4"/>
    <w:rsid w:val="00226D92"/>
    <w:rsid w:val="00227DEA"/>
    <w:rsid w:val="00232D72"/>
    <w:rsid w:val="00233C05"/>
    <w:rsid w:val="00236A86"/>
    <w:rsid w:val="00240B77"/>
    <w:rsid w:val="00244F3C"/>
    <w:rsid w:val="002456B4"/>
    <w:rsid w:val="00250F22"/>
    <w:rsid w:val="00251211"/>
    <w:rsid w:val="002515CF"/>
    <w:rsid w:val="002519BD"/>
    <w:rsid w:val="002531F9"/>
    <w:rsid w:val="00254EE3"/>
    <w:rsid w:val="00255172"/>
    <w:rsid w:val="002551FA"/>
    <w:rsid w:val="0025564E"/>
    <w:rsid w:val="00257C90"/>
    <w:rsid w:val="00257E4B"/>
    <w:rsid w:val="00257FC5"/>
    <w:rsid w:val="002603C7"/>
    <w:rsid w:val="0026087D"/>
    <w:rsid w:val="00263136"/>
    <w:rsid w:val="00264497"/>
    <w:rsid w:val="00264C18"/>
    <w:rsid w:val="0027144B"/>
    <w:rsid w:val="00271472"/>
    <w:rsid w:val="002727E3"/>
    <w:rsid w:val="00272E11"/>
    <w:rsid w:val="00273FD1"/>
    <w:rsid w:val="00277AF5"/>
    <w:rsid w:val="0028052C"/>
    <w:rsid w:val="00280988"/>
    <w:rsid w:val="00281AFF"/>
    <w:rsid w:val="00283569"/>
    <w:rsid w:val="00283C52"/>
    <w:rsid w:val="00284B1E"/>
    <w:rsid w:val="00286171"/>
    <w:rsid w:val="0028772E"/>
    <w:rsid w:val="002901DC"/>
    <w:rsid w:val="002903A5"/>
    <w:rsid w:val="00290922"/>
    <w:rsid w:val="00290B98"/>
    <w:rsid w:val="00291800"/>
    <w:rsid w:val="00291845"/>
    <w:rsid w:val="00292832"/>
    <w:rsid w:val="002958BE"/>
    <w:rsid w:val="002958E9"/>
    <w:rsid w:val="00295C35"/>
    <w:rsid w:val="00297BE5"/>
    <w:rsid w:val="002A0931"/>
    <w:rsid w:val="002A0E50"/>
    <w:rsid w:val="002A3518"/>
    <w:rsid w:val="002A3C2D"/>
    <w:rsid w:val="002A47C5"/>
    <w:rsid w:val="002A47F8"/>
    <w:rsid w:val="002B0AD0"/>
    <w:rsid w:val="002B1397"/>
    <w:rsid w:val="002B3A89"/>
    <w:rsid w:val="002B4201"/>
    <w:rsid w:val="002B511C"/>
    <w:rsid w:val="002B5965"/>
    <w:rsid w:val="002B6770"/>
    <w:rsid w:val="002C2DFE"/>
    <w:rsid w:val="002C35CE"/>
    <w:rsid w:val="002C3C1D"/>
    <w:rsid w:val="002C4386"/>
    <w:rsid w:val="002C494E"/>
    <w:rsid w:val="002C4ABC"/>
    <w:rsid w:val="002C4BD6"/>
    <w:rsid w:val="002C511F"/>
    <w:rsid w:val="002D0C44"/>
    <w:rsid w:val="002D3D10"/>
    <w:rsid w:val="002D4FAB"/>
    <w:rsid w:val="002D6D14"/>
    <w:rsid w:val="002D7190"/>
    <w:rsid w:val="002D741F"/>
    <w:rsid w:val="002D7E91"/>
    <w:rsid w:val="002E15CE"/>
    <w:rsid w:val="002E17F2"/>
    <w:rsid w:val="002E1DC2"/>
    <w:rsid w:val="002E2CEE"/>
    <w:rsid w:val="002E54EC"/>
    <w:rsid w:val="002E6B83"/>
    <w:rsid w:val="002F14F6"/>
    <w:rsid w:val="002F19EA"/>
    <w:rsid w:val="002F2B04"/>
    <w:rsid w:val="002F329A"/>
    <w:rsid w:val="002F3D2F"/>
    <w:rsid w:val="002F4845"/>
    <w:rsid w:val="002F7467"/>
    <w:rsid w:val="0030065F"/>
    <w:rsid w:val="00300CCC"/>
    <w:rsid w:val="003033A9"/>
    <w:rsid w:val="003035F1"/>
    <w:rsid w:val="003047DA"/>
    <w:rsid w:val="00307579"/>
    <w:rsid w:val="00311838"/>
    <w:rsid w:val="0031221A"/>
    <w:rsid w:val="0031298B"/>
    <w:rsid w:val="003144A1"/>
    <w:rsid w:val="0031691D"/>
    <w:rsid w:val="003212E6"/>
    <w:rsid w:val="00325808"/>
    <w:rsid w:val="0032718E"/>
    <w:rsid w:val="00327C98"/>
    <w:rsid w:val="00334042"/>
    <w:rsid w:val="0033488F"/>
    <w:rsid w:val="003355AA"/>
    <w:rsid w:val="00340363"/>
    <w:rsid w:val="003418BE"/>
    <w:rsid w:val="00341F62"/>
    <w:rsid w:val="003435A9"/>
    <w:rsid w:val="00344FFA"/>
    <w:rsid w:val="003466D0"/>
    <w:rsid w:val="0034688C"/>
    <w:rsid w:val="00350A19"/>
    <w:rsid w:val="00350BBA"/>
    <w:rsid w:val="003512DE"/>
    <w:rsid w:val="00354C7B"/>
    <w:rsid w:val="00354DEC"/>
    <w:rsid w:val="003552E4"/>
    <w:rsid w:val="00360481"/>
    <w:rsid w:val="00360C16"/>
    <w:rsid w:val="003633D4"/>
    <w:rsid w:val="003635CA"/>
    <w:rsid w:val="00363B25"/>
    <w:rsid w:val="003677B1"/>
    <w:rsid w:val="00370197"/>
    <w:rsid w:val="00371036"/>
    <w:rsid w:val="00371114"/>
    <w:rsid w:val="00371DB7"/>
    <w:rsid w:val="00371DF7"/>
    <w:rsid w:val="00372D7C"/>
    <w:rsid w:val="00373693"/>
    <w:rsid w:val="00376982"/>
    <w:rsid w:val="00377C18"/>
    <w:rsid w:val="0038120F"/>
    <w:rsid w:val="00382CED"/>
    <w:rsid w:val="00386324"/>
    <w:rsid w:val="003874D9"/>
    <w:rsid w:val="0039075C"/>
    <w:rsid w:val="003908E5"/>
    <w:rsid w:val="00391887"/>
    <w:rsid w:val="00393242"/>
    <w:rsid w:val="00395B5C"/>
    <w:rsid w:val="003967BA"/>
    <w:rsid w:val="00396F98"/>
    <w:rsid w:val="003A12EE"/>
    <w:rsid w:val="003A147A"/>
    <w:rsid w:val="003A148A"/>
    <w:rsid w:val="003A1497"/>
    <w:rsid w:val="003A2050"/>
    <w:rsid w:val="003A4765"/>
    <w:rsid w:val="003A5449"/>
    <w:rsid w:val="003A5E33"/>
    <w:rsid w:val="003A6E9A"/>
    <w:rsid w:val="003A74DD"/>
    <w:rsid w:val="003B0389"/>
    <w:rsid w:val="003B1063"/>
    <w:rsid w:val="003B232C"/>
    <w:rsid w:val="003B4079"/>
    <w:rsid w:val="003B42E5"/>
    <w:rsid w:val="003B6602"/>
    <w:rsid w:val="003B6D14"/>
    <w:rsid w:val="003B7CE2"/>
    <w:rsid w:val="003C07E0"/>
    <w:rsid w:val="003C0B38"/>
    <w:rsid w:val="003C2BC2"/>
    <w:rsid w:val="003C3BAF"/>
    <w:rsid w:val="003C3D01"/>
    <w:rsid w:val="003C4D86"/>
    <w:rsid w:val="003C5CA1"/>
    <w:rsid w:val="003C63F8"/>
    <w:rsid w:val="003C6E11"/>
    <w:rsid w:val="003C7D29"/>
    <w:rsid w:val="003D22DE"/>
    <w:rsid w:val="003D4137"/>
    <w:rsid w:val="003D6B00"/>
    <w:rsid w:val="003D712F"/>
    <w:rsid w:val="003E0F03"/>
    <w:rsid w:val="003E1CA5"/>
    <w:rsid w:val="003E232D"/>
    <w:rsid w:val="003E42E0"/>
    <w:rsid w:val="003E45FA"/>
    <w:rsid w:val="003E4738"/>
    <w:rsid w:val="003E4FE9"/>
    <w:rsid w:val="003E55B2"/>
    <w:rsid w:val="003E6026"/>
    <w:rsid w:val="003F0036"/>
    <w:rsid w:val="003F201F"/>
    <w:rsid w:val="003F3B38"/>
    <w:rsid w:val="003F440B"/>
    <w:rsid w:val="003F6C33"/>
    <w:rsid w:val="003F7835"/>
    <w:rsid w:val="00401910"/>
    <w:rsid w:val="00401DFD"/>
    <w:rsid w:val="004020B1"/>
    <w:rsid w:val="00402516"/>
    <w:rsid w:val="00402C25"/>
    <w:rsid w:val="00403623"/>
    <w:rsid w:val="00405778"/>
    <w:rsid w:val="004076FE"/>
    <w:rsid w:val="004106AC"/>
    <w:rsid w:val="0041086B"/>
    <w:rsid w:val="00410DB1"/>
    <w:rsid w:val="004135B9"/>
    <w:rsid w:val="004135BC"/>
    <w:rsid w:val="004159CB"/>
    <w:rsid w:val="00416498"/>
    <w:rsid w:val="00416677"/>
    <w:rsid w:val="00417870"/>
    <w:rsid w:val="004202B1"/>
    <w:rsid w:val="004209A9"/>
    <w:rsid w:val="00420A2A"/>
    <w:rsid w:val="00420E50"/>
    <w:rsid w:val="004212A4"/>
    <w:rsid w:val="00423CA3"/>
    <w:rsid w:val="00425FF0"/>
    <w:rsid w:val="00430784"/>
    <w:rsid w:val="00430C19"/>
    <w:rsid w:val="004312DC"/>
    <w:rsid w:val="00432AA6"/>
    <w:rsid w:val="00434C12"/>
    <w:rsid w:val="00435884"/>
    <w:rsid w:val="00435E6A"/>
    <w:rsid w:val="00436093"/>
    <w:rsid w:val="00441160"/>
    <w:rsid w:val="004415BA"/>
    <w:rsid w:val="00441D11"/>
    <w:rsid w:val="00442884"/>
    <w:rsid w:val="00442B9C"/>
    <w:rsid w:val="00443784"/>
    <w:rsid w:val="00444455"/>
    <w:rsid w:val="00444579"/>
    <w:rsid w:val="004462F3"/>
    <w:rsid w:val="00447EFC"/>
    <w:rsid w:val="004500E9"/>
    <w:rsid w:val="0045078D"/>
    <w:rsid w:val="00450A6F"/>
    <w:rsid w:val="004511CA"/>
    <w:rsid w:val="00452B62"/>
    <w:rsid w:val="00452E41"/>
    <w:rsid w:val="0045329D"/>
    <w:rsid w:val="00454420"/>
    <w:rsid w:val="00454733"/>
    <w:rsid w:val="0045662A"/>
    <w:rsid w:val="00457066"/>
    <w:rsid w:val="0045738F"/>
    <w:rsid w:val="00457A95"/>
    <w:rsid w:val="00460520"/>
    <w:rsid w:val="00460DDE"/>
    <w:rsid w:val="004622F8"/>
    <w:rsid w:val="00462830"/>
    <w:rsid w:val="00463C3C"/>
    <w:rsid w:val="00466AED"/>
    <w:rsid w:val="004670B2"/>
    <w:rsid w:val="0046797D"/>
    <w:rsid w:val="00470DB3"/>
    <w:rsid w:val="00471CE9"/>
    <w:rsid w:val="00471F56"/>
    <w:rsid w:val="00473ED1"/>
    <w:rsid w:val="00473FBB"/>
    <w:rsid w:val="00474369"/>
    <w:rsid w:val="004763B4"/>
    <w:rsid w:val="004779EA"/>
    <w:rsid w:val="00477B34"/>
    <w:rsid w:val="00480801"/>
    <w:rsid w:val="004812C6"/>
    <w:rsid w:val="00481CB2"/>
    <w:rsid w:val="0048305D"/>
    <w:rsid w:val="00483345"/>
    <w:rsid w:val="00483F8D"/>
    <w:rsid w:val="0049090D"/>
    <w:rsid w:val="00491A22"/>
    <w:rsid w:val="00492240"/>
    <w:rsid w:val="00493719"/>
    <w:rsid w:val="00493D80"/>
    <w:rsid w:val="0049410E"/>
    <w:rsid w:val="00495309"/>
    <w:rsid w:val="00495320"/>
    <w:rsid w:val="00495C6A"/>
    <w:rsid w:val="004A003A"/>
    <w:rsid w:val="004A3794"/>
    <w:rsid w:val="004A4DD8"/>
    <w:rsid w:val="004A5A93"/>
    <w:rsid w:val="004A6470"/>
    <w:rsid w:val="004B0007"/>
    <w:rsid w:val="004B03AD"/>
    <w:rsid w:val="004B37E9"/>
    <w:rsid w:val="004B44FE"/>
    <w:rsid w:val="004B4BB4"/>
    <w:rsid w:val="004B67C1"/>
    <w:rsid w:val="004B7F23"/>
    <w:rsid w:val="004C09F2"/>
    <w:rsid w:val="004C1B99"/>
    <w:rsid w:val="004C21DA"/>
    <w:rsid w:val="004C3327"/>
    <w:rsid w:val="004C3418"/>
    <w:rsid w:val="004C59F7"/>
    <w:rsid w:val="004D4BE7"/>
    <w:rsid w:val="004D749A"/>
    <w:rsid w:val="004D78D5"/>
    <w:rsid w:val="004E2FED"/>
    <w:rsid w:val="004E3BF4"/>
    <w:rsid w:val="004E3EC0"/>
    <w:rsid w:val="004E4E46"/>
    <w:rsid w:val="004E501E"/>
    <w:rsid w:val="004E5B32"/>
    <w:rsid w:val="004EBAB0"/>
    <w:rsid w:val="004F1A4C"/>
    <w:rsid w:val="004F360B"/>
    <w:rsid w:val="004F37EF"/>
    <w:rsid w:val="004F3F45"/>
    <w:rsid w:val="004F65EA"/>
    <w:rsid w:val="004F75D7"/>
    <w:rsid w:val="004F7730"/>
    <w:rsid w:val="00502D22"/>
    <w:rsid w:val="00506D5B"/>
    <w:rsid w:val="00506D9B"/>
    <w:rsid w:val="005105B8"/>
    <w:rsid w:val="00510DEA"/>
    <w:rsid w:val="00511720"/>
    <w:rsid w:val="00511BC4"/>
    <w:rsid w:val="00513CD6"/>
    <w:rsid w:val="00514C3A"/>
    <w:rsid w:val="00515C14"/>
    <w:rsid w:val="00516AF9"/>
    <w:rsid w:val="00517864"/>
    <w:rsid w:val="0052277C"/>
    <w:rsid w:val="00525465"/>
    <w:rsid w:val="005331E2"/>
    <w:rsid w:val="005335FE"/>
    <w:rsid w:val="00534CCC"/>
    <w:rsid w:val="00535D36"/>
    <w:rsid w:val="00536956"/>
    <w:rsid w:val="00541AB8"/>
    <w:rsid w:val="00543E33"/>
    <w:rsid w:val="00544BEC"/>
    <w:rsid w:val="00544D0B"/>
    <w:rsid w:val="00544DAF"/>
    <w:rsid w:val="00550867"/>
    <w:rsid w:val="0055278D"/>
    <w:rsid w:val="00555ED7"/>
    <w:rsid w:val="00555F79"/>
    <w:rsid w:val="005561B3"/>
    <w:rsid w:val="00557502"/>
    <w:rsid w:val="00560E51"/>
    <w:rsid w:val="00561511"/>
    <w:rsid w:val="00561662"/>
    <w:rsid w:val="00561B2B"/>
    <w:rsid w:val="0056201E"/>
    <w:rsid w:val="00563652"/>
    <w:rsid w:val="00564033"/>
    <w:rsid w:val="0056436D"/>
    <w:rsid w:val="00564C40"/>
    <w:rsid w:val="00565FB4"/>
    <w:rsid w:val="00566231"/>
    <w:rsid w:val="00566404"/>
    <w:rsid w:val="00567695"/>
    <w:rsid w:val="00572530"/>
    <w:rsid w:val="00575021"/>
    <w:rsid w:val="0057656A"/>
    <w:rsid w:val="00577972"/>
    <w:rsid w:val="00582093"/>
    <w:rsid w:val="0058350F"/>
    <w:rsid w:val="0058437E"/>
    <w:rsid w:val="0058465A"/>
    <w:rsid w:val="0058476B"/>
    <w:rsid w:val="00586F3A"/>
    <w:rsid w:val="00587343"/>
    <w:rsid w:val="00587689"/>
    <w:rsid w:val="00587E63"/>
    <w:rsid w:val="005908CE"/>
    <w:rsid w:val="00590F62"/>
    <w:rsid w:val="00591045"/>
    <w:rsid w:val="005937A6"/>
    <w:rsid w:val="00593F35"/>
    <w:rsid w:val="00594193"/>
    <w:rsid w:val="005951BD"/>
    <w:rsid w:val="00595C5B"/>
    <w:rsid w:val="00596956"/>
    <w:rsid w:val="005970FF"/>
    <w:rsid w:val="005A1A8B"/>
    <w:rsid w:val="005A20D6"/>
    <w:rsid w:val="005A29CD"/>
    <w:rsid w:val="005A4883"/>
    <w:rsid w:val="005A4F2B"/>
    <w:rsid w:val="005A53DC"/>
    <w:rsid w:val="005A59A7"/>
    <w:rsid w:val="005A7F24"/>
    <w:rsid w:val="005B1F3C"/>
    <w:rsid w:val="005B39B9"/>
    <w:rsid w:val="005B3A60"/>
    <w:rsid w:val="005B55E1"/>
    <w:rsid w:val="005B5E69"/>
    <w:rsid w:val="005B6770"/>
    <w:rsid w:val="005B6FCE"/>
    <w:rsid w:val="005B71B9"/>
    <w:rsid w:val="005C3013"/>
    <w:rsid w:val="005C3299"/>
    <w:rsid w:val="005D23F2"/>
    <w:rsid w:val="005D314B"/>
    <w:rsid w:val="005D37BD"/>
    <w:rsid w:val="005D3F6F"/>
    <w:rsid w:val="005D4BAB"/>
    <w:rsid w:val="005D5A3F"/>
    <w:rsid w:val="005D5ABB"/>
    <w:rsid w:val="005D5ABF"/>
    <w:rsid w:val="005D6063"/>
    <w:rsid w:val="005D6461"/>
    <w:rsid w:val="005D7A81"/>
    <w:rsid w:val="005E1406"/>
    <w:rsid w:val="005E1F9F"/>
    <w:rsid w:val="005E238A"/>
    <w:rsid w:val="005E35C3"/>
    <w:rsid w:val="005E4207"/>
    <w:rsid w:val="005E69BD"/>
    <w:rsid w:val="005E798F"/>
    <w:rsid w:val="005F0068"/>
    <w:rsid w:val="005F1EC8"/>
    <w:rsid w:val="005F382E"/>
    <w:rsid w:val="005F5B37"/>
    <w:rsid w:val="005F61AA"/>
    <w:rsid w:val="005F70C4"/>
    <w:rsid w:val="0060051C"/>
    <w:rsid w:val="006017C1"/>
    <w:rsid w:val="00602987"/>
    <w:rsid w:val="00605CB4"/>
    <w:rsid w:val="00605EEB"/>
    <w:rsid w:val="00606296"/>
    <w:rsid w:val="006073A7"/>
    <w:rsid w:val="00612DCE"/>
    <w:rsid w:val="00613213"/>
    <w:rsid w:val="00613831"/>
    <w:rsid w:val="0061399F"/>
    <w:rsid w:val="0061416F"/>
    <w:rsid w:val="0061514F"/>
    <w:rsid w:val="00615415"/>
    <w:rsid w:val="00615621"/>
    <w:rsid w:val="0061590E"/>
    <w:rsid w:val="00616882"/>
    <w:rsid w:val="00617692"/>
    <w:rsid w:val="006179B5"/>
    <w:rsid w:val="0062146F"/>
    <w:rsid w:val="0062157D"/>
    <w:rsid w:val="00621B3F"/>
    <w:rsid w:val="00622312"/>
    <w:rsid w:val="006233CF"/>
    <w:rsid w:val="0062498B"/>
    <w:rsid w:val="00626257"/>
    <w:rsid w:val="0062637E"/>
    <w:rsid w:val="00630BAF"/>
    <w:rsid w:val="006325DA"/>
    <w:rsid w:val="00634918"/>
    <w:rsid w:val="006349CB"/>
    <w:rsid w:val="0063586F"/>
    <w:rsid w:val="006358B9"/>
    <w:rsid w:val="006361AE"/>
    <w:rsid w:val="00636612"/>
    <w:rsid w:val="00637EBB"/>
    <w:rsid w:val="0064044D"/>
    <w:rsid w:val="00641994"/>
    <w:rsid w:val="00641DE0"/>
    <w:rsid w:val="00642335"/>
    <w:rsid w:val="006438A7"/>
    <w:rsid w:val="006461F8"/>
    <w:rsid w:val="00650E29"/>
    <w:rsid w:val="00650EDD"/>
    <w:rsid w:val="00650F1E"/>
    <w:rsid w:val="00650F8E"/>
    <w:rsid w:val="0065359F"/>
    <w:rsid w:val="0065396F"/>
    <w:rsid w:val="00654372"/>
    <w:rsid w:val="00654A1C"/>
    <w:rsid w:val="00654D09"/>
    <w:rsid w:val="00654F5D"/>
    <w:rsid w:val="00655433"/>
    <w:rsid w:val="00657B12"/>
    <w:rsid w:val="0066046E"/>
    <w:rsid w:val="00661166"/>
    <w:rsid w:val="006613FC"/>
    <w:rsid w:val="00661FDF"/>
    <w:rsid w:val="00667B0C"/>
    <w:rsid w:val="0067060B"/>
    <w:rsid w:val="00670AB7"/>
    <w:rsid w:val="00671EB5"/>
    <w:rsid w:val="00672009"/>
    <w:rsid w:val="006744F8"/>
    <w:rsid w:val="00675B96"/>
    <w:rsid w:val="00681789"/>
    <w:rsid w:val="00691BCF"/>
    <w:rsid w:val="0069252D"/>
    <w:rsid w:val="00693E63"/>
    <w:rsid w:val="00695160"/>
    <w:rsid w:val="00697374"/>
    <w:rsid w:val="00697535"/>
    <w:rsid w:val="006A00AE"/>
    <w:rsid w:val="006A00BD"/>
    <w:rsid w:val="006A00F8"/>
    <w:rsid w:val="006A0434"/>
    <w:rsid w:val="006A092C"/>
    <w:rsid w:val="006A1788"/>
    <w:rsid w:val="006A1CA9"/>
    <w:rsid w:val="006A6415"/>
    <w:rsid w:val="006A6532"/>
    <w:rsid w:val="006A6692"/>
    <w:rsid w:val="006A686B"/>
    <w:rsid w:val="006A778E"/>
    <w:rsid w:val="006B0E38"/>
    <w:rsid w:val="006B34A6"/>
    <w:rsid w:val="006B4600"/>
    <w:rsid w:val="006B480B"/>
    <w:rsid w:val="006B4D3E"/>
    <w:rsid w:val="006B56AA"/>
    <w:rsid w:val="006C07A7"/>
    <w:rsid w:val="006C1FCA"/>
    <w:rsid w:val="006C2733"/>
    <w:rsid w:val="006C3AC5"/>
    <w:rsid w:val="006C6D9F"/>
    <w:rsid w:val="006C79E2"/>
    <w:rsid w:val="006D2061"/>
    <w:rsid w:val="006D2EBE"/>
    <w:rsid w:val="006E167F"/>
    <w:rsid w:val="006E2503"/>
    <w:rsid w:val="006F7B65"/>
    <w:rsid w:val="006F7F07"/>
    <w:rsid w:val="00700913"/>
    <w:rsid w:val="00704768"/>
    <w:rsid w:val="00705236"/>
    <w:rsid w:val="00710A3B"/>
    <w:rsid w:val="00711282"/>
    <w:rsid w:val="007117D7"/>
    <w:rsid w:val="007127C2"/>
    <w:rsid w:val="0071286A"/>
    <w:rsid w:val="007136CE"/>
    <w:rsid w:val="00713A17"/>
    <w:rsid w:val="007145ED"/>
    <w:rsid w:val="00714A3E"/>
    <w:rsid w:val="007158F1"/>
    <w:rsid w:val="00716175"/>
    <w:rsid w:val="00716579"/>
    <w:rsid w:val="007166BB"/>
    <w:rsid w:val="00716A5D"/>
    <w:rsid w:val="00716CFA"/>
    <w:rsid w:val="00717723"/>
    <w:rsid w:val="00720FBE"/>
    <w:rsid w:val="00723F5C"/>
    <w:rsid w:val="007245BD"/>
    <w:rsid w:val="00726A29"/>
    <w:rsid w:val="00726C27"/>
    <w:rsid w:val="00727119"/>
    <w:rsid w:val="00727353"/>
    <w:rsid w:val="0073007B"/>
    <w:rsid w:val="00730294"/>
    <w:rsid w:val="00731BA1"/>
    <w:rsid w:val="00733974"/>
    <w:rsid w:val="00733C2E"/>
    <w:rsid w:val="00734F50"/>
    <w:rsid w:val="00736191"/>
    <w:rsid w:val="00740599"/>
    <w:rsid w:val="00741231"/>
    <w:rsid w:val="007413E4"/>
    <w:rsid w:val="007428F1"/>
    <w:rsid w:val="00742A5E"/>
    <w:rsid w:val="00743110"/>
    <w:rsid w:val="00744D15"/>
    <w:rsid w:val="00750B5D"/>
    <w:rsid w:val="007511DF"/>
    <w:rsid w:val="00751C91"/>
    <w:rsid w:val="007536B2"/>
    <w:rsid w:val="00754FD4"/>
    <w:rsid w:val="00756957"/>
    <w:rsid w:val="00757931"/>
    <w:rsid w:val="00760F11"/>
    <w:rsid w:val="0076133C"/>
    <w:rsid w:val="007621B2"/>
    <w:rsid w:val="00762778"/>
    <w:rsid w:val="007641E2"/>
    <w:rsid w:val="00764C58"/>
    <w:rsid w:val="00765E05"/>
    <w:rsid w:val="007668A8"/>
    <w:rsid w:val="00766F4A"/>
    <w:rsid w:val="00770344"/>
    <w:rsid w:val="00770443"/>
    <w:rsid w:val="007723F5"/>
    <w:rsid w:val="007728C4"/>
    <w:rsid w:val="00772A40"/>
    <w:rsid w:val="00774390"/>
    <w:rsid w:val="007745FE"/>
    <w:rsid w:val="00774A68"/>
    <w:rsid w:val="00776374"/>
    <w:rsid w:val="007763D8"/>
    <w:rsid w:val="007770D2"/>
    <w:rsid w:val="007805E2"/>
    <w:rsid w:val="00780DA4"/>
    <w:rsid w:val="007811EC"/>
    <w:rsid w:val="00781C6C"/>
    <w:rsid w:val="00781D44"/>
    <w:rsid w:val="00782FDE"/>
    <w:rsid w:val="00783E48"/>
    <w:rsid w:val="00784425"/>
    <w:rsid w:val="0078483A"/>
    <w:rsid w:val="00785D24"/>
    <w:rsid w:val="0079173B"/>
    <w:rsid w:val="00792C68"/>
    <w:rsid w:val="00793117"/>
    <w:rsid w:val="007931DD"/>
    <w:rsid w:val="00793EE7"/>
    <w:rsid w:val="00795682"/>
    <w:rsid w:val="00795CAC"/>
    <w:rsid w:val="00796348"/>
    <w:rsid w:val="00796814"/>
    <w:rsid w:val="0079704B"/>
    <w:rsid w:val="007A0408"/>
    <w:rsid w:val="007A1203"/>
    <w:rsid w:val="007A1327"/>
    <w:rsid w:val="007A2F11"/>
    <w:rsid w:val="007A346C"/>
    <w:rsid w:val="007A515B"/>
    <w:rsid w:val="007A7A83"/>
    <w:rsid w:val="007B07A3"/>
    <w:rsid w:val="007B0885"/>
    <w:rsid w:val="007B16AF"/>
    <w:rsid w:val="007B401E"/>
    <w:rsid w:val="007B4701"/>
    <w:rsid w:val="007B7F17"/>
    <w:rsid w:val="007B7FE6"/>
    <w:rsid w:val="007C31FD"/>
    <w:rsid w:val="007C3FE1"/>
    <w:rsid w:val="007C4497"/>
    <w:rsid w:val="007C65A3"/>
    <w:rsid w:val="007C762F"/>
    <w:rsid w:val="007D1067"/>
    <w:rsid w:val="007D1483"/>
    <w:rsid w:val="007D1854"/>
    <w:rsid w:val="007D1B3A"/>
    <w:rsid w:val="007D31D0"/>
    <w:rsid w:val="007D31DD"/>
    <w:rsid w:val="007D37ED"/>
    <w:rsid w:val="007D6B26"/>
    <w:rsid w:val="007D6DC1"/>
    <w:rsid w:val="007D72C3"/>
    <w:rsid w:val="007D7624"/>
    <w:rsid w:val="007E09A7"/>
    <w:rsid w:val="007E0C22"/>
    <w:rsid w:val="007E150A"/>
    <w:rsid w:val="007E1ADF"/>
    <w:rsid w:val="007E5050"/>
    <w:rsid w:val="007E54B7"/>
    <w:rsid w:val="007E6669"/>
    <w:rsid w:val="007F0F7E"/>
    <w:rsid w:val="007F37F3"/>
    <w:rsid w:val="007F4064"/>
    <w:rsid w:val="007F5EA3"/>
    <w:rsid w:val="007F5F7B"/>
    <w:rsid w:val="007F730B"/>
    <w:rsid w:val="00804089"/>
    <w:rsid w:val="00805172"/>
    <w:rsid w:val="00805FD8"/>
    <w:rsid w:val="008069F5"/>
    <w:rsid w:val="00806DD6"/>
    <w:rsid w:val="008076AD"/>
    <w:rsid w:val="00807B4A"/>
    <w:rsid w:val="00807ED5"/>
    <w:rsid w:val="00810AF1"/>
    <w:rsid w:val="008126F3"/>
    <w:rsid w:val="00812EF3"/>
    <w:rsid w:val="008130C6"/>
    <w:rsid w:val="00813D10"/>
    <w:rsid w:val="00814AEE"/>
    <w:rsid w:val="00814D89"/>
    <w:rsid w:val="008150D6"/>
    <w:rsid w:val="0081545A"/>
    <w:rsid w:val="00823A16"/>
    <w:rsid w:val="00824F4C"/>
    <w:rsid w:val="00825A85"/>
    <w:rsid w:val="00825C83"/>
    <w:rsid w:val="00827472"/>
    <w:rsid w:val="008303EF"/>
    <w:rsid w:val="008313CA"/>
    <w:rsid w:val="0083203F"/>
    <w:rsid w:val="00832706"/>
    <w:rsid w:val="0083272E"/>
    <w:rsid w:val="00832E86"/>
    <w:rsid w:val="00837AE1"/>
    <w:rsid w:val="00840B5B"/>
    <w:rsid w:val="0084219E"/>
    <w:rsid w:val="00842844"/>
    <w:rsid w:val="00843B8A"/>
    <w:rsid w:val="00844A05"/>
    <w:rsid w:val="008455E5"/>
    <w:rsid w:val="00845936"/>
    <w:rsid w:val="008466B1"/>
    <w:rsid w:val="00846EFE"/>
    <w:rsid w:val="00850058"/>
    <w:rsid w:val="00850953"/>
    <w:rsid w:val="00851091"/>
    <w:rsid w:val="00852336"/>
    <w:rsid w:val="00852E60"/>
    <w:rsid w:val="00853876"/>
    <w:rsid w:val="00854DDA"/>
    <w:rsid w:val="00855415"/>
    <w:rsid w:val="00856679"/>
    <w:rsid w:val="00856AEC"/>
    <w:rsid w:val="008573A5"/>
    <w:rsid w:val="00860173"/>
    <w:rsid w:val="00860320"/>
    <w:rsid w:val="008614BB"/>
    <w:rsid w:val="008618D2"/>
    <w:rsid w:val="00861E0D"/>
    <w:rsid w:val="00864104"/>
    <w:rsid w:val="00864883"/>
    <w:rsid w:val="00865457"/>
    <w:rsid w:val="00866795"/>
    <w:rsid w:val="00870043"/>
    <w:rsid w:val="008721A0"/>
    <w:rsid w:val="00874443"/>
    <w:rsid w:val="0087638C"/>
    <w:rsid w:val="00876B9E"/>
    <w:rsid w:val="0088195F"/>
    <w:rsid w:val="0088300F"/>
    <w:rsid w:val="00884225"/>
    <w:rsid w:val="00884A96"/>
    <w:rsid w:val="008869DE"/>
    <w:rsid w:val="00887730"/>
    <w:rsid w:val="008878D6"/>
    <w:rsid w:val="00890F6F"/>
    <w:rsid w:val="008937CE"/>
    <w:rsid w:val="00893A85"/>
    <w:rsid w:val="008958D2"/>
    <w:rsid w:val="00895A72"/>
    <w:rsid w:val="00896247"/>
    <w:rsid w:val="00897B3A"/>
    <w:rsid w:val="008A0404"/>
    <w:rsid w:val="008A22B0"/>
    <w:rsid w:val="008A251E"/>
    <w:rsid w:val="008A46A8"/>
    <w:rsid w:val="008A53E4"/>
    <w:rsid w:val="008A555D"/>
    <w:rsid w:val="008B0484"/>
    <w:rsid w:val="008B1234"/>
    <w:rsid w:val="008B3042"/>
    <w:rsid w:val="008C081A"/>
    <w:rsid w:val="008C0D2F"/>
    <w:rsid w:val="008C1A20"/>
    <w:rsid w:val="008C3BB7"/>
    <w:rsid w:val="008C5418"/>
    <w:rsid w:val="008C7FD2"/>
    <w:rsid w:val="008D0602"/>
    <w:rsid w:val="008D0669"/>
    <w:rsid w:val="008D14C4"/>
    <w:rsid w:val="008D5EAC"/>
    <w:rsid w:val="008D5EB8"/>
    <w:rsid w:val="008D6BB7"/>
    <w:rsid w:val="008D7E15"/>
    <w:rsid w:val="008E07C5"/>
    <w:rsid w:val="008E13EE"/>
    <w:rsid w:val="008E3B95"/>
    <w:rsid w:val="008E62A6"/>
    <w:rsid w:val="008F068E"/>
    <w:rsid w:val="008F15A5"/>
    <w:rsid w:val="008F4C1C"/>
    <w:rsid w:val="008F4E63"/>
    <w:rsid w:val="008F62F1"/>
    <w:rsid w:val="008F70AD"/>
    <w:rsid w:val="009043B9"/>
    <w:rsid w:val="009051C5"/>
    <w:rsid w:val="00905491"/>
    <w:rsid w:val="00905992"/>
    <w:rsid w:val="00911A17"/>
    <w:rsid w:val="009123E8"/>
    <w:rsid w:val="0091262F"/>
    <w:rsid w:val="009152A2"/>
    <w:rsid w:val="009169D8"/>
    <w:rsid w:val="009171D8"/>
    <w:rsid w:val="00917D52"/>
    <w:rsid w:val="00920EC1"/>
    <w:rsid w:val="00923863"/>
    <w:rsid w:val="00923AA2"/>
    <w:rsid w:val="00923B07"/>
    <w:rsid w:val="00925645"/>
    <w:rsid w:val="009266DD"/>
    <w:rsid w:val="009273A3"/>
    <w:rsid w:val="0093265F"/>
    <w:rsid w:val="0093408E"/>
    <w:rsid w:val="009341C5"/>
    <w:rsid w:val="00934578"/>
    <w:rsid w:val="00936B0E"/>
    <w:rsid w:val="00940E2C"/>
    <w:rsid w:val="00942FA3"/>
    <w:rsid w:val="00943D79"/>
    <w:rsid w:val="00944865"/>
    <w:rsid w:val="0094593A"/>
    <w:rsid w:val="00945946"/>
    <w:rsid w:val="00945A13"/>
    <w:rsid w:val="00945B17"/>
    <w:rsid w:val="00947A9D"/>
    <w:rsid w:val="00951E03"/>
    <w:rsid w:val="0095215F"/>
    <w:rsid w:val="009530CC"/>
    <w:rsid w:val="009536A0"/>
    <w:rsid w:val="00953B18"/>
    <w:rsid w:val="00955EA8"/>
    <w:rsid w:val="00956EE4"/>
    <w:rsid w:val="0095742C"/>
    <w:rsid w:val="00957506"/>
    <w:rsid w:val="009607A1"/>
    <w:rsid w:val="00961E86"/>
    <w:rsid w:val="00962518"/>
    <w:rsid w:val="00962CDD"/>
    <w:rsid w:val="009642B3"/>
    <w:rsid w:val="00964BB7"/>
    <w:rsid w:val="0096521B"/>
    <w:rsid w:val="0096711B"/>
    <w:rsid w:val="009677BD"/>
    <w:rsid w:val="009703EA"/>
    <w:rsid w:val="009712C4"/>
    <w:rsid w:val="00975187"/>
    <w:rsid w:val="00975BAD"/>
    <w:rsid w:val="00975E18"/>
    <w:rsid w:val="00975EA9"/>
    <w:rsid w:val="0097630E"/>
    <w:rsid w:val="009766D2"/>
    <w:rsid w:val="00980F6E"/>
    <w:rsid w:val="00981BD4"/>
    <w:rsid w:val="00981E36"/>
    <w:rsid w:val="00982D0B"/>
    <w:rsid w:val="0098420B"/>
    <w:rsid w:val="0098614E"/>
    <w:rsid w:val="009876C6"/>
    <w:rsid w:val="0098774A"/>
    <w:rsid w:val="009915D4"/>
    <w:rsid w:val="00992FEE"/>
    <w:rsid w:val="00993078"/>
    <w:rsid w:val="00993222"/>
    <w:rsid w:val="009936D2"/>
    <w:rsid w:val="009947BD"/>
    <w:rsid w:val="0099597A"/>
    <w:rsid w:val="00996406"/>
    <w:rsid w:val="00996EB3"/>
    <w:rsid w:val="009A012E"/>
    <w:rsid w:val="009A2F21"/>
    <w:rsid w:val="009A3AD4"/>
    <w:rsid w:val="009A42D0"/>
    <w:rsid w:val="009A5B2A"/>
    <w:rsid w:val="009A7D27"/>
    <w:rsid w:val="009B024F"/>
    <w:rsid w:val="009B0BA5"/>
    <w:rsid w:val="009B47C6"/>
    <w:rsid w:val="009C2317"/>
    <w:rsid w:val="009C44B9"/>
    <w:rsid w:val="009C5051"/>
    <w:rsid w:val="009C6CBF"/>
    <w:rsid w:val="009C6EF0"/>
    <w:rsid w:val="009D0026"/>
    <w:rsid w:val="009D053D"/>
    <w:rsid w:val="009D1258"/>
    <w:rsid w:val="009D1D56"/>
    <w:rsid w:val="009D2444"/>
    <w:rsid w:val="009D3931"/>
    <w:rsid w:val="009D4BFA"/>
    <w:rsid w:val="009D5769"/>
    <w:rsid w:val="009D5F97"/>
    <w:rsid w:val="009E0A13"/>
    <w:rsid w:val="009E1200"/>
    <w:rsid w:val="009E16E3"/>
    <w:rsid w:val="009E2474"/>
    <w:rsid w:val="009E3189"/>
    <w:rsid w:val="009E3A9F"/>
    <w:rsid w:val="009E6741"/>
    <w:rsid w:val="009E6B06"/>
    <w:rsid w:val="009E6F39"/>
    <w:rsid w:val="009E7231"/>
    <w:rsid w:val="009F1345"/>
    <w:rsid w:val="009F1A2F"/>
    <w:rsid w:val="009F3669"/>
    <w:rsid w:val="009F4D29"/>
    <w:rsid w:val="009F4D46"/>
    <w:rsid w:val="009F61AD"/>
    <w:rsid w:val="00A0120A"/>
    <w:rsid w:val="00A016C3"/>
    <w:rsid w:val="00A0335D"/>
    <w:rsid w:val="00A03709"/>
    <w:rsid w:val="00A058BB"/>
    <w:rsid w:val="00A06137"/>
    <w:rsid w:val="00A061B8"/>
    <w:rsid w:val="00A070FE"/>
    <w:rsid w:val="00A07E1A"/>
    <w:rsid w:val="00A100E0"/>
    <w:rsid w:val="00A10931"/>
    <w:rsid w:val="00A10BAB"/>
    <w:rsid w:val="00A11860"/>
    <w:rsid w:val="00A1203B"/>
    <w:rsid w:val="00A1237C"/>
    <w:rsid w:val="00A14766"/>
    <w:rsid w:val="00A17A57"/>
    <w:rsid w:val="00A225E8"/>
    <w:rsid w:val="00A23149"/>
    <w:rsid w:val="00A24FF0"/>
    <w:rsid w:val="00A25C03"/>
    <w:rsid w:val="00A2632E"/>
    <w:rsid w:val="00A31BA5"/>
    <w:rsid w:val="00A409A1"/>
    <w:rsid w:val="00A41D5B"/>
    <w:rsid w:val="00A42E9A"/>
    <w:rsid w:val="00A47788"/>
    <w:rsid w:val="00A47B8E"/>
    <w:rsid w:val="00A47E3D"/>
    <w:rsid w:val="00A50ACF"/>
    <w:rsid w:val="00A51A6D"/>
    <w:rsid w:val="00A52C0F"/>
    <w:rsid w:val="00A52E0B"/>
    <w:rsid w:val="00A5328E"/>
    <w:rsid w:val="00A53C78"/>
    <w:rsid w:val="00A53D59"/>
    <w:rsid w:val="00A55BE5"/>
    <w:rsid w:val="00A56AD5"/>
    <w:rsid w:val="00A57456"/>
    <w:rsid w:val="00A5763E"/>
    <w:rsid w:val="00A614ED"/>
    <w:rsid w:val="00A63B2C"/>
    <w:rsid w:val="00A6421A"/>
    <w:rsid w:val="00A64EF8"/>
    <w:rsid w:val="00A663F3"/>
    <w:rsid w:val="00A66AC5"/>
    <w:rsid w:val="00A6761B"/>
    <w:rsid w:val="00A70083"/>
    <w:rsid w:val="00A714C3"/>
    <w:rsid w:val="00A71FD9"/>
    <w:rsid w:val="00A72F08"/>
    <w:rsid w:val="00A73248"/>
    <w:rsid w:val="00A74F68"/>
    <w:rsid w:val="00A754BB"/>
    <w:rsid w:val="00A75733"/>
    <w:rsid w:val="00A7594A"/>
    <w:rsid w:val="00A75F42"/>
    <w:rsid w:val="00A767D7"/>
    <w:rsid w:val="00A77EA4"/>
    <w:rsid w:val="00A80D0B"/>
    <w:rsid w:val="00A84092"/>
    <w:rsid w:val="00A8523A"/>
    <w:rsid w:val="00A86B52"/>
    <w:rsid w:val="00A871EB"/>
    <w:rsid w:val="00A879AB"/>
    <w:rsid w:val="00A92730"/>
    <w:rsid w:val="00A94CC6"/>
    <w:rsid w:val="00A94DF9"/>
    <w:rsid w:val="00A968FD"/>
    <w:rsid w:val="00A9711A"/>
    <w:rsid w:val="00AA06F4"/>
    <w:rsid w:val="00AA0941"/>
    <w:rsid w:val="00AA173B"/>
    <w:rsid w:val="00AA20DD"/>
    <w:rsid w:val="00AA3B2E"/>
    <w:rsid w:val="00AA453B"/>
    <w:rsid w:val="00AA51A2"/>
    <w:rsid w:val="00AA5259"/>
    <w:rsid w:val="00AA5C37"/>
    <w:rsid w:val="00AA658C"/>
    <w:rsid w:val="00AA7C1A"/>
    <w:rsid w:val="00AB0D93"/>
    <w:rsid w:val="00AB174C"/>
    <w:rsid w:val="00AB205B"/>
    <w:rsid w:val="00AB4664"/>
    <w:rsid w:val="00AB55B3"/>
    <w:rsid w:val="00AB6329"/>
    <w:rsid w:val="00AB661A"/>
    <w:rsid w:val="00AB7731"/>
    <w:rsid w:val="00AC08D5"/>
    <w:rsid w:val="00AC12C3"/>
    <w:rsid w:val="00AC267D"/>
    <w:rsid w:val="00AC4601"/>
    <w:rsid w:val="00AC5AF0"/>
    <w:rsid w:val="00AC64F8"/>
    <w:rsid w:val="00AC6BDF"/>
    <w:rsid w:val="00AC727F"/>
    <w:rsid w:val="00AC7728"/>
    <w:rsid w:val="00AD5860"/>
    <w:rsid w:val="00AD7977"/>
    <w:rsid w:val="00AE0470"/>
    <w:rsid w:val="00AE097A"/>
    <w:rsid w:val="00AE0B69"/>
    <w:rsid w:val="00AE52FA"/>
    <w:rsid w:val="00AE7CB1"/>
    <w:rsid w:val="00AE7D36"/>
    <w:rsid w:val="00AF056E"/>
    <w:rsid w:val="00AF1E88"/>
    <w:rsid w:val="00AF4DFB"/>
    <w:rsid w:val="00AF5681"/>
    <w:rsid w:val="00AF7936"/>
    <w:rsid w:val="00B0024A"/>
    <w:rsid w:val="00B003A4"/>
    <w:rsid w:val="00B00C37"/>
    <w:rsid w:val="00B01BBA"/>
    <w:rsid w:val="00B02572"/>
    <w:rsid w:val="00B028FA"/>
    <w:rsid w:val="00B02B1E"/>
    <w:rsid w:val="00B02F45"/>
    <w:rsid w:val="00B037E5"/>
    <w:rsid w:val="00B053E5"/>
    <w:rsid w:val="00B079A2"/>
    <w:rsid w:val="00B1096B"/>
    <w:rsid w:val="00B116F6"/>
    <w:rsid w:val="00B123C9"/>
    <w:rsid w:val="00B12782"/>
    <w:rsid w:val="00B12EB8"/>
    <w:rsid w:val="00B1430D"/>
    <w:rsid w:val="00B14C47"/>
    <w:rsid w:val="00B16CCF"/>
    <w:rsid w:val="00B178AD"/>
    <w:rsid w:val="00B217EF"/>
    <w:rsid w:val="00B23088"/>
    <w:rsid w:val="00B23DDB"/>
    <w:rsid w:val="00B2465B"/>
    <w:rsid w:val="00B248D7"/>
    <w:rsid w:val="00B257F4"/>
    <w:rsid w:val="00B2580E"/>
    <w:rsid w:val="00B26570"/>
    <w:rsid w:val="00B26EC2"/>
    <w:rsid w:val="00B303AF"/>
    <w:rsid w:val="00B33284"/>
    <w:rsid w:val="00B358EC"/>
    <w:rsid w:val="00B36391"/>
    <w:rsid w:val="00B36B13"/>
    <w:rsid w:val="00B40632"/>
    <w:rsid w:val="00B40ECE"/>
    <w:rsid w:val="00B4239B"/>
    <w:rsid w:val="00B42B61"/>
    <w:rsid w:val="00B43F03"/>
    <w:rsid w:val="00B4507C"/>
    <w:rsid w:val="00B46596"/>
    <w:rsid w:val="00B46B29"/>
    <w:rsid w:val="00B514E3"/>
    <w:rsid w:val="00B5293F"/>
    <w:rsid w:val="00B5311F"/>
    <w:rsid w:val="00B54D08"/>
    <w:rsid w:val="00B5537D"/>
    <w:rsid w:val="00B555F1"/>
    <w:rsid w:val="00B56186"/>
    <w:rsid w:val="00B60749"/>
    <w:rsid w:val="00B614BF"/>
    <w:rsid w:val="00B621B9"/>
    <w:rsid w:val="00B62A7B"/>
    <w:rsid w:val="00B62D1F"/>
    <w:rsid w:val="00B6389F"/>
    <w:rsid w:val="00B63947"/>
    <w:rsid w:val="00B65B43"/>
    <w:rsid w:val="00B6647F"/>
    <w:rsid w:val="00B7222C"/>
    <w:rsid w:val="00B73A96"/>
    <w:rsid w:val="00B74E0B"/>
    <w:rsid w:val="00B76680"/>
    <w:rsid w:val="00B77263"/>
    <w:rsid w:val="00B83969"/>
    <w:rsid w:val="00B83F53"/>
    <w:rsid w:val="00B84CC3"/>
    <w:rsid w:val="00B85096"/>
    <w:rsid w:val="00B86269"/>
    <w:rsid w:val="00B87F66"/>
    <w:rsid w:val="00B920B6"/>
    <w:rsid w:val="00B95C17"/>
    <w:rsid w:val="00B95D27"/>
    <w:rsid w:val="00B963D3"/>
    <w:rsid w:val="00B97C8C"/>
    <w:rsid w:val="00BA0F68"/>
    <w:rsid w:val="00BA6402"/>
    <w:rsid w:val="00BA7CDA"/>
    <w:rsid w:val="00BB2D46"/>
    <w:rsid w:val="00BB2F88"/>
    <w:rsid w:val="00BB50F1"/>
    <w:rsid w:val="00BB6675"/>
    <w:rsid w:val="00BC0AD1"/>
    <w:rsid w:val="00BC0D5F"/>
    <w:rsid w:val="00BC0F0D"/>
    <w:rsid w:val="00BC1CF7"/>
    <w:rsid w:val="00BC4261"/>
    <w:rsid w:val="00BC4B78"/>
    <w:rsid w:val="00BC531E"/>
    <w:rsid w:val="00BC656D"/>
    <w:rsid w:val="00BC673B"/>
    <w:rsid w:val="00BC712F"/>
    <w:rsid w:val="00BC7370"/>
    <w:rsid w:val="00BC74F6"/>
    <w:rsid w:val="00BC75C2"/>
    <w:rsid w:val="00BD1872"/>
    <w:rsid w:val="00BD2A39"/>
    <w:rsid w:val="00BD4535"/>
    <w:rsid w:val="00BD6431"/>
    <w:rsid w:val="00BD7ADC"/>
    <w:rsid w:val="00BE2844"/>
    <w:rsid w:val="00BE310F"/>
    <w:rsid w:val="00BE3CFD"/>
    <w:rsid w:val="00BE5B4B"/>
    <w:rsid w:val="00BE7585"/>
    <w:rsid w:val="00BF40C3"/>
    <w:rsid w:val="00BF5A96"/>
    <w:rsid w:val="00BF5B50"/>
    <w:rsid w:val="00BF6B28"/>
    <w:rsid w:val="00BF7E02"/>
    <w:rsid w:val="00C00046"/>
    <w:rsid w:val="00C00757"/>
    <w:rsid w:val="00C02249"/>
    <w:rsid w:val="00C02A27"/>
    <w:rsid w:val="00C036A5"/>
    <w:rsid w:val="00C0463F"/>
    <w:rsid w:val="00C05148"/>
    <w:rsid w:val="00C053F2"/>
    <w:rsid w:val="00C068D6"/>
    <w:rsid w:val="00C06C0F"/>
    <w:rsid w:val="00C06FD9"/>
    <w:rsid w:val="00C10B18"/>
    <w:rsid w:val="00C10C32"/>
    <w:rsid w:val="00C1197A"/>
    <w:rsid w:val="00C12B90"/>
    <w:rsid w:val="00C15019"/>
    <w:rsid w:val="00C20902"/>
    <w:rsid w:val="00C217A0"/>
    <w:rsid w:val="00C21843"/>
    <w:rsid w:val="00C21B28"/>
    <w:rsid w:val="00C23AE3"/>
    <w:rsid w:val="00C2539A"/>
    <w:rsid w:val="00C25B4E"/>
    <w:rsid w:val="00C26947"/>
    <w:rsid w:val="00C27219"/>
    <w:rsid w:val="00C3042A"/>
    <w:rsid w:val="00C32A8C"/>
    <w:rsid w:val="00C32DE1"/>
    <w:rsid w:val="00C33B04"/>
    <w:rsid w:val="00C34144"/>
    <w:rsid w:val="00C34344"/>
    <w:rsid w:val="00C34C1C"/>
    <w:rsid w:val="00C36102"/>
    <w:rsid w:val="00C36A7F"/>
    <w:rsid w:val="00C3795E"/>
    <w:rsid w:val="00C40369"/>
    <w:rsid w:val="00C41735"/>
    <w:rsid w:val="00C42622"/>
    <w:rsid w:val="00C42A6D"/>
    <w:rsid w:val="00C451EE"/>
    <w:rsid w:val="00C452A5"/>
    <w:rsid w:val="00C45989"/>
    <w:rsid w:val="00C469C7"/>
    <w:rsid w:val="00C47C73"/>
    <w:rsid w:val="00C50044"/>
    <w:rsid w:val="00C51819"/>
    <w:rsid w:val="00C52DED"/>
    <w:rsid w:val="00C531C7"/>
    <w:rsid w:val="00C537D5"/>
    <w:rsid w:val="00C53F6F"/>
    <w:rsid w:val="00C5403F"/>
    <w:rsid w:val="00C54568"/>
    <w:rsid w:val="00C55542"/>
    <w:rsid w:val="00C5559F"/>
    <w:rsid w:val="00C56123"/>
    <w:rsid w:val="00C57BB2"/>
    <w:rsid w:val="00C62187"/>
    <w:rsid w:val="00C6287D"/>
    <w:rsid w:val="00C62D1C"/>
    <w:rsid w:val="00C6401A"/>
    <w:rsid w:val="00C64A2A"/>
    <w:rsid w:val="00C656EA"/>
    <w:rsid w:val="00C678DC"/>
    <w:rsid w:val="00C72FF0"/>
    <w:rsid w:val="00C73E0D"/>
    <w:rsid w:val="00C75615"/>
    <w:rsid w:val="00C77BD1"/>
    <w:rsid w:val="00C808E8"/>
    <w:rsid w:val="00C80B9D"/>
    <w:rsid w:val="00C813E4"/>
    <w:rsid w:val="00C833B5"/>
    <w:rsid w:val="00C8361A"/>
    <w:rsid w:val="00C837A4"/>
    <w:rsid w:val="00C83AFF"/>
    <w:rsid w:val="00C851FD"/>
    <w:rsid w:val="00C86F37"/>
    <w:rsid w:val="00C900C0"/>
    <w:rsid w:val="00C91661"/>
    <w:rsid w:val="00C92867"/>
    <w:rsid w:val="00C929D7"/>
    <w:rsid w:val="00C94634"/>
    <w:rsid w:val="00C96C4F"/>
    <w:rsid w:val="00C97116"/>
    <w:rsid w:val="00CA23D0"/>
    <w:rsid w:val="00CA31DD"/>
    <w:rsid w:val="00CA4BCC"/>
    <w:rsid w:val="00CA512E"/>
    <w:rsid w:val="00CA60BF"/>
    <w:rsid w:val="00CA7BC8"/>
    <w:rsid w:val="00CB26F6"/>
    <w:rsid w:val="00CB3342"/>
    <w:rsid w:val="00CB5A31"/>
    <w:rsid w:val="00CB63B5"/>
    <w:rsid w:val="00CB700D"/>
    <w:rsid w:val="00CC00D5"/>
    <w:rsid w:val="00CC0126"/>
    <w:rsid w:val="00CC2B24"/>
    <w:rsid w:val="00CC412C"/>
    <w:rsid w:val="00CC6ABC"/>
    <w:rsid w:val="00CC729B"/>
    <w:rsid w:val="00CC730C"/>
    <w:rsid w:val="00CD04BA"/>
    <w:rsid w:val="00CD11A4"/>
    <w:rsid w:val="00CD1238"/>
    <w:rsid w:val="00CE176F"/>
    <w:rsid w:val="00CE416B"/>
    <w:rsid w:val="00CE4172"/>
    <w:rsid w:val="00CE4C55"/>
    <w:rsid w:val="00CE5718"/>
    <w:rsid w:val="00CE61BF"/>
    <w:rsid w:val="00CF09C9"/>
    <w:rsid w:val="00CF24C8"/>
    <w:rsid w:val="00CF297F"/>
    <w:rsid w:val="00CF39C7"/>
    <w:rsid w:val="00CF6986"/>
    <w:rsid w:val="00CF72A7"/>
    <w:rsid w:val="00D024CA"/>
    <w:rsid w:val="00D03790"/>
    <w:rsid w:val="00D05766"/>
    <w:rsid w:val="00D059FB"/>
    <w:rsid w:val="00D060B7"/>
    <w:rsid w:val="00D06645"/>
    <w:rsid w:val="00D06CF5"/>
    <w:rsid w:val="00D074F2"/>
    <w:rsid w:val="00D07D7C"/>
    <w:rsid w:val="00D0EDD9"/>
    <w:rsid w:val="00D13E6D"/>
    <w:rsid w:val="00D147F8"/>
    <w:rsid w:val="00D14E71"/>
    <w:rsid w:val="00D173A4"/>
    <w:rsid w:val="00D17F50"/>
    <w:rsid w:val="00D17F97"/>
    <w:rsid w:val="00D20335"/>
    <w:rsid w:val="00D26954"/>
    <w:rsid w:val="00D26B8D"/>
    <w:rsid w:val="00D26F19"/>
    <w:rsid w:val="00D27A0B"/>
    <w:rsid w:val="00D27DB9"/>
    <w:rsid w:val="00D27F25"/>
    <w:rsid w:val="00D27F93"/>
    <w:rsid w:val="00D3194C"/>
    <w:rsid w:val="00D32D2A"/>
    <w:rsid w:val="00D3314D"/>
    <w:rsid w:val="00D33446"/>
    <w:rsid w:val="00D33BB6"/>
    <w:rsid w:val="00D33CD9"/>
    <w:rsid w:val="00D35AF4"/>
    <w:rsid w:val="00D35DEB"/>
    <w:rsid w:val="00D3648B"/>
    <w:rsid w:val="00D36DAC"/>
    <w:rsid w:val="00D37A81"/>
    <w:rsid w:val="00D40B93"/>
    <w:rsid w:val="00D42111"/>
    <w:rsid w:val="00D440B0"/>
    <w:rsid w:val="00D4556B"/>
    <w:rsid w:val="00D4564A"/>
    <w:rsid w:val="00D47905"/>
    <w:rsid w:val="00D4EE08"/>
    <w:rsid w:val="00D501E4"/>
    <w:rsid w:val="00D50DE9"/>
    <w:rsid w:val="00D51590"/>
    <w:rsid w:val="00D5207E"/>
    <w:rsid w:val="00D52252"/>
    <w:rsid w:val="00D5231F"/>
    <w:rsid w:val="00D5237E"/>
    <w:rsid w:val="00D52730"/>
    <w:rsid w:val="00D53344"/>
    <w:rsid w:val="00D55EB0"/>
    <w:rsid w:val="00D565AB"/>
    <w:rsid w:val="00D565BF"/>
    <w:rsid w:val="00D56624"/>
    <w:rsid w:val="00D572A8"/>
    <w:rsid w:val="00D60388"/>
    <w:rsid w:val="00D623D2"/>
    <w:rsid w:val="00D6240D"/>
    <w:rsid w:val="00D625AA"/>
    <w:rsid w:val="00D62841"/>
    <w:rsid w:val="00D66432"/>
    <w:rsid w:val="00D6784A"/>
    <w:rsid w:val="00D720FE"/>
    <w:rsid w:val="00D722A0"/>
    <w:rsid w:val="00D7253F"/>
    <w:rsid w:val="00D73FC9"/>
    <w:rsid w:val="00D75100"/>
    <w:rsid w:val="00D76208"/>
    <w:rsid w:val="00D77D08"/>
    <w:rsid w:val="00D80869"/>
    <w:rsid w:val="00D80D67"/>
    <w:rsid w:val="00D81AA3"/>
    <w:rsid w:val="00D827DD"/>
    <w:rsid w:val="00D82E19"/>
    <w:rsid w:val="00D83139"/>
    <w:rsid w:val="00D843E0"/>
    <w:rsid w:val="00D905AF"/>
    <w:rsid w:val="00D947B7"/>
    <w:rsid w:val="00D9743C"/>
    <w:rsid w:val="00DA0027"/>
    <w:rsid w:val="00DA0CFC"/>
    <w:rsid w:val="00DA13C2"/>
    <w:rsid w:val="00DA1B4F"/>
    <w:rsid w:val="00DA302E"/>
    <w:rsid w:val="00DA320A"/>
    <w:rsid w:val="00DA420D"/>
    <w:rsid w:val="00DA42B2"/>
    <w:rsid w:val="00DA5C67"/>
    <w:rsid w:val="00DA65FD"/>
    <w:rsid w:val="00DB0C77"/>
    <w:rsid w:val="00DB1A2C"/>
    <w:rsid w:val="00DB1BE6"/>
    <w:rsid w:val="00DB1C0E"/>
    <w:rsid w:val="00DB50B4"/>
    <w:rsid w:val="00DB7FC3"/>
    <w:rsid w:val="00DC07A8"/>
    <w:rsid w:val="00DC1042"/>
    <w:rsid w:val="00DC4F38"/>
    <w:rsid w:val="00DC4F80"/>
    <w:rsid w:val="00DC58C4"/>
    <w:rsid w:val="00DC5DCA"/>
    <w:rsid w:val="00DC7EA0"/>
    <w:rsid w:val="00DD44A8"/>
    <w:rsid w:val="00DD6070"/>
    <w:rsid w:val="00DD71A1"/>
    <w:rsid w:val="00DD72BF"/>
    <w:rsid w:val="00DE03F2"/>
    <w:rsid w:val="00DE1C3E"/>
    <w:rsid w:val="00DE3318"/>
    <w:rsid w:val="00DE4B31"/>
    <w:rsid w:val="00DE4E90"/>
    <w:rsid w:val="00DE63CA"/>
    <w:rsid w:val="00DF16B2"/>
    <w:rsid w:val="00DF1D7F"/>
    <w:rsid w:val="00DF21AB"/>
    <w:rsid w:val="00DF35C1"/>
    <w:rsid w:val="00DF3763"/>
    <w:rsid w:val="00DF3EF8"/>
    <w:rsid w:val="00DF5208"/>
    <w:rsid w:val="00DF5A3C"/>
    <w:rsid w:val="00DF72E9"/>
    <w:rsid w:val="00DF7942"/>
    <w:rsid w:val="00DF7E2E"/>
    <w:rsid w:val="00E00530"/>
    <w:rsid w:val="00E0058F"/>
    <w:rsid w:val="00E00A61"/>
    <w:rsid w:val="00E04CDF"/>
    <w:rsid w:val="00E04E01"/>
    <w:rsid w:val="00E071F5"/>
    <w:rsid w:val="00E10618"/>
    <w:rsid w:val="00E10878"/>
    <w:rsid w:val="00E10C37"/>
    <w:rsid w:val="00E10D0E"/>
    <w:rsid w:val="00E12C79"/>
    <w:rsid w:val="00E155D9"/>
    <w:rsid w:val="00E20665"/>
    <w:rsid w:val="00E224CF"/>
    <w:rsid w:val="00E25F38"/>
    <w:rsid w:val="00E2768D"/>
    <w:rsid w:val="00E31372"/>
    <w:rsid w:val="00E33190"/>
    <w:rsid w:val="00E35D14"/>
    <w:rsid w:val="00E3717C"/>
    <w:rsid w:val="00E3756B"/>
    <w:rsid w:val="00E40127"/>
    <w:rsid w:val="00E439D6"/>
    <w:rsid w:val="00E467E2"/>
    <w:rsid w:val="00E4684A"/>
    <w:rsid w:val="00E513D9"/>
    <w:rsid w:val="00E53156"/>
    <w:rsid w:val="00E544A0"/>
    <w:rsid w:val="00E55F1F"/>
    <w:rsid w:val="00E57A2A"/>
    <w:rsid w:val="00E60CF4"/>
    <w:rsid w:val="00E615AF"/>
    <w:rsid w:val="00E61A72"/>
    <w:rsid w:val="00E61BB1"/>
    <w:rsid w:val="00E63215"/>
    <w:rsid w:val="00E65238"/>
    <w:rsid w:val="00E6551F"/>
    <w:rsid w:val="00E65B58"/>
    <w:rsid w:val="00E67C9A"/>
    <w:rsid w:val="00E732A0"/>
    <w:rsid w:val="00E733FE"/>
    <w:rsid w:val="00E74CC6"/>
    <w:rsid w:val="00E75FB3"/>
    <w:rsid w:val="00E77D81"/>
    <w:rsid w:val="00E77FAB"/>
    <w:rsid w:val="00E7B78C"/>
    <w:rsid w:val="00E80388"/>
    <w:rsid w:val="00E80F78"/>
    <w:rsid w:val="00E81555"/>
    <w:rsid w:val="00E83AA0"/>
    <w:rsid w:val="00E83D6F"/>
    <w:rsid w:val="00E8455D"/>
    <w:rsid w:val="00E85617"/>
    <w:rsid w:val="00E859AF"/>
    <w:rsid w:val="00E86BF4"/>
    <w:rsid w:val="00E877A1"/>
    <w:rsid w:val="00E87A69"/>
    <w:rsid w:val="00E90410"/>
    <w:rsid w:val="00E90D49"/>
    <w:rsid w:val="00E9114E"/>
    <w:rsid w:val="00E91D61"/>
    <w:rsid w:val="00E91E06"/>
    <w:rsid w:val="00E91E16"/>
    <w:rsid w:val="00E92BF8"/>
    <w:rsid w:val="00E95080"/>
    <w:rsid w:val="00EA14F9"/>
    <w:rsid w:val="00EA18C4"/>
    <w:rsid w:val="00EA6023"/>
    <w:rsid w:val="00EA62F1"/>
    <w:rsid w:val="00EB0007"/>
    <w:rsid w:val="00EB0AC9"/>
    <w:rsid w:val="00EB4651"/>
    <w:rsid w:val="00EB55F8"/>
    <w:rsid w:val="00EB5864"/>
    <w:rsid w:val="00EB605C"/>
    <w:rsid w:val="00EC0036"/>
    <w:rsid w:val="00EC05DB"/>
    <w:rsid w:val="00EC09ED"/>
    <w:rsid w:val="00EC1628"/>
    <w:rsid w:val="00EC28F6"/>
    <w:rsid w:val="00EC5694"/>
    <w:rsid w:val="00EC6674"/>
    <w:rsid w:val="00EC7209"/>
    <w:rsid w:val="00ED083D"/>
    <w:rsid w:val="00ED1301"/>
    <w:rsid w:val="00ED1700"/>
    <w:rsid w:val="00ED469E"/>
    <w:rsid w:val="00ED69B1"/>
    <w:rsid w:val="00ED72CA"/>
    <w:rsid w:val="00ED7A5E"/>
    <w:rsid w:val="00EE273D"/>
    <w:rsid w:val="00EE5888"/>
    <w:rsid w:val="00EE60E5"/>
    <w:rsid w:val="00EE67FE"/>
    <w:rsid w:val="00EF04DD"/>
    <w:rsid w:val="00EF6F02"/>
    <w:rsid w:val="00EF742F"/>
    <w:rsid w:val="00EF7C5A"/>
    <w:rsid w:val="00F01833"/>
    <w:rsid w:val="00F049EF"/>
    <w:rsid w:val="00F04ACA"/>
    <w:rsid w:val="00F069DC"/>
    <w:rsid w:val="00F07C96"/>
    <w:rsid w:val="00F10274"/>
    <w:rsid w:val="00F10B92"/>
    <w:rsid w:val="00F1233C"/>
    <w:rsid w:val="00F15AE6"/>
    <w:rsid w:val="00F2037D"/>
    <w:rsid w:val="00F21881"/>
    <w:rsid w:val="00F2286D"/>
    <w:rsid w:val="00F230EB"/>
    <w:rsid w:val="00F235B9"/>
    <w:rsid w:val="00F2424C"/>
    <w:rsid w:val="00F24D7D"/>
    <w:rsid w:val="00F24DFF"/>
    <w:rsid w:val="00F24F96"/>
    <w:rsid w:val="00F2510E"/>
    <w:rsid w:val="00F258E0"/>
    <w:rsid w:val="00F271F9"/>
    <w:rsid w:val="00F3066B"/>
    <w:rsid w:val="00F30E7C"/>
    <w:rsid w:val="00F3286B"/>
    <w:rsid w:val="00F33D9D"/>
    <w:rsid w:val="00F33EBD"/>
    <w:rsid w:val="00F354C8"/>
    <w:rsid w:val="00F3632D"/>
    <w:rsid w:val="00F36A66"/>
    <w:rsid w:val="00F379D4"/>
    <w:rsid w:val="00F4161A"/>
    <w:rsid w:val="00F44C61"/>
    <w:rsid w:val="00F46791"/>
    <w:rsid w:val="00F47119"/>
    <w:rsid w:val="00F508F4"/>
    <w:rsid w:val="00F50F96"/>
    <w:rsid w:val="00F51125"/>
    <w:rsid w:val="00F52258"/>
    <w:rsid w:val="00F52F3B"/>
    <w:rsid w:val="00F5411A"/>
    <w:rsid w:val="00F62123"/>
    <w:rsid w:val="00F62794"/>
    <w:rsid w:val="00F6477C"/>
    <w:rsid w:val="00F66D3F"/>
    <w:rsid w:val="00F670BB"/>
    <w:rsid w:val="00F71688"/>
    <w:rsid w:val="00F7367A"/>
    <w:rsid w:val="00F74009"/>
    <w:rsid w:val="00F74592"/>
    <w:rsid w:val="00F76AAC"/>
    <w:rsid w:val="00F76D7B"/>
    <w:rsid w:val="00F80284"/>
    <w:rsid w:val="00F81BE7"/>
    <w:rsid w:val="00F8238F"/>
    <w:rsid w:val="00F823DD"/>
    <w:rsid w:val="00F82E7D"/>
    <w:rsid w:val="00F83685"/>
    <w:rsid w:val="00F83811"/>
    <w:rsid w:val="00F84403"/>
    <w:rsid w:val="00F86A9D"/>
    <w:rsid w:val="00F87E2B"/>
    <w:rsid w:val="00F939BC"/>
    <w:rsid w:val="00F957C1"/>
    <w:rsid w:val="00F95BCA"/>
    <w:rsid w:val="00F97959"/>
    <w:rsid w:val="00FA0C41"/>
    <w:rsid w:val="00FA12B9"/>
    <w:rsid w:val="00FA5538"/>
    <w:rsid w:val="00FA5B8F"/>
    <w:rsid w:val="00FA6770"/>
    <w:rsid w:val="00FA6FCF"/>
    <w:rsid w:val="00FB1A89"/>
    <w:rsid w:val="00FB23DB"/>
    <w:rsid w:val="00FB27C1"/>
    <w:rsid w:val="00FB2E73"/>
    <w:rsid w:val="00FB3D0B"/>
    <w:rsid w:val="00FB5252"/>
    <w:rsid w:val="00FB592F"/>
    <w:rsid w:val="00FB6B08"/>
    <w:rsid w:val="00FC25F6"/>
    <w:rsid w:val="00FC2A00"/>
    <w:rsid w:val="00FC2D09"/>
    <w:rsid w:val="00FC2DC0"/>
    <w:rsid w:val="00FC36A9"/>
    <w:rsid w:val="00FC58ED"/>
    <w:rsid w:val="00FC5EBC"/>
    <w:rsid w:val="00FC62A5"/>
    <w:rsid w:val="00FC77A9"/>
    <w:rsid w:val="00FD0653"/>
    <w:rsid w:val="00FD08A9"/>
    <w:rsid w:val="00FD0DA5"/>
    <w:rsid w:val="00FD231A"/>
    <w:rsid w:val="00FD23D7"/>
    <w:rsid w:val="00FD37EC"/>
    <w:rsid w:val="00FD49B3"/>
    <w:rsid w:val="00FD7048"/>
    <w:rsid w:val="00FD775A"/>
    <w:rsid w:val="00FE0458"/>
    <w:rsid w:val="00FE1572"/>
    <w:rsid w:val="00FE2259"/>
    <w:rsid w:val="00FE2E8E"/>
    <w:rsid w:val="00FE3160"/>
    <w:rsid w:val="00FE4197"/>
    <w:rsid w:val="00FE47DA"/>
    <w:rsid w:val="00FE4E52"/>
    <w:rsid w:val="00FE4EF8"/>
    <w:rsid w:val="00FE4F77"/>
    <w:rsid w:val="00FE50AB"/>
    <w:rsid w:val="00FE53D4"/>
    <w:rsid w:val="00FE5FAD"/>
    <w:rsid w:val="00FE76D8"/>
    <w:rsid w:val="00FF088C"/>
    <w:rsid w:val="00FF1E62"/>
    <w:rsid w:val="00FF2AB3"/>
    <w:rsid w:val="00FF3D10"/>
    <w:rsid w:val="00FF3FF3"/>
    <w:rsid w:val="00FF4175"/>
    <w:rsid w:val="00FF7C84"/>
    <w:rsid w:val="01024E6F"/>
    <w:rsid w:val="010B8CDE"/>
    <w:rsid w:val="011AA286"/>
    <w:rsid w:val="01439909"/>
    <w:rsid w:val="018CC646"/>
    <w:rsid w:val="019D101F"/>
    <w:rsid w:val="01CFC3FC"/>
    <w:rsid w:val="02103380"/>
    <w:rsid w:val="02155CC3"/>
    <w:rsid w:val="0242C20B"/>
    <w:rsid w:val="028749FE"/>
    <w:rsid w:val="029293B3"/>
    <w:rsid w:val="029BAE20"/>
    <w:rsid w:val="02D3F8AB"/>
    <w:rsid w:val="02DBBFB1"/>
    <w:rsid w:val="02E048E3"/>
    <w:rsid w:val="02F03E9F"/>
    <w:rsid w:val="02F9C700"/>
    <w:rsid w:val="0334611A"/>
    <w:rsid w:val="038F318D"/>
    <w:rsid w:val="03B25F33"/>
    <w:rsid w:val="03BAD0A1"/>
    <w:rsid w:val="03E66A63"/>
    <w:rsid w:val="04028819"/>
    <w:rsid w:val="0409F202"/>
    <w:rsid w:val="041C98EF"/>
    <w:rsid w:val="044A60BA"/>
    <w:rsid w:val="04717487"/>
    <w:rsid w:val="0490B8B2"/>
    <w:rsid w:val="04B72A6F"/>
    <w:rsid w:val="04CF23DC"/>
    <w:rsid w:val="04E1FA41"/>
    <w:rsid w:val="050A3266"/>
    <w:rsid w:val="050E1B44"/>
    <w:rsid w:val="050E74FA"/>
    <w:rsid w:val="052740EA"/>
    <w:rsid w:val="052B834C"/>
    <w:rsid w:val="05339C1C"/>
    <w:rsid w:val="05D777CC"/>
    <w:rsid w:val="05E77BF9"/>
    <w:rsid w:val="0600DC37"/>
    <w:rsid w:val="06054D0D"/>
    <w:rsid w:val="0615247D"/>
    <w:rsid w:val="0657BFEA"/>
    <w:rsid w:val="06665D8C"/>
    <w:rsid w:val="066C3ED8"/>
    <w:rsid w:val="07122232"/>
    <w:rsid w:val="0724F0A0"/>
    <w:rsid w:val="072CB646"/>
    <w:rsid w:val="07381001"/>
    <w:rsid w:val="07422FD1"/>
    <w:rsid w:val="078E71B1"/>
    <w:rsid w:val="07D70495"/>
    <w:rsid w:val="07EEE7D7"/>
    <w:rsid w:val="07F68345"/>
    <w:rsid w:val="0865C9DE"/>
    <w:rsid w:val="086AA566"/>
    <w:rsid w:val="086ED0AA"/>
    <w:rsid w:val="088C1C3B"/>
    <w:rsid w:val="08C57508"/>
    <w:rsid w:val="08FAE6B0"/>
    <w:rsid w:val="0906A201"/>
    <w:rsid w:val="091B5E6E"/>
    <w:rsid w:val="0942B003"/>
    <w:rsid w:val="094C29AA"/>
    <w:rsid w:val="0963C52E"/>
    <w:rsid w:val="09B17050"/>
    <w:rsid w:val="09F2DA6F"/>
    <w:rsid w:val="0A5529FE"/>
    <w:rsid w:val="0A6F194B"/>
    <w:rsid w:val="0A780496"/>
    <w:rsid w:val="0A84EA07"/>
    <w:rsid w:val="0A933081"/>
    <w:rsid w:val="0ACB36C5"/>
    <w:rsid w:val="0B0A3967"/>
    <w:rsid w:val="0B3D01F9"/>
    <w:rsid w:val="0B586160"/>
    <w:rsid w:val="0B8C2ECE"/>
    <w:rsid w:val="0B8FF8C4"/>
    <w:rsid w:val="0BB0871A"/>
    <w:rsid w:val="0BB1B9D7"/>
    <w:rsid w:val="0C2F7021"/>
    <w:rsid w:val="0C37E9CF"/>
    <w:rsid w:val="0C569F31"/>
    <w:rsid w:val="0C63F587"/>
    <w:rsid w:val="0C657C28"/>
    <w:rsid w:val="0C9E5A4D"/>
    <w:rsid w:val="0CC1A4DC"/>
    <w:rsid w:val="0CC63820"/>
    <w:rsid w:val="0D386CAF"/>
    <w:rsid w:val="0D969A59"/>
    <w:rsid w:val="0DB502E5"/>
    <w:rsid w:val="0DCEC9BD"/>
    <w:rsid w:val="0DE77A7E"/>
    <w:rsid w:val="0DF0A643"/>
    <w:rsid w:val="0E2E5545"/>
    <w:rsid w:val="0EB5F0F8"/>
    <w:rsid w:val="0F0D7031"/>
    <w:rsid w:val="0F232864"/>
    <w:rsid w:val="0F509E17"/>
    <w:rsid w:val="0F50D346"/>
    <w:rsid w:val="0F6BCBA8"/>
    <w:rsid w:val="0F857552"/>
    <w:rsid w:val="0FAB705A"/>
    <w:rsid w:val="0FB0A217"/>
    <w:rsid w:val="0FB272D4"/>
    <w:rsid w:val="0FBB3FD3"/>
    <w:rsid w:val="0FC6A24B"/>
    <w:rsid w:val="0FE4EDEE"/>
    <w:rsid w:val="100719AF"/>
    <w:rsid w:val="10355E38"/>
    <w:rsid w:val="103C7198"/>
    <w:rsid w:val="1047E446"/>
    <w:rsid w:val="10687745"/>
    <w:rsid w:val="106B5CC0"/>
    <w:rsid w:val="107A994E"/>
    <w:rsid w:val="10868D7B"/>
    <w:rsid w:val="10AECD97"/>
    <w:rsid w:val="10DDE7A6"/>
    <w:rsid w:val="10E076D9"/>
    <w:rsid w:val="11390C92"/>
    <w:rsid w:val="115B8240"/>
    <w:rsid w:val="120CE953"/>
    <w:rsid w:val="1223170A"/>
    <w:rsid w:val="1226DB38"/>
    <w:rsid w:val="1234C118"/>
    <w:rsid w:val="123BC006"/>
    <w:rsid w:val="12427E9C"/>
    <w:rsid w:val="124CB57D"/>
    <w:rsid w:val="125A47D9"/>
    <w:rsid w:val="12A65F64"/>
    <w:rsid w:val="12AE3865"/>
    <w:rsid w:val="12E2C150"/>
    <w:rsid w:val="131E2F10"/>
    <w:rsid w:val="13270154"/>
    <w:rsid w:val="1327BBE4"/>
    <w:rsid w:val="13646FA7"/>
    <w:rsid w:val="1398F5C5"/>
    <w:rsid w:val="13D2D796"/>
    <w:rsid w:val="143321A3"/>
    <w:rsid w:val="145532D1"/>
    <w:rsid w:val="147A10D0"/>
    <w:rsid w:val="1489DFA7"/>
    <w:rsid w:val="14BA0552"/>
    <w:rsid w:val="14D81333"/>
    <w:rsid w:val="14DB94B3"/>
    <w:rsid w:val="14F066AF"/>
    <w:rsid w:val="15082D4B"/>
    <w:rsid w:val="15114909"/>
    <w:rsid w:val="154A17AD"/>
    <w:rsid w:val="1554C8C4"/>
    <w:rsid w:val="15554138"/>
    <w:rsid w:val="15BB6B5B"/>
    <w:rsid w:val="15C6A08F"/>
    <w:rsid w:val="15D2739A"/>
    <w:rsid w:val="15E0823B"/>
    <w:rsid w:val="15F7F472"/>
    <w:rsid w:val="161B9539"/>
    <w:rsid w:val="1651E43C"/>
    <w:rsid w:val="165915E5"/>
    <w:rsid w:val="16886D1A"/>
    <w:rsid w:val="16CB38FA"/>
    <w:rsid w:val="16E9D43B"/>
    <w:rsid w:val="16F6027D"/>
    <w:rsid w:val="16F6D573"/>
    <w:rsid w:val="170840BD"/>
    <w:rsid w:val="1716B04A"/>
    <w:rsid w:val="171B0EA2"/>
    <w:rsid w:val="1737990D"/>
    <w:rsid w:val="173A233C"/>
    <w:rsid w:val="176174D1"/>
    <w:rsid w:val="176A2AED"/>
    <w:rsid w:val="18064582"/>
    <w:rsid w:val="18138EE2"/>
    <w:rsid w:val="181B54D1"/>
    <w:rsid w:val="18342CC4"/>
    <w:rsid w:val="183D8D6F"/>
    <w:rsid w:val="1843A1E3"/>
    <w:rsid w:val="191441C8"/>
    <w:rsid w:val="191CE271"/>
    <w:rsid w:val="1927E4D4"/>
    <w:rsid w:val="192EFDBC"/>
    <w:rsid w:val="194B89B5"/>
    <w:rsid w:val="19662F7E"/>
    <w:rsid w:val="19987988"/>
    <w:rsid w:val="19BB8347"/>
    <w:rsid w:val="19D3B1EF"/>
    <w:rsid w:val="1A3AEBF2"/>
    <w:rsid w:val="1A3E2908"/>
    <w:rsid w:val="1A43A2C6"/>
    <w:rsid w:val="1A44B4CD"/>
    <w:rsid w:val="1AF76457"/>
    <w:rsid w:val="1B06C14E"/>
    <w:rsid w:val="1B0B397C"/>
    <w:rsid w:val="1B2FD29B"/>
    <w:rsid w:val="1B4346C9"/>
    <w:rsid w:val="1B451AFF"/>
    <w:rsid w:val="1B558F9E"/>
    <w:rsid w:val="1B81D528"/>
    <w:rsid w:val="1B8F796E"/>
    <w:rsid w:val="1BA32D84"/>
    <w:rsid w:val="1BC2BEB2"/>
    <w:rsid w:val="1C58D951"/>
    <w:rsid w:val="1C5A8D68"/>
    <w:rsid w:val="1C7E651A"/>
    <w:rsid w:val="1C88ACCB"/>
    <w:rsid w:val="1CBF9AC2"/>
    <w:rsid w:val="1CEF8F42"/>
    <w:rsid w:val="1D3527FE"/>
    <w:rsid w:val="1D410643"/>
    <w:rsid w:val="1D7E96CB"/>
    <w:rsid w:val="1DC2AD44"/>
    <w:rsid w:val="1DE608E6"/>
    <w:rsid w:val="1DFFEA87"/>
    <w:rsid w:val="1E1A1F50"/>
    <w:rsid w:val="1E4B5F3C"/>
    <w:rsid w:val="1E75F6E7"/>
    <w:rsid w:val="1E855B36"/>
    <w:rsid w:val="1E85A87C"/>
    <w:rsid w:val="1E97DE0F"/>
    <w:rsid w:val="1F0899D2"/>
    <w:rsid w:val="1F33D2B3"/>
    <w:rsid w:val="1F5EA2FB"/>
    <w:rsid w:val="1F65C863"/>
    <w:rsid w:val="1F7D142D"/>
    <w:rsid w:val="1FF6A40C"/>
    <w:rsid w:val="20108D1E"/>
    <w:rsid w:val="2016033D"/>
    <w:rsid w:val="201AB5FD"/>
    <w:rsid w:val="2022A56F"/>
    <w:rsid w:val="20F8879E"/>
    <w:rsid w:val="2100028C"/>
    <w:rsid w:val="210284C3"/>
    <w:rsid w:val="213521C8"/>
    <w:rsid w:val="216D3441"/>
    <w:rsid w:val="216DC918"/>
    <w:rsid w:val="217FA034"/>
    <w:rsid w:val="2183A46C"/>
    <w:rsid w:val="21AE0447"/>
    <w:rsid w:val="21C91F09"/>
    <w:rsid w:val="21FCB0CA"/>
    <w:rsid w:val="2234C300"/>
    <w:rsid w:val="226D2E07"/>
    <w:rsid w:val="229BDFE3"/>
    <w:rsid w:val="22E95080"/>
    <w:rsid w:val="231F0235"/>
    <w:rsid w:val="2325F0B5"/>
    <w:rsid w:val="232C2E6E"/>
    <w:rsid w:val="23446764"/>
    <w:rsid w:val="235C0C99"/>
    <w:rsid w:val="23A16AD0"/>
    <w:rsid w:val="23C4E735"/>
    <w:rsid w:val="23C589FD"/>
    <w:rsid w:val="23F13868"/>
    <w:rsid w:val="24008216"/>
    <w:rsid w:val="24602000"/>
    <w:rsid w:val="249D3F72"/>
    <w:rsid w:val="255A9130"/>
    <w:rsid w:val="25ED67FB"/>
    <w:rsid w:val="262C4221"/>
    <w:rsid w:val="264A8C54"/>
    <w:rsid w:val="266877E7"/>
    <w:rsid w:val="2673E122"/>
    <w:rsid w:val="269D3B7C"/>
    <w:rsid w:val="26C0DF54"/>
    <w:rsid w:val="26CF55FE"/>
    <w:rsid w:val="26D6ADB2"/>
    <w:rsid w:val="270CF6DF"/>
    <w:rsid w:val="2717C34B"/>
    <w:rsid w:val="272653B3"/>
    <w:rsid w:val="27313FEB"/>
    <w:rsid w:val="2738806A"/>
    <w:rsid w:val="27420033"/>
    <w:rsid w:val="274FF7EE"/>
    <w:rsid w:val="276FA8B7"/>
    <w:rsid w:val="27740176"/>
    <w:rsid w:val="2796DBFA"/>
    <w:rsid w:val="27AD7472"/>
    <w:rsid w:val="27B7B955"/>
    <w:rsid w:val="27F4BDAE"/>
    <w:rsid w:val="2841C867"/>
    <w:rsid w:val="28461568"/>
    <w:rsid w:val="2849E104"/>
    <w:rsid w:val="2863F20F"/>
    <w:rsid w:val="289EBC9C"/>
    <w:rsid w:val="2920E52D"/>
    <w:rsid w:val="292936A2"/>
    <w:rsid w:val="294CA96A"/>
    <w:rsid w:val="29786CC2"/>
    <w:rsid w:val="2A31243C"/>
    <w:rsid w:val="2A32BA31"/>
    <w:rsid w:val="2A3FFC7C"/>
    <w:rsid w:val="2A4971AD"/>
    <w:rsid w:val="2A51CECB"/>
    <w:rsid w:val="2A5297C0"/>
    <w:rsid w:val="2A54CDC0"/>
    <w:rsid w:val="2A684935"/>
    <w:rsid w:val="2A7ECC4D"/>
    <w:rsid w:val="2A8929E9"/>
    <w:rsid w:val="2AAB0AC0"/>
    <w:rsid w:val="2AC3C33C"/>
    <w:rsid w:val="2B5FCB11"/>
    <w:rsid w:val="2B76C5BE"/>
    <w:rsid w:val="2BD05E79"/>
    <w:rsid w:val="2BD44C0E"/>
    <w:rsid w:val="2C86E47A"/>
    <w:rsid w:val="2C915C2E"/>
    <w:rsid w:val="2CF225A5"/>
    <w:rsid w:val="2D098DC9"/>
    <w:rsid w:val="2D165766"/>
    <w:rsid w:val="2D442B0A"/>
    <w:rsid w:val="2D5A3452"/>
    <w:rsid w:val="2D5D2C4B"/>
    <w:rsid w:val="2D60C017"/>
    <w:rsid w:val="2D85EF9F"/>
    <w:rsid w:val="2DBA3EE6"/>
    <w:rsid w:val="2DD7000E"/>
    <w:rsid w:val="2E0853F1"/>
    <w:rsid w:val="2E0B52E6"/>
    <w:rsid w:val="2E30D3D4"/>
    <w:rsid w:val="2E6023E6"/>
    <w:rsid w:val="2E6C60AC"/>
    <w:rsid w:val="2E6E37A4"/>
    <w:rsid w:val="2E6F310D"/>
    <w:rsid w:val="2E8DA176"/>
    <w:rsid w:val="2E8EDC6C"/>
    <w:rsid w:val="2E9EAE41"/>
    <w:rsid w:val="2EA7631C"/>
    <w:rsid w:val="2ECE6BFC"/>
    <w:rsid w:val="2EF7EFFB"/>
    <w:rsid w:val="2F2CB623"/>
    <w:rsid w:val="2F6D73DD"/>
    <w:rsid w:val="2F830F6A"/>
    <w:rsid w:val="2F926BD2"/>
    <w:rsid w:val="2FA47DBF"/>
    <w:rsid w:val="2FAFF6C1"/>
    <w:rsid w:val="2FD2A759"/>
    <w:rsid w:val="2FE8601F"/>
    <w:rsid w:val="300B016E"/>
    <w:rsid w:val="305EC69B"/>
    <w:rsid w:val="30970717"/>
    <w:rsid w:val="30AB2251"/>
    <w:rsid w:val="30B47D65"/>
    <w:rsid w:val="30D07DEA"/>
    <w:rsid w:val="30D09A90"/>
    <w:rsid w:val="30D8A3C1"/>
    <w:rsid w:val="31373857"/>
    <w:rsid w:val="31D0FA94"/>
    <w:rsid w:val="320E3405"/>
    <w:rsid w:val="322D8D5E"/>
    <w:rsid w:val="3235450E"/>
    <w:rsid w:val="323994EA"/>
    <w:rsid w:val="32955734"/>
    <w:rsid w:val="32A2E94D"/>
    <w:rsid w:val="32A4550E"/>
    <w:rsid w:val="32ADA2F7"/>
    <w:rsid w:val="32E51DB5"/>
    <w:rsid w:val="32F5025E"/>
    <w:rsid w:val="3302B81E"/>
    <w:rsid w:val="331E6A7C"/>
    <w:rsid w:val="338E5A13"/>
    <w:rsid w:val="33A5BCF8"/>
    <w:rsid w:val="33A65380"/>
    <w:rsid w:val="33ADC539"/>
    <w:rsid w:val="33BE0434"/>
    <w:rsid w:val="33E67920"/>
    <w:rsid w:val="33F4335C"/>
    <w:rsid w:val="33F928E9"/>
    <w:rsid w:val="340A6661"/>
    <w:rsid w:val="342136CC"/>
    <w:rsid w:val="344CBFD8"/>
    <w:rsid w:val="345C74DA"/>
    <w:rsid w:val="34B29B66"/>
    <w:rsid w:val="34C0D6EF"/>
    <w:rsid w:val="34CE2305"/>
    <w:rsid w:val="35035EA8"/>
    <w:rsid w:val="351A0862"/>
    <w:rsid w:val="35299D94"/>
    <w:rsid w:val="352AE3E5"/>
    <w:rsid w:val="352EDA42"/>
    <w:rsid w:val="353D909D"/>
    <w:rsid w:val="35467B27"/>
    <w:rsid w:val="3549DDDE"/>
    <w:rsid w:val="354C6907"/>
    <w:rsid w:val="35667C35"/>
    <w:rsid w:val="35919754"/>
    <w:rsid w:val="3599090D"/>
    <w:rsid w:val="35E00D99"/>
    <w:rsid w:val="360B45C9"/>
    <w:rsid w:val="361061F7"/>
    <w:rsid w:val="368C724A"/>
    <w:rsid w:val="3691D7B8"/>
    <w:rsid w:val="36AEC654"/>
    <w:rsid w:val="36B1E7E8"/>
    <w:rsid w:val="36BBFA9C"/>
    <w:rsid w:val="36C7882F"/>
    <w:rsid w:val="37507DCD"/>
    <w:rsid w:val="37D29D6C"/>
    <w:rsid w:val="37DBF5AE"/>
    <w:rsid w:val="380EBD80"/>
    <w:rsid w:val="3865E38C"/>
    <w:rsid w:val="387F2C10"/>
    <w:rsid w:val="38A65839"/>
    <w:rsid w:val="38A6ABFA"/>
    <w:rsid w:val="38B2625F"/>
    <w:rsid w:val="38B3865E"/>
    <w:rsid w:val="39133CD5"/>
    <w:rsid w:val="3918B696"/>
    <w:rsid w:val="39458147"/>
    <w:rsid w:val="39B54642"/>
    <w:rsid w:val="39C200D9"/>
    <w:rsid w:val="3A2AFE03"/>
    <w:rsid w:val="3A42289A"/>
    <w:rsid w:val="3A5E2260"/>
    <w:rsid w:val="3A9799D6"/>
    <w:rsid w:val="3AB96996"/>
    <w:rsid w:val="3ABAD26C"/>
    <w:rsid w:val="3ABC40F4"/>
    <w:rsid w:val="3AE7B710"/>
    <w:rsid w:val="3AEA061E"/>
    <w:rsid w:val="3AF4444F"/>
    <w:rsid w:val="3B0122B3"/>
    <w:rsid w:val="3B09628F"/>
    <w:rsid w:val="3B5B90A1"/>
    <w:rsid w:val="3BA38E2A"/>
    <w:rsid w:val="3BB6F453"/>
    <w:rsid w:val="3BF71AAB"/>
    <w:rsid w:val="3C342DA8"/>
    <w:rsid w:val="3C48F629"/>
    <w:rsid w:val="3C60AA4A"/>
    <w:rsid w:val="3C6981DE"/>
    <w:rsid w:val="3C700AC2"/>
    <w:rsid w:val="3C96528F"/>
    <w:rsid w:val="3D144677"/>
    <w:rsid w:val="3D4F92EE"/>
    <w:rsid w:val="3DB9FF7B"/>
    <w:rsid w:val="3DDAA81F"/>
    <w:rsid w:val="3E37D9E5"/>
    <w:rsid w:val="3EB0FE89"/>
    <w:rsid w:val="3F4398E6"/>
    <w:rsid w:val="3F79636C"/>
    <w:rsid w:val="3F914408"/>
    <w:rsid w:val="3F931D8C"/>
    <w:rsid w:val="3FD41CDE"/>
    <w:rsid w:val="3FD98E5F"/>
    <w:rsid w:val="401FAC5B"/>
    <w:rsid w:val="4057D84E"/>
    <w:rsid w:val="40583DF0"/>
    <w:rsid w:val="40B587B9"/>
    <w:rsid w:val="40D0BB85"/>
    <w:rsid w:val="40D3BCD8"/>
    <w:rsid w:val="40D7171A"/>
    <w:rsid w:val="40F108C5"/>
    <w:rsid w:val="4114C34B"/>
    <w:rsid w:val="4133E348"/>
    <w:rsid w:val="413F7597"/>
    <w:rsid w:val="41450F7C"/>
    <w:rsid w:val="41E77814"/>
    <w:rsid w:val="41EAF59C"/>
    <w:rsid w:val="41EEEDA7"/>
    <w:rsid w:val="420646EF"/>
    <w:rsid w:val="4236B43B"/>
    <w:rsid w:val="425E7556"/>
    <w:rsid w:val="42701732"/>
    <w:rsid w:val="4271F5B1"/>
    <w:rsid w:val="428D775B"/>
    <w:rsid w:val="42A09F26"/>
    <w:rsid w:val="42D16034"/>
    <w:rsid w:val="42DBA9EC"/>
    <w:rsid w:val="42DF0445"/>
    <w:rsid w:val="4304F214"/>
    <w:rsid w:val="4339ACEC"/>
    <w:rsid w:val="4356ECC0"/>
    <w:rsid w:val="43574D1D"/>
    <w:rsid w:val="43738165"/>
    <w:rsid w:val="43AAF581"/>
    <w:rsid w:val="43FF1BFA"/>
    <w:rsid w:val="4424E840"/>
    <w:rsid w:val="44368B5A"/>
    <w:rsid w:val="4440533A"/>
    <w:rsid w:val="4479471A"/>
    <w:rsid w:val="447D520B"/>
    <w:rsid w:val="44A65B4B"/>
    <w:rsid w:val="44D8C121"/>
    <w:rsid w:val="44E802BF"/>
    <w:rsid w:val="44F825CC"/>
    <w:rsid w:val="45127B7C"/>
    <w:rsid w:val="452A74E9"/>
    <w:rsid w:val="4530A4A0"/>
    <w:rsid w:val="4551AE86"/>
    <w:rsid w:val="456F6BD8"/>
    <w:rsid w:val="45872D8E"/>
    <w:rsid w:val="45C9E20D"/>
    <w:rsid w:val="45CD209C"/>
    <w:rsid w:val="45D58D3E"/>
    <w:rsid w:val="45DB2B84"/>
    <w:rsid w:val="45E71502"/>
    <w:rsid w:val="46121180"/>
    <w:rsid w:val="46290BC0"/>
    <w:rsid w:val="464D6BA7"/>
    <w:rsid w:val="464D7D12"/>
    <w:rsid w:val="46744C60"/>
    <w:rsid w:val="46877E12"/>
    <w:rsid w:val="468C798E"/>
    <w:rsid w:val="468DF60A"/>
    <w:rsid w:val="46938022"/>
    <w:rsid w:val="469FD363"/>
    <w:rsid w:val="46C3F2A4"/>
    <w:rsid w:val="46FE24AF"/>
    <w:rsid w:val="470177DA"/>
    <w:rsid w:val="470BDEEB"/>
    <w:rsid w:val="474529AE"/>
    <w:rsid w:val="4747EDDD"/>
    <w:rsid w:val="47794A2A"/>
    <w:rsid w:val="47DDDF10"/>
    <w:rsid w:val="4812006B"/>
    <w:rsid w:val="4822D5FF"/>
    <w:rsid w:val="483414B6"/>
    <w:rsid w:val="48755F4A"/>
    <w:rsid w:val="488F4E97"/>
    <w:rsid w:val="48A0B3A6"/>
    <w:rsid w:val="48A61914"/>
    <w:rsid w:val="48A63D6B"/>
    <w:rsid w:val="48C43B45"/>
    <w:rsid w:val="48CA636C"/>
    <w:rsid w:val="492A31AF"/>
    <w:rsid w:val="49987A46"/>
    <w:rsid w:val="49CC8738"/>
    <w:rsid w:val="49E480A5"/>
    <w:rsid w:val="4A5E0616"/>
    <w:rsid w:val="4A7B9CB3"/>
    <w:rsid w:val="4A859DEA"/>
    <w:rsid w:val="4A8A0A33"/>
    <w:rsid w:val="4A9C071F"/>
    <w:rsid w:val="4A9E4259"/>
    <w:rsid w:val="4ABBB58F"/>
    <w:rsid w:val="4AC0C4FD"/>
    <w:rsid w:val="4AC8B1CB"/>
    <w:rsid w:val="4ACAA863"/>
    <w:rsid w:val="4AD13141"/>
    <w:rsid w:val="4AF3A13D"/>
    <w:rsid w:val="4AF77314"/>
    <w:rsid w:val="4B46D3B5"/>
    <w:rsid w:val="4B5D4EBB"/>
    <w:rsid w:val="4B878810"/>
    <w:rsid w:val="4B984AB6"/>
    <w:rsid w:val="4BF02D8C"/>
    <w:rsid w:val="4C00055F"/>
    <w:rsid w:val="4C086872"/>
    <w:rsid w:val="4C2E590F"/>
    <w:rsid w:val="4C676E7B"/>
    <w:rsid w:val="4C839C35"/>
    <w:rsid w:val="4C8D1D52"/>
    <w:rsid w:val="4CC87F9A"/>
    <w:rsid w:val="4CCF2147"/>
    <w:rsid w:val="4CD2E6A0"/>
    <w:rsid w:val="4D126F10"/>
    <w:rsid w:val="4D2C768D"/>
    <w:rsid w:val="4D34FA90"/>
    <w:rsid w:val="4D3A52D8"/>
    <w:rsid w:val="4D54071A"/>
    <w:rsid w:val="4D57A6CA"/>
    <w:rsid w:val="4D82F6CF"/>
    <w:rsid w:val="4DCD2EE8"/>
    <w:rsid w:val="4DD3853B"/>
    <w:rsid w:val="4DD6B309"/>
    <w:rsid w:val="4DE5B398"/>
    <w:rsid w:val="4DF63E1A"/>
    <w:rsid w:val="4E01B1AD"/>
    <w:rsid w:val="4E4546DB"/>
    <w:rsid w:val="4E45A8BC"/>
    <w:rsid w:val="4E4C3AA0"/>
    <w:rsid w:val="4E94BE54"/>
    <w:rsid w:val="4EBF2622"/>
    <w:rsid w:val="4EF1EA2E"/>
    <w:rsid w:val="4F1F7F28"/>
    <w:rsid w:val="4F65F9D1"/>
    <w:rsid w:val="4F74E7A0"/>
    <w:rsid w:val="4F91A66A"/>
    <w:rsid w:val="4F9C92E5"/>
    <w:rsid w:val="500AA889"/>
    <w:rsid w:val="500D2D4E"/>
    <w:rsid w:val="505F4698"/>
    <w:rsid w:val="5067C5D5"/>
    <w:rsid w:val="50727F7F"/>
    <w:rsid w:val="50B0FAC9"/>
    <w:rsid w:val="50BAF8FE"/>
    <w:rsid w:val="50D9A649"/>
    <w:rsid w:val="50EE6411"/>
    <w:rsid w:val="50FC9A23"/>
    <w:rsid w:val="5104B651"/>
    <w:rsid w:val="510994C4"/>
    <w:rsid w:val="5125F97F"/>
    <w:rsid w:val="512D237A"/>
    <w:rsid w:val="51356356"/>
    <w:rsid w:val="5140784D"/>
    <w:rsid w:val="514B965B"/>
    <w:rsid w:val="51621973"/>
    <w:rsid w:val="51A98078"/>
    <w:rsid w:val="51BBECE0"/>
    <w:rsid w:val="51C058E6"/>
    <w:rsid w:val="51D5A48D"/>
    <w:rsid w:val="51DE6198"/>
    <w:rsid w:val="523ED3A1"/>
    <w:rsid w:val="524C8839"/>
    <w:rsid w:val="526C9AF7"/>
    <w:rsid w:val="52ABF0EA"/>
    <w:rsid w:val="52AD13BE"/>
    <w:rsid w:val="52AF919D"/>
    <w:rsid w:val="52BB6C96"/>
    <w:rsid w:val="52DC15DD"/>
    <w:rsid w:val="52EA2986"/>
    <w:rsid w:val="53397D04"/>
    <w:rsid w:val="534B05D1"/>
    <w:rsid w:val="536C5CAF"/>
    <w:rsid w:val="53AA2041"/>
    <w:rsid w:val="53CB0338"/>
    <w:rsid w:val="541B2870"/>
    <w:rsid w:val="54322360"/>
    <w:rsid w:val="54409E0E"/>
    <w:rsid w:val="5453D30E"/>
    <w:rsid w:val="5469084C"/>
    <w:rsid w:val="5491DA88"/>
    <w:rsid w:val="54EAAB19"/>
    <w:rsid w:val="55085FE1"/>
    <w:rsid w:val="5566BC61"/>
    <w:rsid w:val="55849EBD"/>
    <w:rsid w:val="55986F55"/>
    <w:rsid w:val="55AEE40D"/>
    <w:rsid w:val="55ED3F5A"/>
    <w:rsid w:val="567AEF75"/>
    <w:rsid w:val="56A7DB1B"/>
    <w:rsid w:val="56D85B56"/>
    <w:rsid w:val="56E1C103"/>
    <w:rsid w:val="56F86987"/>
    <w:rsid w:val="5741DCD7"/>
    <w:rsid w:val="57509E23"/>
    <w:rsid w:val="57946622"/>
    <w:rsid w:val="5796515B"/>
    <w:rsid w:val="57C003E7"/>
    <w:rsid w:val="581A74DA"/>
    <w:rsid w:val="585574AF"/>
    <w:rsid w:val="58D76811"/>
    <w:rsid w:val="58DE587D"/>
    <w:rsid w:val="58FFA2D7"/>
    <w:rsid w:val="5912660B"/>
    <w:rsid w:val="59188D29"/>
    <w:rsid w:val="59709888"/>
    <w:rsid w:val="5987C7AC"/>
    <w:rsid w:val="599A65EA"/>
    <w:rsid w:val="59AE3969"/>
    <w:rsid w:val="5A091D02"/>
    <w:rsid w:val="5A0EA81B"/>
    <w:rsid w:val="5A177964"/>
    <w:rsid w:val="5A358DD6"/>
    <w:rsid w:val="5A648D51"/>
    <w:rsid w:val="5A90F5B9"/>
    <w:rsid w:val="5AB3863F"/>
    <w:rsid w:val="5B0B9466"/>
    <w:rsid w:val="5B10665B"/>
    <w:rsid w:val="5B8B437D"/>
    <w:rsid w:val="5B9492BD"/>
    <w:rsid w:val="5BAC1B91"/>
    <w:rsid w:val="5BB4DF84"/>
    <w:rsid w:val="5BB53226"/>
    <w:rsid w:val="5BE6D30C"/>
    <w:rsid w:val="5BF5BB96"/>
    <w:rsid w:val="5BF872CD"/>
    <w:rsid w:val="5C06872E"/>
    <w:rsid w:val="5C071DEE"/>
    <w:rsid w:val="5C087FAF"/>
    <w:rsid w:val="5C24A460"/>
    <w:rsid w:val="5C276400"/>
    <w:rsid w:val="5C6E54FD"/>
    <w:rsid w:val="5CACCE34"/>
    <w:rsid w:val="5CD09AAC"/>
    <w:rsid w:val="5CF0A073"/>
    <w:rsid w:val="5D0B096E"/>
    <w:rsid w:val="5D2C000A"/>
    <w:rsid w:val="5D406F48"/>
    <w:rsid w:val="5D68C413"/>
    <w:rsid w:val="5DB03867"/>
    <w:rsid w:val="5DB7B06E"/>
    <w:rsid w:val="5DBB1A8D"/>
    <w:rsid w:val="5DDFB4E4"/>
    <w:rsid w:val="5DF12396"/>
    <w:rsid w:val="5DF71612"/>
    <w:rsid w:val="5E11C146"/>
    <w:rsid w:val="5E2050E1"/>
    <w:rsid w:val="5E3C193E"/>
    <w:rsid w:val="5E804B6C"/>
    <w:rsid w:val="5E96E3D0"/>
    <w:rsid w:val="5EAA7190"/>
    <w:rsid w:val="5EB6B3E0"/>
    <w:rsid w:val="5EC68DF1"/>
    <w:rsid w:val="5F1A10BA"/>
    <w:rsid w:val="5F3255B5"/>
    <w:rsid w:val="5F54BD3E"/>
    <w:rsid w:val="5F5F04C2"/>
    <w:rsid w:val="5F7FD636"/>
    <w:rsid w:val="5F937985"/>
    <w:rsid w:val="5FD21AD3"/>
    <w:rsid w:val="5FE02B29"/>
    <w:rsid w:val="5FE04D1A"/>
    <w:rsid w:val="604ECF94"/>
    <w:rsid w:val="60B37A78"/>
    <w:rsid w:val="60B41D54"/>
    <w:rsid w:val="60BBA538"/>
    <w:rsid w:val="60D1E38D"/>
    <w:rsid w:val="60D2165E"/>
    <w:rsid w:val="61473CCB"/>
    <w:rsid w:val="616D5069"/>
    <w:rsid w:val="616FC04F"/>
    <w:rsid w:val="61703E08"/>
    <w:rsid w:val="6173256F"/>
    <w:rsid w:val="617E586F"/>
    <w:rsid w:val="61B1AFE0"/>
    <w:rsid w:val="61B2043A"/>
    <w:rsid w:val="61E6FF8F"/>
    <w:rsid w:val="61F55898"/>
    <w:rsid w:val="6215A432"/>
    <w:rsid w:val="621A11DE"/>
    <w:rsid w:val="622B3FBF"/>
    <w:rsid w:val="622CBF46"/>
    <w:rsid w:val="6238BE4E"/>
    <w:rsid w:val="624EF153"/>
    <w:rsid w:val="625ED5FC"/>
    <w:rsid w:val="6266EAC0"/>
    <w:rsid w:val="63597144"/>
    <w:rsid w:val="6379952E"/>
    <w:rsid w:val="639C6204"/>
    <w:rsid w:val="63B3F0BF"/>
    <w:rsid w:val="63B91497"/>
    <w:rsid w:val="63DE6CCC"/>
    <w:rsid w:val="63E2D529"/>
    <w:rsid w:val="6427D741"/>
    <w:rsid w:val="6476DAE4"/>
    <w:rsid w:val="648FC1C2"/>
    <w:rsid w:val="64A1BF65"/>
    <w:rsid w:val="64AAC8D2"/>
    <w:rsid w:val="64EB4F1D"/>
    <w:rsid w:val="64FE6AE2"/>
    <w:rsid w:val="650BF921"/>
    <w:rsid w:val="650F73E3"/>
    <w:rsid w:val="652CD47A"/>
    <w:rsid w:val="654CB0CA"/>
    <w:rsid w:val="655D864D"/>
    <w:rsid w:val="657DB386"/>
    <w:rsid w:val="65B28923"/>
    <w:rsid w:val="65E0D74B"/>
    <w:rsid w:val="66140C0B"/>
    <w:rsid w:val="6620F17C"/>
    <w:rsid w:val="6656A08D"/>
    <w:rsid w:val="6660E546"/>
    <w:rsid w:val="666C4BF7"/>
    <w:rsid w:val="6693AF7E"/>
    <w:rsid w:val="6693E24F"/>
    <w:rsid w:val="66C86514"/>
    <w:rsid w:val="66FFD253"/>
    <w:rsid w:val="6726E06E"/>
    <w:rsid w:val="672F9CF4"/>
    <w:rsid w:val="6739C20D"/>
    <w:rsid w:val="674B5030"/>
    <w:rsid w:val="675DBDA6"/>
    <w:rsid w:val="67665D46"/>
    <w:rsid w:val="686B8B83"/>
    <w:rsid w:val="686F2EE6"/>
    <w:rsid w:val="687D5F78"/>
    <w:rsid w:val="68849129"/>
    <w:rsid w:val="68B0A0BE"/>
    <w:rsid w:val="68B43F94"/>
    <w:rsid w:val="68B7912A"/>
    <w:rsid w:val="68E2767D"/>
    <w:rsid w:val="68F3E770"/>
    <w:rsid w:val="694E853C"/>
    <w:rsid w:val="6991C772"/>
    <w:rsid w:val="6995CEBB"/>
    <w:rsid w:val="699F81AE"/>
    <w:rsid w:val="69B5EC1A"/>
    <w:rsid w:val="69BEC4F4"/>
    <w:rsid w:val="69CEF1FD"/>
    <w:rsid w:val="6A1EBF7F"/>
    <w:rsid w:val="6A24E65A"/>
    <w:rsid w:val="6A448451"/>
    <w:rsid w:val="6A815879"/>
    <w:rsid w:val="6AA1ED21"/>
    <w:rsid w:val="6ABD1AB2"/>
    <w:rsid w:val="6B11EAFA"/>
    <w:rsid w:val="6B18DB66"/>
    <w:rsid w:val="6B38C5EA"/>
    <w:rsid w:val="6B39DB1E"/>
    <w:rsid w:val="6B470537"/>
    <w:rsid w:val="6B47402E"/>
    <w:rsid w:val="6B5526F1"/>
    <w:rsid w:val="6B56E1E9"/>
    <w:rsid w:val="6B730FE7"/>
    <w:rsid w:val="6B8C939E"/>
    <w:rsid w:val="6BA414DA"/>
    <w:rsid w:val="6BEC0026"/>
    <w:rsid w:val="6BEC92C9"/>
    <w:rsid w:val="6BEECD45"/>
    <w:rsid w:val="6C102A2E"/>
    <w:rsid w:val="6C265E2E"/>
    <w:rsid w:val="6C52D82F"/>
    <w:rsid w:val="6C6C8312"/>
    <w:rsid w:val="6C7A3E6D"/>
    <w:rsid w:val="6CAF1A7B"/>
    <w:rsid w:val="6CB21179"/>
    <w:rsid w:val="6D022771"/>
    <w:rsid w:val="6D2C2F9B"/>
    <w:rsid w:val="6D2C626C"/>
    <w:rsid w:val="6D73820C"/>
    <w:rsid w:val="6DED9837"/>
    <w:rsid w:val="6E3A00DF"/>
    <w:rsid w:val="6E70E468"/>
    <w:rsid w:val="6EB5A886"/>
    <w:rsid w:val="6EB76ADF"/>
    <w:rsid w:val="6EEE0D12"/>
    <w:rsid w:val="6EF0CF99"/>
    <w:rsid w:val="6F0A5CE0"/>
    <w:rsid w:val="6F18D530"/>
    <w:rsid w:val="6F230970"/>
    <w:rsid w:val="6F3D5F72"/>
    <w:rsid w:val="6F3F5346"/>
    <w:rsid w:val="6F5B0998"/>
    <w:rsid w:val="6F761EF9"/>
    <w:rsid w:val="6F7B5532"/>
    <w:rsid w:val="6F890EE8"/>
    <w:rsid w:val="6FD43354"/>
    <w:rsid w:val="702E71CC"/>
    <w:rsid w:val="703EF237"/>
    <w:rsid w:val="7058471D"/>
    <w:rsid w:val="707785FD"/>
    <w:rsid w:val="70B43E49"/>
    <w:rsid w:val="70FB7E93"/>
    <w:rsid w:val="7106E43A"/>
    <w:rsid w:val="7122F85B"/>
    <w:rsid w:val="714487BC"/>
    <w:rsid w:val="7175B17D"/>
    <w:rsid w:val="718B4A40"/>
    <w:rsid w:val="71908B7A"/>
    <w:rsid w:val="71AB9A07"/>
    <w:rsid w:val="7212DC60"/>
    <w:rsid w:val="72178400"/>
    <w:rsid w:val="721EA2F3"/>
    <w:rsid w:val="7220E619"/>
    <w:rsid w:val="723C6DFC"/>
    <w:rsid w:val="72AB2514"/>
    <w:rsid w:val="72B8B770"/>
    <w:rsid w:val="72DA5896"/>
    <w:rsid w:val="72DAD285"/>
    <w:rsid w:val="72DD1B1D"/>
    <w:rsid w:val="72F04ED4"/>
    <w:rsid w:val="735A1549"/>
    <w:rsid w:val="737DC887"/>
    <w:rsid w:val="7384A444"/>
    <w:rsid w:val="7399DDB2"/>
    <w:rsid w:val="73B4CB95"/>
    <w:rsid w:val="73D564AE"/>
    <w:rsid w:val="73F304E9"/>
    <w:rsid w:val="73FEED40"/>
    <w:rsid w:val="740CFBA4"/>
    <w:rsid w:val="74150AB6"/>
    <w:rsid w:val="74B42F7A"/>
    <w:rsid w:val="74B497B4"/>
    <w:rsid w:val="74B9B42F"/>
    <w:rsid w:val="755643B5"/>
    <w:rsid w:val="75589578"/>
    <w:rsid w:val="75770E6B"/>
    <w:rsid w:val="757E964F"/>
    <w:rsid w:val="757EFB39"/>
    <w:rsid w:val="758B5A88"/>
    <w:rsid w:val="75983880"/>
    <w:rsid w:val="75B2968E"/>
    <w:rsid w:val="75F7D1F1"/>
    <w:rsid w:val="7603B2DE"/>
    <w:rsid w:val="760A72D1"/>
    <w:rsid w:val="761070FB"/>
    <w:rsid w:val="76141976"/>
    <w:rsid w:val="7646EE9F"/>
    <w:rsid w:val="767322D3"/>
    <w:rsid w:val="7678E44F"/>
    <w:rsid w:val="7696DD59"/>
    <w:rsid w:val="76992D48"/>
    <w:rsid w:val="769DB350"/>
    <w:rsid w:val="76CA3A8D"/>
    <w:rsid w:val="76F572A2"/>
    <w:rsid w:val="7708C637"/>
    <w:rsid w:val="770B5630"/>
    <w:rsid w:val="7735F68A"/>
    <w:rsid w:val="7755A126"/>
    <w:rsid w:val="777EDC92"/>
    <w:rsid w:val="77833F9C"/>
    <w:rsid w:val="77AF18D0"/>
    <w:rsid w:val="77E0BC84"/>
    <w:rsid w:val="77E9164E"/>
    <w:rsid w:val="783523CA"/>
    <w:rsid w:val="787C55DD"/>
    <w:rsid w:val="79476EE1"/>
    <w:rsid w:val="795EA3FA"/>
    <w:rsid w:val="798C2FD6"/>
    <w:rsid w:val="79D981F7"/>
    <w:rsid w:val="79F6A568"/>
    <w:rsid w:val="7A124CD8"/>
    <w:rsid w:val="7A84C670"/>
    <w:rsid w:val="7A9537F9"/>
    <w:rsid w:val="7AE7C85B"/>
    <w:rsid w:val="7AF0AA6A"/>
    <w:rsid w:val="7AF64BE5"/>
    <w:rsid w:val="7B1F5FDC"/>
    <w:rsid w:val="7B299721"/>
    <w:rsid w:val="7B5A8E9A"/>
    <w:rsid w:val="7B674437"/>
    <w:rsid w:val="7BA9B5C5"/>
    <w:rsid w:val="7BBE7543"/>
    <w:rsid w:val="7BE520FF"/>
    <w:rsid w:val="7BE69EAE"/>
    <w:rsid w:val="7C3A88BF"/>
    <w:rsid w:val="7C3DEEB7"/>
    <w:rsid w:val="7C46D6B8"/>
    <w:rsid w:val="7C668781"/>
    <w:rsid w:val="7C797222"/>
    <w:rsid w:val="7C9B0427"/>
    <w:rsid w:val="7CC401D6"/>
    <w:rsid w:val="7CC8087D"/>
    <w:rsid w:val="7CF3CC77"/>
    <w:rsid w:val="7CF95F04"/>
    <w:rsid w:val="7D6E0D63"/>
    <w:rsid w:val="7DA9E7DC"/>
    <w:rsid w:val="7DADEC84"/>
    <w:rsid w:val="7DC84ED7"/>
    <w:rsid w:val="7DDAFEB5"/>
    <w:rsid w:val="7E021282"/>
    <w:rsid w:val="7E21748C"/>
    <w:rsid w:val="7E28D790"/>
    <w:rsid w:val="7E5EC74F"/>
    <w:rsid w:val="7EC3484D"/>
    <w:rsid w:val="7EC35D7D"/>
    <w:rsid w:val="7EC82134"/>
    <w:rsid w:val="7EC91FF4"/>
    <w:rsid w:val="7EE6A8C4"/>
    <w:rsid w:val="7F4740E3"/>
    <w:rsid w:val="7F5FDC1D"/>
    <w:rsid w:val="7F838BEF"/>
    <w:rsid w:val="7F91765B"/>
    <w:rsid w:val="7FBB80E3"/>
    <w:rsid w:val="7FBCE2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AE21"/>
  <w15:docId w15:val="{E6BBDEEF-93CA-41A5-9773-AA1EEF21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D827DD"/>
    <w:pPr>
      <w:keepNext/>
      <w:spacing w:after="0"/>
      <w:outlineLvl w:val="0"/>
    </w:pPr>
    <w:rPr>
      <w:rFonts w:ascii="Arial" w:hAnsi="Arial"/>
      <w:b/>
      <w:color w:val="7030A0"/>
      <w:kern w:val="28"/>
      <w:sz w:val="36"/>
      <w:szCs w:val="16"/>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57656A"/>
    <w:pPr>
      <w:keepNext/>
      <w:spacing w:before="120" w:after="0" w:line="240" w:lineRule="auto"/>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7DD"/>
    <w:rPr>
      <w:rFonts w:ascii="Arial" w:eastAsia="Times New Roman" w:hAnsi="Arial" w:cs="Times New Roman"/>
      <w:b/>
      <w:color w:val="7030A0"/>
      <w:kern w:val="28"/>
      <w:sz w:val="36"/>
      <w:szCs w:val="16"/>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rsid w:val="0057656A"/>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0">
    <w:name w:val="bullet 1"/>
    <w:basedOn w:val="BodyText"/>
    <w:link w:val="bullet1Char"/>
    <w:qFormat/>
    <w:rsid w:val="00657B12"/>
    <w:pPr>
      <w:numPr>
        <w:numId w:val="3"/>
      </w:numPr>
      <w:spacing w:before="60" w:after="60"/>
    </w:pPr>
  </w:style>
  <w:style w:type="character" w:customStyle="1" w:styleId="bullet1Char">
    <w:name w:val="bullet 1 Char"/>
    <w:basedOn w:val="DefaultParagraphFont"/>
    <w:link w:val="bullet10"/>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0"/>
    <w:link w:val="bullet2Char"/>
    <w:qFormat/>
    <w:rsid w:val="009D2444"/>
    <w:pPr>
      <w:numPr>
        <w:numId w:val="4"/>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2"/>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5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5"/>
      </w:numPr>
    </w:pPr>
  </w:style>
  <w:style w:type="paragraph" w:customStyle="1" w:styleId="Bullet1">
    <w:name w:val="Bullet 1"/>
    <w:basedOn w:val="Normal"/>
    <w:uiPriority w:val="2"/>
    <w:qFormat/>
    <w:rsid w:val="00430784"/>
    <w:pPr>
      <w:numPr>
        <w:numId w:val="6"/>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6"/>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6"/>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0"/>
    <w:qFormat/>
    <w:rsid w:val="00E63215"/>
    <w:pPr>
      <w:numPr>
        <w:numId w:val="7"/>
      </w:numPr>
    </w:pPr>
    <w:rPr>
      <w:szCs w:val="22"/>
      <w:lang w:val="en"/>
    </w:rPr>
  </w:style>
  <w:style w:type="paragraph" w:customStyle="1" w:styleId="Bulletroman">
    <w:name w:val="Bullet roman"/>
    <w:basedOn w:val="bulletalpha"/>
    <w:qFormat/>
    <w:rsid w:val="00430784"/>
    <w:pPr>
      <w:numPr>
        <w:numId w:val="8"/>
      </w:numPr>
    </w:pPr>
  </w:style>
  <w:style w:type="paragraph" w:customStyle="1" w:styleId="Boxed1Bullet">
    <w:name w:val="Boxed 1 Bullet"/>
    <w:basedOn w:val="Boxed1Text"/>
    <w:uiPriority w:val="30"/>
    <w:qFormat/>
    <w:rsid w:val="00430784"/>
    <w:pPr>
      <w:numPr>
        <w:numId w:val="9"/>
      </w:numPr>
    </w:pPr>
  </w:style>
  <w:style w:type="paragraph" w:customStyle="1" w:styleId="Boxed2Bullet">
    <w:name w:val="Boxed 2 Bullet"/>
    <w:basedOn w:val="Normal"/>
    <w:uiPriority w:val="32"/>
    <w:qFormat/>
    <w:rsid w:val="00430784"/>
    <w:pPr>
      <w:numPr>
        <w:ilvl w:val="1"/>
        <w:numId w:val="9"/>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10"/>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1"/>
      </w:numPr>
    </w:pPr>
  </w:style>
  <w:style w:type="paragraph" w:customStyle="1" w:styleId="FigureTitle">
    <w:name w:val="Figure Title"/>
    <w:basedOn w:val="Normal"/>
    <w:uiPriority w:val="12"/>
    <w:qFormat/>
    <w:rsid w:val="00495C6A"/>
    <w:pPr>
      <w:keepNext/>
      <w:numPr>
        <w:numId w:val="12"/>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6"/>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13"/>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val="en-US"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4"/>
      </w:numPr>
    </w:pPr>
  </w:style>
  <w:style w:type="paragraph" w:customStyle="1" w:styleId="TableTitle">
    <w:name w:val="Table Title"/>
    <w:basedOn w:val="FigureTitle"/>
    <w:uiPriority w:val="12"/>
    <w:qFormat/>
    <w:rsid w:val="00C45989"/>
    <w:pPr>
      <w:numPr>
        <w:numId w:val="15"/>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unhideWhenUsed/>
    <w:rsid w:val="005331E2"/>
    <w:rPr>
      <w:color w:val="605E5C"/>
      <w:shd w:val="clear" w:color="auto" w:fill="E1DFDD"/>
    </w:rPr>
  </w:style>
  <w:style w:type="paragraph" w:customStyle="1" w:styleId="bulletnumbers">
    <w:name w:val="bullet numbers"/>
    <w:basedOn w:val="Normal"/>
    <w:qFormat/>
    <w:rsid w:val="00C23AE3"/>
    <w:pPr>
      <w:numPr>
        <w:numId w:val="17"/>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character" w:customStyle="1" w:styleId="normaltextrun">
    <w:name w:val="normaltextrun"/>
    <w:basedOn w:val="DefaultParagraphFont"/>
    <w:rsid w:val="003B0389"/>
  </w:style>
  <w:style w:type="paragraph" w:styleId="z-TopofForm">
    <w:name w:val="HTML Top of Form"/>
    <w:basedOn w:val="Normal"/>
    <w:next w:val="Normal"/>
    <w:link w:val="z-TopofFormChar"/>
    <w:hidden/>
    <w:uiPriority w:val="99"/>
    <w:semiHidden/>
    <w:unhideWhenUsed/>
    <w:rsid w:val="007F406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406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406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4064"/>
    <w:rPr>
      <w:rFonts w:ascii="Arial" w:eastAsia="Times New Roman" w:hAnsi="Arial" w:cs="Arial"/>
      <w:vanish/>
      <w:sz w:val="16"/>
      <w:szCs w:val="16"/>
    </w:rPr>
  </w:style>
  <w:style w:type="character" w:styleId="PlaceholderText">
    <w:name w:val="Placeholder Text"/>
    <w:basedOn w:val="DefaultParagraphFont"/>
    <w:uiPriority w:val="99"/>
    <w:semiHidden/>
    <w:rsid w:val="007F4064"/>
    <w:rPr>
      <w:color w:val="808080"/>
    </w:rPr>
  </w:style>
  <w:style w:type="character" w:customStyle="1" w:styleId="eop">
    <w:name w:val="eop"/>
    <w:basedOn w:val="DefaultParagraphFont"/>
    <w:rsid w:val="007F4064"/>
  </w:style>
  <w:style w:type="paragraph" w:customStyle="1" w:styleId="paragraph">
    <w:name w:val="paragraph"/>
    <w:basedOn w:val="Normal"/>
    <w:rsid w:val="0034688C"/>
    <w:pPr>
      <w:spacing w:before="100" w:beforeAutospacing="1" w:after="100" w:afterAutospacing="1" w:line="240" w:lineRule="auto"/>
    </w:pPr>
    <w:rPr>
      <w:rFonts w:ascii="Times New Roman" w:hAnsi="Times New Roman"/>
      <w:sz w:val="24"/>
      <w:szCs w:val="24"/>
      <w:lang w:eastAsia="en-AU"/>
    </w:rPr>
  </w:style>
  <w:style w:type="character" w:customStyle="1" w:styleId="scxw127971427">
    <w:name w:val="scxw127971427"/>
    <w:basedOn w:val="DefaultParagraphFont"/>
    <w:rsid w:val="0034688C"/>
  </w:style>
  <w:style w:type="paragraph" w:styleId="NoSpacing">
    <w:name w:val="No Spacing"/>
    <w:uiPriority w:val="1"/>
    <w:qFormat/>
    <w:rsid w:val="00A47B8E"/>
    <w:pPr>
      <w:spacing w:after="0" w:line="240" w:lineRule="auto"/>
    </w:pPr>
  </w:style>
  <w:style w:type="character" w:styleId="CommentReference">
    <w:name w:val="annotation reference"/>
    <w:basedOn w:val="DefaultParagraphFont"/>
    <w:uiPriority w:val="99"/>
    <w:semiHidden/>
    <w:unhideWhenUsed/>
    <w:rsid w:val="008A22B0"/>
    <w:rPr>
      <w:sz w:val="16"/>
      <w:szCs w:val="16"/>
    </w:rPr>
  </w:style>
  <w:style w:type="paragraph" w:styleId="CommentText">
    <w:name w:val="annotation text"/>
    <w:basedOn w:val="Normal"/>
    <w:link w:val="CommentTextChar"/>
    <w:uiPriority w:val="99"/>
    <w:unhideWhenUsed/>
    <w:rsid w:val="008A22B0"/>
    <w:pPr>
      <w:spacing w:line="240" w:lineRule="auto"/>
    </w:pPr>
    <w:rPr>
      <w:sz w:val="20"/>
    </w:rPr>
  </w:style>
  <w:style w:type="character" w:customStyle="1" w:styleId="CommentTextChar">
    <w:name w:val="Comment Text Char"/>
    <w:basedOn w:val="DefaultParagraphFont"/>
    <w:link w:val="CommentText"/>
    <w:uiPriority w:val="99"/>
    <w:rsid w:val="008A22B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2B0"/>
    <w:rPr>
      <w:b/>
      <w:bCs/>
    </w:rPr>
  </w:style>
  <w:style w:type="character" w:customStyle="1" w:styleId="CommentSubjectChar">
    <w:name w:val="Comment Subject Char"/>
    <w:basedOn w:val="CommentTextChar"/>
    <w:link w:val="CommentSubject"/>
    <w:uiPriority w:val="99"/>
    <w:semiHidden/>
    <w:rsid w:val="008A22B0"/>
    <w:rPr>
      <w:rFonts w:ascii="Calibri" w:eastAsia="Times New Roman" w:hAnsi="Calibri" w:cs="Times New Roman"/>
      <w:b/>
      <w:bCs/>
      <w:sz w:val="20"/>
      <w:szCs w:val="20"/>
    </w:rPr>
  </w:style>
  <w:style w:type="character" w:styleId="Mention">
    <w:name w:val="Mention"/>
    <w:basedOn w:val="DefaultParagraphFont"/>
    <w:uiPriority w:val="99"/>
    <w:unhideWhenUsed/>
    <w:rsid w:val="00291800"/>
    <w:rPr>
      <w:color w:val="2B579A"/>
      <w:shd w:val="clear" w:color="auto" w:fill="E1DFDD"/>
    </w:rPr>
  </w:style>
  <w:style w:type="paragraph" w:styleId="Revision">
    <w:name w:val="Revision"/>
    <w:hidden/>
    <w:uiPriority w:val="99"/>
    <w:semiHidden/>
    <w:rsid w:val="00661FDF"/>
    <w:pPr>
      <w:spacing w:after="0" w:line="240" w:lineRule="auto"/>
    </w:pPr>
    <w:rPr>
      <w:rFonts w:ascii="Calibri" w:eastAsia="Times New Roman" w:hAnsi="Calibri" w:cs="Times New Roman"/>
      <w:szCs w:val="20"/>
    </w:rPr>
  </w:style>
  <w:style w:type="paragraph" w:styleId="FootnoteText">
    <w:name w:val="footnote text"/>
    <w:basedOn w:val="Normal"/>
    <w:link w:val="FootnoteTextChar"/>
    <w:uiPriority w:val="99"/>
    <w:semiHidden/>
    <w:unhideWhenUsed/>
    <w:rsid w:val="007C4497"/>
    <w:pPr>
      <w:spacing w:before="0" w:after="0" w:line="240" w:lineRule="auto"/>
    </w:pPr>
    <w:rPr>
      <w:sz w:val="20"/>
    </w:rPr>
  </w:style>
  <w:style w:type="character" w:customStyle="1" w:styleId="FootnoteTextChar">
    <w:name w:val="Footnote Text Char"/>
    <w:basedOn w:val="DefaultParagraphFont"/>
    <w:link w:val="FootnoteText"/>
    <w:uiPriority w:val="99"/>
    <w:semiHidden/>
    <w:rsid w:val="007C449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C4497"/>
    <w:rPr>
      <w:vertAlign w:val="superscript"/>
    </w:rPr>
  </w:style>
  <w:style w:type="paragraph" w:customStyle="1" w:styleId="xmsolistparagraph">
    <w:name w:val="x_msolistparagraph"/>
    <w:basedOn w:val="Normal"/>
    <w:rsid w:val="00240B77"/>
    <w:pPr>
      <w:spacing w:before="0" w:after="0" w:line="240" w:lineRule="auto"/>
      <w:ind w:left="720"/>
    </w:pPr>
    <w:rPr>
      <w:rFonts w:eastAsiaTheme="minorHAnsi" w:cs="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35265">
      <w:bodyDiv w:val="1"/>
      <w:marLeft w:val="0"/>
      <w:marRight w:val="0"/>
      <w:marTop w:val="0"/>
      <w:marBottom w:val="0"/>
      <w:divBdr>
        <w:top w:val="none" w:sz="0" w:space="0" w:color="auto"/>
        <w:left w:val="none" w:sz="0" w:space="0" w:color="auto"/>
        <w:bottom w:val="none" w:sz="0" w:space="0" w:color="auto"/>
        <w:right w:val="none" w:sz="0" w:space="0" w:color="auto"/>
      </w:divBdr>
    </w:div>
    <w:div w:id="853106908">
      <w:bodyDiv w:val="1"/>
      <w:marLeft w:val="0"/>
      <w:marRight w:val="0"/>
      <w:marTop w:val="0"/>
      <w:marBottom w:val="0"/>
      <w:divBdr>
        <w:top w:val="none" w:sz="0" w:space="0" w:color="auto"/>
        <w:left w:val="none" w:sz="0" w:space="0" w:color="auto"/>
        <w:bottom w:val="none" w:sz="0" w:space="0" w:color="auto"/>
        <w:right w:val="none" w:sz="0" w:space="0" w:color="auto"/>
      </w:divBdr>
    </w:div>
    <w:div w:id="1558012004">
      <w:bodyDiv w:val="1"/>
      <w:marLeft w:val="0"/>
      <w:marRight w:val="0"/>
      <w:marTop w:val="0"/>
      <w:marBottom w:val="0"/>
      <w:divBdr>
        <w:top w:val="none" w:sz="0" w:space="0" w:color="auto"/>
        <w:left w:val="none" w:sz="0" w:space="0" w:color="auto"/>
        <w:bottom w:val="none" w:sz="0" w:space="0" w:color="auto"/>
        <w:right w:val="none" w:sz="0" w:space="0" w:color="auto"/>
      </w:divBdr>
    </w:div>
    <w:div w:id="18090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header" Target="header2.xml"/><Relationship Id="rId25" Type="http://schemas.openxmlformats.org/officeDocument/2006/relationships/hyperlink" Target="https://www.abs.gov.au/statistics/standards/standard-sex-gender-variations-sex-characteristics-and-sexual-orientation-variables/202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mtedd.act.gov.au/__data/assets/pdf_file/0005/1378184/Capital-of-Equality-An-ACT-Government-strategy.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ommunityservices.act.gov.au/__data/assets/pdf_file/0019/1108306/ACT-Womens-Plan_Report_2016_2026.pdf"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ommunityservices.act.gov.au/__data/assets/pdf_file/0009/1495521/Second-Action-Plan-2020-22.pdf" TargetMode="Externa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assets.nationbuilder.com/lgbtihealth/pages/549/attachments/original/1648014801/24.10.21_Snapshot_of_MHSP_Statistics_for_LGBTIQ__People_-_Revised.pdf?1648014801" TargetMode="External"/><Relationship Id="rId1" Type="http://schemas.openxmlformats.org/officeDocument/2006/relationships/hyperlink" Target="https://www.liebertpub.com/doi/10.1089/lgbt.2020.0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A7215502CA784482015C1AF13C6BA6" ma:contentTypeVersion="11" ma:contentTypeDescription="Create a new document." ma:contentTypeScope="" ma:versionID="c7fb92483349b577a6a33c87a3967588">
  <xsd:schema xmlns:xsd="http://www.w3.org/2001/XMLSchema" xmlns:xs="http://www.w3.org/2001/XMLSchema" xmlns:p="http://schemas.microsoft.com/office/2006/metadata/properties" xmlns:ns2="f87e4b4f-a67f-4449-bcf2-0ee7556a591f" xmlns:ns3="f7e49bc6-ed8d-4752-a12c-eceb7607e853" targetNamespace="http://schemas.microsoft.com/office/2006/metadata/properties" ma:root="true" ma:fieldsID="a8fd48d681fc19db3bb80749c37dcd8d" ns2:_="" ns3:_="">
    <xsd:import namespace="f87e4b4f-a67f-4449-bcf2-0ee7556a591f"/>
    <xsd:import namespace="f7e49bc6-ed8d-4752-a12c-eceb7607e8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e4b4f-a67f-4449-bcf2-0ee7556a5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49bc6-ed8d-4752-a12c-eceb7607e8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cbe1dd6-f213-4587-b955-ba3b2ec4fca2}" ma:internalName="TaxCatchAll" ma:showField="CatchAllData" ma:web="f7e49bc6-ed8d-4752-a12c-eceb7607e8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7e4b4f-a67f-4449-bcf2-0ee7556a591f">
      <Terms xmlns="http://schemas.microsoft.com/office/infopath/2007/PartnerControls"/>
    </lcf76f155ced4ddcb4097134ff3c332f>
    <TaxCatchAll xmlns="f7e49bc6-ed8d-4752-a12c-eceb7607e853" xsi:nil="true"/>
    <SharedWithUsers xmlns="f7e49bc6-ed8d-4752-a12c-eceb7607e853">
      <UserInfo>
        <DisplayName>Momcilovic, David</DisplayName>
        <AccountId>248</AccountId>
        <AccountType/>
      </UserInfo>
      <UserInfo>
        <DisplayName>Dixson, Tina</DisplayName>
        <AccountId>249</AccountId>
        <AccountType/>
      </UserInfo>
    </SharedWithUsers>
  </documentManagement>
</p:properties>
</file>

<file path=customXml/itemProps1.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2.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customXml/itemProps3.xml><?xml version="1.0" encoding="utf-8"?>
<ds:datastoreItem xmlns:ds="http://schemas.openxmlformats.org/officeDocument/2006/customXml" ds:itemID="{53DBEECF-BB42-4ADC-BEBE-46DFE79BD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e4b4f-a67f-4449-bcf2-0ee7556a591f"/>
    <ds:schemaRef ds:uri="f7e49bc6-ed8d-4752-a12c-eceb7607e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87e4b4f-a67f-4449-bcf2-0ee7556a591f"/>
    <ds:schemaRef ds:uri="f7e49bc6-ed8d-4752-a12c-eceb7607e8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3751</Words>
  <Characters>20599</Characters>
  <Application>Microsoft Office Word</Application>
  <DocSecurity>0</DocSecurity>
  <Lines>457</Lines>
  <Paragraphs>333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24017</CharactersWithSpaces>
  <SharedDoc>false</SharedDoc>
  <HLinks>
    <vt:vector size="36" baseType="variant">
      <vt:variant>
        <vt:i4>4587522</vt:i4>
      </vt:variant>
      <vt:variant>
        <vt:i4>9</vt:i4>
      </vt:variant>
      <vt:variant>
        <vt:i4>0</vt:i4>
      </vt:variant>
      <vt:variant>
        <vt:i4>5</vt:i4>
      </vt:variant>
      <vt:variant>
        <vt:lpwstr>https://www.abs.gov.au/statistics/standards/standard-sex-gender-variations-sex-characteristics-and-sexual-orientation-variables/2020</vt:lpwstr>
      </vt:variant>
      <vt:variant>
        <vt:lpwstr/>
      </vt:variant>
      <vt:variant>
        <vt:i4>5374002</vt:i4>
      </vt:variant>
      <vt:variant>
        <vt:i4>6</vt:i4>
      </vt:variant>
      <vt:variant>
        <vt:i4>0</vt:i4>
      </vt:variant>
      <vt:variant>
        <vt:i4>5</vt:i4>
      </vt:variant>
      <vt:variant>
        <vt:lpwstr>https://www.cmtedd.act.gov.au/__data/assets/pdf_file/0005/1378184/Capital-of-Equality-An-ACT-Government-strategy.pdf</vt:lpwstr>
      </vt:variant>
      <vt:variant>
        <vt:lpwstr/>
      </vt:variant>
      <vt:variant>
        <vt:i4>1835094</vt:i4>
      </vt:variant>
      <vt:variant>
        <vt:i4>3</vt:i4>
      </vt:variant>
      <vt:variant>
        <vt:i4>0</vt:i4>
      </vt:variant>
      <vt:variant>
        <vt:i4>5</vt:i4>
      </vt:variant>
      <vt:variant>
        <vt:lpwstr>https://www.communityservices.act.gov.au/__data/assets/pdf_file/0019/1108306/ACT-Womens-Plan_Report_2016_2026.pdf</vt:lpwstr>
      </vt:variant>
      <vt:variant>
        <vt:lpwstr/>
      </vt:variant>
      <vt:variant>
        <vt:i4>4849700</vt:i4>
      </vt:variant>
      <vt:variant>
        <vt:i4>0</vt:i4>
      </vt:variant>
      <vt:variant>
        <vt:i4>0</vt:i4>
      </vt:variant>
      <vt:variant>
        <vt:i4>5</vt:i4>
      </vt:variant>
      <vt:variant>
        <vt:lpwstr>https://www.communityservices.act.gov.au/__data/assets/pdf_file/0009/1495521/Second-Action-Plan-2020-22.pdf</vt:lpwstr>
      </vt:variant>
      <vt:variant>
        <vt:lpwstr/>
      </vt:variant>
      <vt:variant>
        <vt:i4>5308422</vt:i4>
      </vt:variant>
      <vt:variant>
        <vt:i4>3</vt:i4>
      </vt:variant>
      <vt:variant>
        <vt:i4>0</vt:i4>
      </vt:variant>
      <vt:variant>
        <vt:i4>5</vt:i4>
      </vt:variant>
      <vt:variant>
        <vt:lpwstr>https://assets.nationbuilder.com/lgbtihealth/pages/549/attachments/original/1648014801/24.10.21_Snapshot_of_MHSP_Statistics_for_LGBTIQ__People_-_Revised.pdf?1648014801</vt:lpwstr>
      </vt:variant>
      <vt:variant>
        <vt:lpwstr/>
      </vt:variant>
      <vt:variant>
        <vt:i4>1114137</vt:i4>
      </vt:variant>
      <vt:variant>
        <vt:i4>0</vt:i4>
      </vt:variant>
      <vt:variant>
        <vt:i4>0</vt:i4>
      </vt:variant>
      <vt:variant>
        <vt:i4>5</vt:i4>
      </vt:variant>
      <vt:variant>
        <vt:lpwstr>https://www.liebertpub.com/doi/10.1089/lgbt.2020.0178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Gender, Variations of Sex Characteristics and Sexual Orientation Variables Data</dc:title>
  <dc:subject/>
  <dc:creator>ACT Government</dc:creator>
  <cp:keywords/>
  <cp:lastModifiedBy>Fitzgibbon, Kathleen</cp:lastModifiedBy>
  <cp:revision>2</cp:revision>
  <cp:lastPrinted>2019-06-13T01:11:00Z</cp:lastPrinted>
  <dcterms:created xsi:type="dcterms:W3CDTF">2023-08-25T06:00:00Z</dcterms:created>
  <dcterms:modified xsi:type="dcterms:W3CDTF">2023-08-25T06:00:00Z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0x0101003FA7215502CA784482015C1AF13C6BA6</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y fmtid="{D5CDD505-2E9C-101B-9397-08002B2CF9AE}" pid="10" name="MediaServiceImageTags">
    <vt:lpwstr/>
  </property>
</Properties>
</file>