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F2" w:rsidRPr="00405DD1" w:rsidRDefault="004B30F2" w:rsidP="004B30F2"/>
    <w:p w:rsidR="004B30F2" w:rsidRPr="00405DD1" w:rsidRDefault="004B30F2" w:rsidP="004B30F2"/>
    <w:p w:rsidR="004B30F2" w:rsidRPr="00405DD1" w:rsidRDefault="004B30F2" w:rsidP="004B30F2"/>
    <w:p w:rsidR="004B30F2" w:rsidRPr="00405DD1" w:rsidRDefault="004B30F2" w:rsidP="004B30F2"/>
    <w:p w:rsidR="00061C20" w:rsidRPr="00061C20" w:rsidRDefault="00061C20" w:rsidP="00061C20">
      <w:pPr>
        <w:jc w:val="center"/>
        <w:rPr>
          <w:b/>
          <w:sz w:val="32"/>
          <w:szCs w:val="32"/>
        </w:rPr>
      </w:pPr>
    </w:p>
    <w:p w:rsidR="00061C20" w:rsidRPr="00061C20" w:rsidRDefault="00061C20" w:rsidP="00061C20">
      <w:pPr>
        <w:jc w:val="center"/>
        <w:rPr>
          <w:b/>
          <w:sz w:val="32"/>
          <w:szCs w:val="32"/>
        </w:rPr>
      </w:pPr>
    </w:p>
    <w:p w:rsidR="00061C20" w:rsidRPr="00061C20" w:rsidRDefault="00061C20" w:rsidP="00061C20">
      <w:pPr>
        <w:jc w:val="center"/>
        <w:rPr>
          <w:b/>
          <w:sz w:val="32"/>
          <w:szCs w:val="32"/>
        </w:rPr>
      </w:pPr>
    </w:p>
    <w:p w:rsidR="00061C20" w:rsidRPr="00061C20" w:rsidRDefault="00061C20" w:rsidP="00061C20">
      <w:pPr>
        <w:jc w:val="center"/>
        <w:rPr>
          <w:b/>
          <w:sz w:val="32"/>
          <w:szCs w:val="32"/>
        </w:rPr>
      </w:pPr>
    </w:p>
    <w:p w:rsidR="00061C20" w:rsidRPr="00061C20" w:rsidRDefault="00061C20" w:rsidP="00061C20">
      <w:pPr>
        <w:jc w:val="center"/>
        <w:rPr>
          <w:b/>
          <w:sz w:val="32"/>
          <w:szCs w:val="32"/>
        </w:rPr>
      </w:pPr>
    </w:p>
    <w:p w:rsidR="00061C20" w:rsidRPr="00061C20" w:rsidRDefault="00061C20" w:rsidP="00061C20">
      <w:pPr>
        <w:jc w:val="center"/>
        <w:rPr>
          <w:b/>
          <w:sz w:val="32"/>
          <w:szCs w:val="32"/>
        </w:rPr>
      </w:pPr>
    </w:p>
    <w:p w:rsidR="004B30F2" w:rsidRDefault="004B30F2" w:rsidP="004B30F2"/>
    <w:p w:rsidR="00797CB9" w:rsidRDefault="00797CB9" w:rsidP="004B30F2"/>
    <w:p w:rsidR="00797CB9" w:rsidRDefault="00797CB9" w:rsidP="004B30F2"/>
    <w:p w:rsidR="00797CB9" w:rsidRDefault="00797CB9" w:rsidP="004B30F2"/>
    <w:p w:rsidR="00797CB9" w:rsidRPr="00405DD1" w:rsidRDefault="00797CB9" w:rsidP="004B30F2"/>
    <w:p w:rsidR="004B30F2" w:rsidRPr="00405DD1" w:rsidRDefault="004B30F2" w:rsidP="004B30F2"/>
    <w:p w:rsidR="00253300" w:rsidRDefault="00FF7CDD">
      <w:pPr>
        <w:pStyle w:val="Title"/>
        <w:rPr>
          <w:b/>
        </w:rPr>
      </w:pPr>
      <w:r w:rsidRPr="00FF7CDD">
        <w:rPr>
          <w:b/>
        </w:rPr>
        <w:t>ROAD TRANSPORT (PUBLIC PASSENGER SERVICES)</w:t>
      </w:r>
    </w:p>
    <w:p w:rsidR="00253300" w:rsidRDefault="00FF7CDD">
      <w:pPr>
        <w:pStyle w:val="Title"/>
        <w:rPr>
          <w:b/>
        </w:rPr>
      </w:pPr>
      <w:r w:rsidRPr="00FF7CDD">
        <w:rPr>
          <w:b/>
        </w:rPr>
        <w:t>(TAXI INDUSTRY INNOVATION)</w:t>
      </w:r>
    </w:p>
    <w:p w:rsidR="00253300" w:rsidRDefault="00FF7CDD">
      <w:pPr>
        <w:pStyle w:val="Title"/>
        <w:rPr>
          <w:b/>
        </w:rPr>
      </w:pPr>
      <w:r w:rsidRPr="00FF7CDD">
        <w:rPr>
          <w:b/>
        </w:rPr>
        <w:t>AMENDMENT REGULATION 2016 – EXPOSURE DRAFT</w:t>
      </w:r>
    </w:p>
    <w:p w:rsidR="003D6AF2" w:rsidRPr="00D53CE8" w:rsidRDefault="003D6AF2" w:rsidP="004B30F2">
      <w:pPr>
        <w:jc w:val="center"/>
        <w:rPr>
          <w:b/>
          <w:bCs/>
          <w:caps/>
          <w:sz w:val="32"/>
        </w:rPr>
      </w:pPr>
    </w:p>
    <w:p w:rsidR="00061C20" w:rsidRDefault="00061C20" w:rsidP="00061C20">
      <w:pPr>
        <w:jc w:val="center"/>
        <w:rPr>
          <w:lang w:eastAsia="ja-JP"/>
        </w:rPr>
      </w:pPr>
    </w:p>
    <w:p w:rsidR="00061C20" w:rsidRDefault="00061C20" w:rsidP="00061C20">
      <w:pPr>
        <w:jc w:val="center"/>
        <w:rPr>
          <w:b/>
          <w:lang w:eastAsia="ja-JP"/>
        </w:rPr>
      </w:pPr>
    </w:p>
    <w:p w:rsidR="00061C20" w:rsidRDefault="00061C20" w:rsidP="00061C20">
      <w:pPr>
        <w:jc w:val="center"/>
        <w:rPr>
          <w:b/>
          <w:lang w:eastAsia="ja-JP"/>
        </w:rPr>
      </w:pPr>
    </w:p>
    <w:p w:rsidR="00061C20" w:rsidRDefault="00FC0400" w:rsidP="00061C20">
      <w:pPr>
        <w:jc w:val="center"/>
        <w:rPr>
          <w:b/>
          <w:lang w:eastAsia="ja-JP"/>
        </w:rPr>
      </w:pPr>
      <w:r>
        <w:rPr>
          <w:b/>
          <w:lang w:eastAsia="ja-JP"/>
        </w:rPr>
        <w:t>IMPLEMENTATION WORKING GROUP</w:t>
      </w:r>
    </w:p>
    <w:p w:rsidR="00061C20" w:rsidRDefault="00061C20" w:rsidP="00061C20">
      <w:pPr>
        <w:jc w:val="center"/>
        <w:rPr>
          <w:b/>
          <w:lang w:eastAsia="ja-JP"/>
        </w:rPr>
      </w:pPr>
    </w:p>
    <w:p w:rsidR="00FC0400" w:rsidRDefault="00FC0400" w:rsidP="00061C20">
      <w:pPr>
        <w:jc w:val="center"/>
        <w:rPr>
          <w:b/>
          <w:lang w:eastAsia="ja-JP"/>
        </w:rPr>
      </w:pPr>
    </w:p>
    <w:p w:rsidR="00061C20" w:rsidRPr="00B03904" w:rsidRDefault="00FF7CDD" w:rsidP="00061C20">
      <w:pPr>
        <w:jc w:val="center"/>
        <w:rPr>
          <w:b/>
          <w:lang w:eastAsia="ja-JP"/>
        </w:rPr>
      </w:pPr>
      <w:r w:rsidRPr="00FF7CDD">
        <w:rPr>
          <w:b/>
          <w:lang w:eastAsia="ja-JP"/>
        </w:rPr>
        <w:t>DRAFT EXPLANATORY STATEMENT</w:t>
      </w:r>
    </w:p>
    <w:p w:rsidR="00FC0400" w:rsidRDefault="00FC0400" w:rsidP="00061C20">
      <w:pPr>
        <w:jc w:val="center"/>
        <w:rPr>
          <w:b/>
          <w:color w:val="FF0000"/>
          <w:lang w:eastAsia="ja-JP"/>
        </w:rPr>
      </w:pPr>
    </w:p>
    <w:p w:rsidR="00FC0400" w:rsidRDefault="00FC0400" w:rsidP="00061C20">
      <w:pPr>
        <w:jc w:val="center"/>
        <w:rPr>
          <w:b/>
          <w:color w:val="FF0000"/>
          <w:lang w:eastAsia="ja-JP"/>
        </w:rPr>
      </w:pPr>
    </w:p>
    <w:p w:rsidR="00FC0400" w:rsidRDefault="00FC0400" w:rsidP="00061C20">
      <w:pPr>
        <w:jc w:val="center"/>
        <w:rPr>
          <w:b/>
          <w:color w:val="FF0000"/>
          <w:lang w:eastAsia="ja-JP"/>
        </w:rPr>
      </w:pPr>
    </w:p>
    <w:p w:rsidR="00FC0400" w:rsidRDefault="00FC0400" w:rsidP="00061C20">
      <w:pPr>
        <w:jc w:val="center"/>
        <w:rPr>
          <w:b/>
          <w:color w:val="FF0000"/>
          <w:lang w:eastAsia="ja-JP"/>
        </w:rPr>
      </w:pPr>
    </w:p>
    <w:p w:rsidR="00FC0400" w:rsidRDefault="00FC0400" w:rsidP="00061C20">
      <w:pPr>
        <w:jc w:val="center"/>
        <w:rPr>
          <w:b/>
          <w:color w:val="FF0000"/>
          <w:lang w:eastAsia="ja-JP"/>
        </w:rPr>
      </w:pPr>
    </w:p>
    <w:p w:rsidR="00FC0400" w:rsidRDefault="00FC0400" w:rsidP="00061C20">
      <w:pPr>
        <w:jc w:val="center"/>
        <w:rPr>
          <w:b/>
          <w:color w:val="FF0000"/>
          <w:lang w:eastAsia="ja-JP"/>
        </w:rPr>
      </w:pPr>
    </w:p>
    <w:p w:rsidR="00FC0400" w:rsidRDefault="00FC0400" w:rsidP="00061C20">
      <w:pPr>
        <w:jc w:val="center"/>
        <w:rPr>
          <w:b/>
          <w:color w:val="FF0000"/>
          <w:lang w:eastAsia="ja-JP"/>
        </w:rPr>
      </w:pPr>
    </w:p>
    <w:p w:rsidR="00FC0400" w:rsidRDefault="00FC0400" w:rsidP="00061C20">
      <w:pPr>
        <w:jc w:val="center"/>
        <w:rPr>
          <w:b/>
          <w:color w:val="FF0000"/>
          <w:lang w:eastAsia="ja-JP"/>
        </w:rPr>
      </w:pPr>
    </w:p>
    <w:p w:rsidR="00FC0400" w:rsidRDefault="00FC0400" w:rsidP="00061C20">
      <w:pPr>
        <w:jc w:val="center"/>
        <w:rPr>
          <w:b/>
          <w:color w:val="FF0000"/>
          <w:lang w:eastAsia="ja-JP"/>
        </w:rPr>
      </w:pPr>
    </w:p>
    <w:p w:rsidR="00FC0400" w:rsidRDefault="00FC0400" w:rsidP="00061C20">
      <w:pPr>
        <w:jc w:val="center"/>
        <w:rPr>
          <w:b/>
          <w:color w:val="FF0000"/>
          <w:lang w:eastAsia="ja-JP"/>
        </w:rPr>
      </w:pPr>
    </w:p>
    <w:p w:rsidR="00FC0400" w:rsidRDefault="00FC0400" w:rsidP="00061C20">
      <w:pPr>
        <w:jc w:val="center"/>
        <w:rPr>
          <w:b/>
          <w:color w:val="FF0000"/>
          <w:lang w:eastAsia="ja-JP"/>
        </w:rPr>
      </w:pPr>
    </w:p>
    <w:p w:rsidR="00FC0400" w:rsidRDefault="00FC0400" w:rsidP="00061C20">
      <w:pPr>
        <w:jc w:val="center"/>
        <w:rPr>
          <w:b/>
          <w:color w:val="FF0000"/>
          <w:lang w:eastAsia="ja-JP"/>
        </w:rPr>
      </w:pPr>
    </w:p>
    <w:p w:rsidR="00FC0400" w:rsidRDefault="00FC0400" w:rsidP="00061C20">
      <w:pPr>
        <w:jc w:val="center"/>
        <w:rPr>
          <w:b/>
          <w:color w:val="FF0000"/>
          <w:lang w:eastAsia="ja-JP"/>
        </w:rPr>
      </w:pPr>
    </w:p>
    <w:p w:rsidR="00FC0400" w:rsidRDefault="00FC0400" w:rsidP="00061C20">
      <w:pPr>
        <w:jc w:val="center"/>
        <w:rPr>
          <w:b/>
          <w:color w:val="FF0000"/>
          <w:lang w:eastAsia="ja-JP"/>
        </w:rPr>
      </w:pPr>
    </w:p>
    <w:p w:rsidR="00FC0400" w:rsidRDefault="00936343" w:rsidP="00936343">
      <w:pPr>
        <w:rPr>
          <w:b/>
          <w:color w:val="FF0000"/>
          <w:lang w:eastAsia="ja-JP"/>
        </w:rPr>
      </w:pPr>
      <w:r>
        <w:rPr>
          <w:lang w:eastAsia="ja-JP"/>
        </w:rPr>
        <w:t>March</w:t>
      </w:r>
      <w:r w:rsidRPr="00913779">
        <w:rPr>
          <w:lang w:eastAsia="ja-JP"/>
        </w:rPr>
        <w:t xml:space="preserve"> </w:t>
      </w:r>
      <w:r w:rsidR="00913779" w:rsidRPr="00913779">
        <w:rPr>
          <w:lang w:eastAsia="ja-JP"/>
        </w:rPr>
        <w:t>2016</w:t>
      </w:r>
    </w:p>
    <w:p w:rsidR="00FC0400" w:rsidRDefault="00FC0400" w:rsidP="00061C20">
      <w:pPr>
        <w:jc w:val="center"/>
        <w:rPr>
          <w:b/>
          <w:color w:val="FF0000"/>
          <w:lang w:eastAsia="ja-JP"/>
        </w:rPr>
      </w:pPr>
    </w:p>
    <w:p w:rsidR="00FC0400" w:rsidRDefault="00FC0400" w:rsidP="00177C07">
      <w:pPr>
        <w:rPr>
          <w:rFonts w:cstheme="minorHAnsi"/>
          <w:szCs w:val="24"/>
        </w:rPr>
      </w:pPr>
      <w:r>
        <w:rPr>
          <w:rFonts w:cstheme="minorHAnsi"/>
          <w:szCs w:val="24"/>
        </w:rPr>
        <w:br w:type="page"/>
      </w:r>
    </w:p>
    <w:p w:rsidR="00253300" w:rsidRDefault="00177C07">
      <w:pPr>
        <w:pStyle w:val="Heading1"/>
      </w:pPr>
      <w:r w:rsidRPr="001C72C5">
        <w:lastRenderedPageBreak/>
        <w:t>Overview</w:t>
      </w:r>
    </w:p>
    <w:p w:rsidR="00AF0AD3" w:rsidRPr="0081418A" w:rsidRDefault="00BE67ED" w:rsidP="0001252B">
      <w:pPr>
        <w:rPr>
          <w:rFonts w:cstheme="minorHAnsi"/>
          <w:szCs w:val="24"/>
        </w:rPr>
      </w:pPr>
      <w:r w:rsidRPr="0081418A">
        <w:rPr>
          <w:rFonts w:cstheme="minorHAnsi"/>
          <w:szCs w:val="24"/>
        </w:rPr>
        <w:t xml:space="preserve">New technologies and processes for providing on-demand transport </w:t>
      </w:r>
      <w:r w:rsidR="00A000EE" w:rsidRPr="0081418A">
        <w:rPr>
          <w:rFonts w:cstheme="minorHAnsi"/>
          <w:szCs w:val="24"/>
        </w:rPr>
        <w:t xml:space="preserve">have presented additional and compelling consumer choices to Australians.  The ACT Government has responded by developing regulated frameworks through which travels modes such as rideshare – </w:t>
      </w:r>
      <w:r w:rsidR="00663720">
        <w:rPr>
          <w:rFonts w:cstheme="minorHAnsi"/>
          <w:szCs w:val="24"/>
        </w:rPr>
        <w:t>one of the</w:t>
      </w:r>
      <w:r w:rsidR="00A000EE" w:rsidRPr="0081418A">
        <w:rPr>
          <w:rFonts w:cstheme="minorHAnsi"/>
          <w:szCs w:val="24"/>
        </w:rPr>
        <w:t xml:space="preserve"> potential new forms of on-demand travel, may serve Canberrans, but within the context of community safety, sustained consumer choice and competition, and </w:t>
      </w:r>
      <w:r w:rsidR="00C4664D" w:rsidRPr="0081418A">
        <w:rPr>
          <w:rFonts w:cstheme="minorHAnsi"/>
          <w:szCs w:val="24"/>
        </w:rPr>
        <w:t xml:space="preserve">long-term </w:t>
      </w:r>
      <w:r w:rsidR="00A000EE" w:rsidRPr="0081418A">
        <w:rPr>
          <w:rFonts w:cstheme="minorHAnsi"/>
          <w:szCs w:val="24"/>
        </w:rPr>
        <w:t>industry viability and equity.</w:t>
      </w:r>
    </w:p>
    <w:p w:rsidR="00AF0AD3" w:rsidRDefault="00AF0AD3" w:rsidP="0001252B">
      <w:pPr>
        <w:rPr>
          <w:rFonts w:cstheme="minorHAnsi"/>
          <w:color w:val="FF0000"/>
          <w:szCs w:val="24"/>
        </w:rPr>
      </w:pPr>
    </w:p>
    <w:p w:rsidR="00DC47D5" w:rsidRPr="00DC47D5" w:rsidRDefault="00AF0AD3" w:rsidP="00DC47D5">
      <w:pPr>
        <w:rPr>
          <w:rFonts w:cstheme="minorHAnsi"/>
          <w:szCs w:val="24"/>
        </w:rPr>
      </w:pPr>
      <w:r w:rsidRPr="00AF0AD3">
        <w:rPr>
          <w:rFonts w:cstheme="minorHAnsi"/>
          <w:szCs w:val="24"/>
        </w:rPr>
        <w:t xml:space="preserve">Regulatory reform of the industry is being undertaken in phases, </w:t>
      </w:r>
      <w:r w:rsidR="008B17D4">
        <w:rPr>
          <w:rFonts w:cstheme="minorHAnsi"/>
          <w:szCs w:val="24"/>
        </w:rPr>
        <w:t>commenc</w:t>
      </w:r>
      <w:r w:rsidR="00571823">
        <w:rPr>
          <w:rFonts w:cstheme="minorHAnsi"/>
          <w:szCs w:val="24"/>
        </w:rPr>
        <w:t>ed on</w:t>
      </w:r>
      <w:r w:rsidR="001B3D75">
        <w:rPr>
          <w:rFonts w:cstheme="minorHAnsi"/>
          <w:szCs w:val="24"/>
        </w:rPr>
        <w:t xml:space="preserve"> </w:t>
      </w:r>
      <w:r w:rsidR="00FC0400">
        <w:rPr>
          <w:rFonts w:cstheme="minorHAnsi"/>
          <w:szCs w:val="24"/>
        </w:rPr>
        <w:t>30 </w:t>
      </w:r>
      <w:r w:rsidR="008B17D4">
        <w:rPr>
          <w:rFonts w:cstheme="minorHAnsi"/>
          <w:szCs w:val="24"/>
        </w:rPr>
        <w:t>October 2015</w:t>
      </w:r>
      <w:r w:rsidR="00571823">
        <w:rPr>
          <w:rFonts w:cstheme="minorHAnsi"/>
          <w:szCs w:val="24"/>
        </w:rPr>
        <w:t>,</w:t>
      </w:r>
      <w:r w:rsidR="008B17D4">
        <w:rPr>
          <w:rFonts w:cstheme="minorHAnsi"/>
          <w:szCs w:val="24"/>
        </w:rPr>
        <w:t xml:space="preserve"> </w:t>
      </w:r>
      <w:r w:rsidR="001B3D75">
        <w:rPr>
          <w:rFonts w:cstheme="minorHAnsi"/>
          <w:szCs w:val="24"/>
        </w:rPr>
        <w:t>with interim arrangements remain</w:t>
      </w:r>
      <w:r w:rsidR="00571823">
        <w:rPr>
          <w:rFonts w:cstheme="minorHAnsi"/>
          <w:szCs w:val="24"/>
        </w:rPr>
        <w:t>ing in force</w:t>
      </w:r>
      <w:r w:rsidR="001B3D75">
        <w:rPr>
          <w:rFonts w:cstheme="minorHAnsi"/>
          <w:szCs w:val="24"/>
        </w:rPr>
        <w:t xml:space="preserve"> </w:t>
      </w:r>
      <w:r w:rsidR="00425C3E">
        <w:rPr>
          <w:rFonts w:cstheme="minorHAnsi"/>
          <w:szCs w:val="24"/>
        </w:rPr>
        <w:t xml:space="preserve">until </w:t>
      </w:r>
      <w:r w:rsidR="001B3D75">
        <w:rPr>
          <w:rFonts w:cstheme="minorHAnsi"/>
          <w:szCs w:val="24"/>
        </w:rPr>
        <w:t>legislative reforms are finalised</w:t>
      </w:r>
      <w:r>
        <w:rPr>
          <w:rFonts w:cstheme="minorHAnsi"/>
          <w:szCs w:val="24"/>
        </w:rPr>
        <w:t>.</w:t>
      </w:r>
    </w:p>
    <w:p w:rsidR="00D3648B" w:rsidRDefault="00D3648B" w:rsidP="00D3648B">
      <w:pPr>
        <w:rPr>
          <w:b/>
        </w:rPr>
      </w:pPr>
    </w:p>
    <w:p w:rsidR="00253300" w:rsidRPr="00D3648B" w:rsidRDefault="00FF7CDD" w:rsidP="00D3648B">
      <w:pPr>
        <w:rPr>
          <w:b/>
        </w:rPr>
      </w:pPr>
      <w:r w:rsidRPr="00D3648B">
        <w:rPr>
          <w:b/>
        </w:rPr>
        <w:t>Phase</w:t>
      </w:r>
      <w:r w:rsidR="00AF0AD3" w:rsidRPr="00D3648B">
        <w:rPr>
          <w:b/>
        </w:rPr>
        <w:t xml:space="preserve"> 1</w:t>
      </w:r>
    </w:p>
    <w:p w:rsidR="00FC0400" w:rsidRDefault="00780F81" w:rsidP="0001252B">
      <w:pPr>
        <w:rPr>
          <w:rFonts w:cstheme="minorHAnsi"/>
          <w:szCs w:val="24"/>
        </w:rPr>
      </w:pPr>
      <w:r>
        <w:rPr>
          <w:rFonts w:cstheme="minorHAnsi"/>
          <w:szCs w:val="24"/>
        </w:rPr>
        <w:t>This Phase</w:t>
      </w:r>
      <w:r w:rsidR="00AF0AD3">
        <w:rPr>
          <w:rFonts w:cstheme="minorHAnsi"/>
          <w:szCs w:val="24"/>
        </w:rPr>
        <w:t xml:space="preserve"> allowed the entry of new business models into the on-demand industry </w:t>
      </w:r>
      <w:r w:rsidR="00571823">
        <w:rPr>
          <w:rFonts w:cstheme="minorHAnsi"/>
          <w:szCs w:val="24"/>
        </w:rPr>
        <w:t>(</w:t>
      </w:r>
      <w:r w:rsidR="00AF0AD3">
        <w:rPr>
          <w:rFonts w:cstheme="minorHAnsi"/>
          <w:szCs w:val="24"/>
        </w:rPr>
        <w:t>specifically ridesharing and its associated participants</w:t>
      </w:r>
      <w:r w:rsidR="00571823">
        <w:rPr>
          <w:rFonts w:cstheme="minorHAnsi"/>
          <w:szCs w:val="24"/>
        </w:rPr>
        <w:t>)</w:t>
      </w:r>
      <w:r w:rsidR="00AF0AD3">
        <w:rPr>
          <w:rFonts w:cstheme="minorHAnsi"/>
          <w:szCs w:val="24"/>
        </w:rPr>
        <w:t xml:space="preserve">, subject to strong baseline safety requirements, such as driver and vehicle accreditation, and specific insurance coverage.  </w:t>
      </w:r>
      <w:r w:rsidR="007200A6">
        <w:rPr>
          <w:rFonts w:cstheme="minorHAnsi"/>
          <w:szCs w:val="24"/>
        </w:rPr>
        <w:t xml:space="preserve">Certain elements of rideshare fares </w:t>
      </w:r>
      <w:r w:rsidR="00CE33B8">
        <w:rPr>
          <w:rFonts w:cstheme="minorHAnsi"/>
          <w:szCs w:val="24"/>
        </w:rPr>
        <w:t>were</w:t>
      </w:r>
      <w:r w:rsidR="00E366E4">
        <w:rPr>
          <w:rFonts w:cstheme="minorHAnsi"/>
          <w:szCs w:val="24"/>
        </w:rPr>
        <w:t xml:space="preserve"> restricted during extraordinary events.  </w:t>
      </w:r>
    </w:p>
    <w:p w:rsidR="00FC0400" w:rsidRDefault="00FC0400" w:rsidP="0001252B">
      <w:pPr>
        <w:rPr>
          <w:rFonts w:cstheme="minorHAnsi"/>
          <w:szCs w:val="24"/>
        </w:rPr>
      </w:pPr>
    </w:p>
    <w:p w:rsidR="00AF0AD3" w:rsidRDefault="00571823" w:rsidP="0001252B">
      <w:pPr>
        <w:rPr>
          <w:rFonts w:cstheme="minorHAnsi"/>
          <w:szCs w:val="24"/>
        </w:rPr>
      </w:pPr>
      <w:r>
        <w:rPr>
          <w:rFonts w:cstheme="minorHAnsi"/>
          <w:szCs w:val="24"/>
        </w:rPr>
        <w:t>This Phase also</w:t>
      </w:r>
      <w:r w:rsidR="00AF0AD3">
        <w:rPr>
          <w:rFonts w:cstheme="minorHAnsi"/>
          <w:szCs w:val="24"/>
        </w:rPr>
        <w:t xml:space="preserve"> introduced the </w:t>
      </w:r>
      <w:r w:rsidR="00AF0AD3" w:rsidRPr="00AF0AD3">
        <w:rPr>
          <w:rFonts w:cstheme="minorHAnsi"/>
          <w:i/>
          <w:szCs w:val="24"/>
        </w:rPr>
        <w:t>transport booking service</w:t>
      </w:r>
      <w:r w:rsidR="009C4583">
        <w:rPr>
          <w:rFonts w:cstheme="minorHAnsi"/>
          <w:i/>
          <w:szCs w:val="24"/>
        </w:rPr>
        <w:t xml:space="preserve"> </w:t>
      </w:r>
      <w:r w:rsidR="00F26DFA" w:rsidRPr="00F26DFA">
        <w:rPr>
          <w:rFonts w:cstheme="minorHAnsi"/>
          <w:szCs w:val="24"/>
        </w:rPr>
        <w:t>(TBS)</w:t>
      </w:r>
      <w:r w:rsidR="007200A6">
        <w:rPr>
          <w:rFonts w:cstheme="minorHAnsi"/>
          <w:szCs w:val="24"/>
        </w:rPr>
        <w:t xml:space="preserve">, a regulated entity that </w:t>
      </w:r>
      <w:r>
        <w:rPr>
          <w:rFonts w:cstheme="minorHAnsi"/>
          <w:szCs w:val="24"/>
        </w:rPr>
        <w:t xml:space="preserve">can </w:t>
      </w:r>
      <w:r w:rsidR="0061204B">
        <w:rPr>
          <w:rFonts w:cstheme="minorHAnsi"/>
          <w:szCs w:val="24"/>
        </w:rPr>
        <w:t xml:space="preserve">provide booking services of </w:t>
      </w:r>
      <w:r w:rsidR="007200A6">
        <w:rPr>
          <w:rFonts w:cstheme="minorHAnsi"/>
          <w:szCs w:val="24"/>
        </w:rPr>
        <w:t xml:space="preserve">one or more </w:t>
      </w:r>
      <w:r w:rsidR="00AF0AD3">
        <w:rPr>
          <w:rFonts w:cstheme="minorHAnsi"/>
          <w:szCs w:val="24"/>
        </w:rPr>
        <w:t xml:space="preserve">travel modes, including rideshare, taxi and hire car service.  The </w:t>
      </w:r>
      <w:r w:rsidR="00015DE9">
        <w:rPr>
          <w:rFonts w:cstheme="minorHAnsi"/>
          <w:szCs w:val="24"/>
        </w:rPr>
        <w:t>responsibilities and behaviour</w:t>
      </w:r>
      <w:r w:rsidR="00AF0AD3">
        <w:rPr>
          <w:rFonts w:cstheme="minorHAnsi"/>
          <w:szCs w:val="24"/>
        </w:rPr>
        <w:t xml:space="preserve"> of the </w:t>
      </w:r>
      <w:r w:rsidR="00FC0400">
        <w:rPr>
          <w:rFonts w:cstheme="minorHAnsi"/>
          <w:szCs w:val="24"/>
        </w:rPr>
        <w:t>TBS</w:t>
      </w:r>
      <w:r w:rsidR="007200A6">
        <w:rPr>
          <w:rFonts w:cstheme="minorHAnsi"/>
          <w:szCs w:val="24"/>
        </w:rPr>
        <w:t xml:space="preserve"> </w:t>
      </w:r>
      <w:r w:rsidR="00FC0400">
        <w:rPr>
          <w:rFonts w:cstheme="minorHAnsi"/>
          <w:szCs w:val="24"/>
        </w:rPr>
        <w:t>are</w:t>
      </w:r>
      <w:r w:rsidR="007200A6">
        <w:rPr>
          <w:rFonts w:cstheme="minorHAnsi"/>
          <w:szCs w:val="24"/>
        </w:rPr>
        <w:t xml:space="preserve"> established through service agreement</w:t>
      </w:r>
      <w:r w:rsidR="00FC0400">
        <w:rPr>
          <w:rFonts w:cstheme="minorHAnsi"/>
          <w:szCs w:val="24"/>
        </w:rPr>
        <w:t>s</w:t>
      </w:r>
      <w:r w:rsidR="007200A6">
        <w:rPr>
          <w:rFonts w:cstheme="minorHAnsi"/>
          <w:szCs w:val="24"/>
        </w:rPr>
        <w:t xml:space="preserve"> struck between the road transport authority and </w:t>
      </w:r>
      <w:r w:rsidR="00FC0400">
        <w:rPr>
          <w:rFonts w:cstheme="minorHAnsi"/>
          <w:szCs w:val="24"/>
        </w:rPr>
        <w:t>TBS</w:t>
      </w:r>
      <w:r w:rsidR="007200A6">
        <w:rPr>
          <w:rFonts w:cstheme="minorHAnsi"/>
          <w:szCs w:val="24"/>
        </w:rPr>
        <w:t>.</w:t>
      </w:r>
    </w:p>
    <w:p w:rsidR="007200A6" w:rsidRDefault="007200A6" w:rsidP="0001252B">
      <w:pPr>
        <w:rPr>
          <w:rFonts w:cstheme="minorHAnsi"/>
          <w:szCs w:val="24"/>
        </w:rPr>
      </w:pPr>
    </w:p>
    <w:p w:rsidR="007200A6" w:rsidRDefault="00FC0400" w:rsidP="0001252B">
      <w:pPr>
        <w:rPr>
          <w:rFonts w:cstheme="minorHAnsi"/>
          <w:szCs w:val="24"/>
        </w:rPr>
      </w:pPr>
      <w:r>
        <w:rPr>
          <w:rFonts w:cstheme="minorHAnsi"/>
          <w:szCs w:val="24"/>
        </w:rPr>
        <w:t xml:space="preserve">Regulation amendments providing conditional exemptions enabled the commencement of Phase 1.  See the </w:t>
      </w:r>
      <w:r w:rsidRPr="0004023C">
        <w:rPr>
          <w:rFonts w:cstheme="minorHAnsi"/>
          <w:i/>
          <w:szCs w:val="24"/>
        </w:rPr>
        <w:t>Road Transport (Public Passenger Services) (Exemptions) Amendment Regulation 2015</w:t>
      </w:r>
      <w:r>
        <w:rPr>
          <w:rFonts w:cstheme="minorHAnsi"/>
          <w:szCs w:val="24"/>
        </w:rPr>
        <w:t xml:space="preserve"> (ACT) (repealed)</w:t>
      </w:r>
      <w:r w:rsidR="00C37364">
        <w:rPr>
          <w:rFonts w:cstheme="minorHAnsi"/>
          <w:szCs w:val="24"/>
        </w:rPr>
        <w:t xml:space="preserve"> – see </w:t>
      </w:r>
      <w:hyperlink r:id="rId9" w:history="1">
        <w:r w:rsidR="00C37364" w:rsidRPr="00C37364">
          <w:rPr>
            <w:rStyle w:val="Hyperlink"/>
            <w:rFonts w:cstheme="minorHAnsi"/>
            <w:szCs w:val="24"/>
          </w:rPr>
          <w:t>SL2015-11</w:t>
        </w:r>
      </w:hyperlink>
      <w:r>
        <w:rPr>
          <w:rFonts w:cstheme="minorHAnsi"/>
          <w:szCs w:val="24"/>
        </w:rPr>
        <w:t xml:space="preserve">. </w:t>
      </w:r>
      <w:r w:rsidR="00C37364">
        <w:rPr>
          <w:rFonts w:cstheme="minorHAnsi"/>
          <w:szCs w:val="24"/>
        </w:rPr>
        <w:t xml:space="preserve"> </w:t>
      </w:r>
      <w:r w:rsidR="00E366E4">
        <w:rPr>
          <w:rFonts w:cstheme="minorHAnsi"/>
          <w:szCs w:val="24"/>
        </w:rPr>
        <w:t>To promote competition, key fees in the taxi industry were</w:t>
      </w:r>
      <w:r w:rsidR="00C37364">
        <w:rPr>
          <w:rFonts w:cstheme="minorHAnsi"/>
          <w:szCs w:val="24"/>
        </w:rPr>
        <w:t xml:space="preserve"> </w:t>
      </w:r>
      <w:r w:rsidR="00E366E4">
        <w:rPr>
          <w:rFonts w:cstheme="minorHAnsi"/>
          <w:szCs w:val="24"/>
        </w:rPr>
        <w:t>lowered.</w:t>
      </w:r>
      <w:r>
        <w:rPr>
          <w:rFonts w:cstheme="minorHAnsi"/>
          <w:szCs w:val="24"/>
        </w:rPr>
        <w:t xml:space="preserve"> </w:t>
      </w:r>
    </w:p>
    <w:p w:rsidR="00D3648B" w:rsidRDefault="00D3648B" w:rsidP="00D3648B">
      <w:pPr>
        <w:rPr>
          <w:b/>
        </w:rPr>
      </w:pPr>
    </w:p>
    <w:p w:rsidR="00253300" w:rsidRPr="00D3648B" w:rsidRDefault="00C9273E" w:rsidP="00D3648B">
      <w:pPr>
        <w:rPr>
          <w:b/>
        </w:rPr>
      </w:pPr>
      <w:r w:rsidRPr="00D3648B">
        <w:rPr>
          <w:b/>
        </w:rPr>
        <w:t>Phase 2</w:t>
      </w:r>
    </w:p>
    <w:p w:rsidR="00FC0400" w:rsidRDefault="00780F81" w:rsidP="0001252B">
      <w:pPr>
        <w:rPr>
          <w:rFonts w:cstheme="minorHAnsi"/>
          <w:szCs w:val="24"/>
        </w:rPr>
      </w:pPr>
      <w:r w:rsidRPr="00780F81">
        <w:rPr>
          <w:rFonts w:cstheme="minorHAnsi"/>
          <w:szCs w:val="24"/>
        </w:rPr>
        <w:t xml:space="preserve">This Phase </w:t>
      </w:r>
      <w:r w:rsidR="00F3423C">
        <w:rPr>
          <w:rFonts w:cstheme="minorHAnsi"/>
          <w:szCs w:val="24"/>
        </w:rPr>
        <w:t>introduces</w:t>
      </w:r>
      <w:r w:rsidR="00DA2BDD">
        <w:rPr>
          <w:rFonts w:cstheme="minorHAnsi"/>
          <w:szCs w:val="24"/>
        </w:rPr>
        <w:t xml:space="preserve"> </w:t>
      </w:r>
      <w:r w:rsidR="00FC0400">
        <w:rPr>
          <w:rFonts w:cstheme="minorHAnsi"/>
          <w:szCs w:val="24"/>
        </w:rPr>
        <w:t xml:space="preserve">an amended </w:t>
      </w:r>
      <w:r w:rsidR="00DA2BDD">
        <w:rPr>
          <w:rFonts w:cstheme="minorHAnsi"/>
          <w:szCs w:val="24"/>
        </w:rPr>
        <w:t>regulat</w:t>
      </w:r>
      <w:r w:rsidR="00FC0400">
        <w:rPr>
          <w:rFonts w:cstheme="minorHAnsi"/>
          <w:szCs w:val="24"/>
        </w:rPr>
        <w:t>ory framework</w:t>
      </w:r>
      <w:r w:rsidR="00DA2BDD">
        <w:rPr>
          <w:rFonts w:cstheme="minorHAnsi"/>
          <w:szCs w:val="24"/>
        </w:rPr>
        <w:t xml:space="preserve"> for</w:t>
      </w:r>
      <w:r>
        <w:rPr>
          <w:rFonts w:cstheme="minorHAnsi"/>
          <w:szCs w:val="24"/>
        </w:rPr>
        <w:t xml:space="preserve"> the on-demand </w:t>
      </w:r>
      <w:r w:rsidR="00FC0400">
        <w:rPr>
          <w:rFonts w:cstheme="minorHAnsi"/>
          <w:szCs w:val="24"/>
        </w:rPr>
        <w:t xml:space="preserve">public transport </w:t>
      </w:r>
      <w:r>
        <w:rPr>
          <w:rFonts w:cstheme="minorHAnsi"/>
          <w:szCs w:val="24"/>
        </w:rPr>
        <w:t>industry</w:t>
      </w:r>
      <w:r w:rsidR="00FC0400">
        <w:rPr>
          <w:rFonts w:cstheme="minorHAnsi"/>
          <w:szCs w:val="24"/>
        </w:rPr>
        <w:t xml:space="preserve"> that</w:t>
      </w:r>
      <w:r w:rsidR="004E5986">
        <w:rPr>
          <w:rFonts w:cstheme="minorHAnsi"/>
          <w:szCs w:val="24"/>
        </w:rPr>
        <w:t xml:space="preserve"> </w:t>
      </w:r>
      <w:r w:rsidR="005870E0">
        <w:rPr>
          <w:rFonts w:cstheme="minorHAnsi"/>
          <w:szCs w:val="24"/>
        </w:rPr>
        <w:t>buil</w:t>
      </w:r>
      <w:r w:rsidR="00FC0400">
        <w:rPr>
          <w:rFonts w:cstheme="minorHAnsi"/>
          <w:szCs w:val="24"/>
        </w:rPr>
        <w:t xml:space="preserve">ds on </w:t>
      </w:r>
      <w:r w:rsidR="004E5986">
        <w:rPr>
          <w:rFonts w:cstheme="minorHAnsi"/>
          <w:szCs w:val="24"/>
        </w:rPr>
        <w:t xml:space="preserve">structural, operational, competition and </w:t>
      </w:r>
      <w:r w:rsidR="00B16754">
        <w:rPr>
          <w:rFonts w:cstheme="minorHAnsi"/>
          <w:szCs w:val="24"/>
        </w:rPr>
        <w:t>safety themes from</w:t>
      </w:r>
      <w:r w:rsidR="004E5986">
        <w:rPr>
          <w:rFonts w:cstheme="minorHAnsi"/>
          <w:szCs w:val="24"/>
        </w:rPr>
        <w:t xml:space="preserve"> Phase 1</w:t>
      </w:r>
      <w:r>
        <w:rPr>
          <w:rFonts w:cstheme="minorHAnsi"/>
          <w:szCs w:val="24"/>
        </w:rPr>
        <w:t xml:space="preserve">.  </w:t>
      </w:r>
    </w:p>
    <w:p w:rsidR="00FC0400" w:rsidRDefault="00FC0400" w:rsidP="0001252B">
      <w:pPr>
        <w:rPr>
          <w:rFonts w:cstheme="minorHAnsi"/>
          <w:szCs w:val="24"/>
        </w:rPr>
      </w:pPr>
    </w:p>
    <w:p w:rsidR="00FC0400" w:rsidRDefault="00FC0400" w:rsidP="00FC0400">
      <w:pPr>
        <w:rPr>
          <w:rFonts w:cstheme="minorHAnsi"/>
          <w:szCs w:val="24"/>
        </w:rPr>
      </w:pPr>
      <w:r>
        <w:rPr>
          <w:rFonts w:cstheme="minorHAnsi"/>
          <w:szCs w:val="24"/>
        </w:rPr>
        <w:t>The framework sees several important themes:</w:t>
      </w:r>
    </w:p>
    <w:p w:rsidR="00FC0400" w:rsidRPr="005571DA" w:rsidRDefault="00FC0400" w:rsidP="00FC0400">
      <w:pPr>
        <w:pStyle w:val="ListParagraph"/>
        <w:numPr>
          <w:ilvl w:val="0"/>
          <w:numId w:val="40"/>
        </w:numPr>
        <w:rPr>
          <w:rFonts w:cstheme="minorHAnsi"/>
          <w:sz w:val="24"/>
          <w:szCs w:val="24"/>
        </w:rPr>
      </w:pPr>
      <w:r w:rsidRPr="005571DA">
        <w:rPr>
          <w:rFonts w:cstheme="minorHAnsi"/>
          <w:sz w:val="24"/>
          <w:szCs w:val="24"/>
        </w:rPr>
        <w:t>Transport booking services form a central and flexible regulated entity through which important aspects of different types of current and futures booking activity are regulated and monitored.</w:t>
      </w:r>
    </w:p>
    <w:p w:rsidR="00FC0400" w:rsidRPr="005571DA" w:rsidRDefault="00FC0400" w:rsidP="00FC0400">
      <w:pPr>
        <w:pStyle w:val="ListParagraph"/>
        <w:numPr>
          <w:ilvl w:val="0"/>
          <w:numId w:val="40"/>
        </w:numPr>
        <w:rPr>
          <w:rFonts w:cstheme="minorHAnsi"/>
          <w:sz w:val="24"/>
          <w:szCs w:val="24"/>
        </w:rPr>
      </w:pPr>
      <w:r w:rsidRPr="005571DA">
        <w:rPr>
          <w:rFonts w:cstheme="minorHAnsi"/>
          <w:sz w:val="24"/>
          <w:szCs w:val="24"/>
        </w:rPr>
        <w:t xml:space="preserve">The regulatory framework </w:t>
      </w:r>
      <w:r>
        <w:rPr>
          <w:rFonts w:cstheme="minorHAnsi"/>
          <w:sz w:val="24"/>
          <w:szCs w:val="24"/>
        </w:rPr>
        <w:t>allows for</w:t>
      </w:r>
      <w:r w:rsidRPr="005571DA">
        <w:rPr>
          <w:rFonts w:cstheme="minorHAnsi"/>
          <w:sz w:val="24"/>
          <w:szCs w:val="24"/>
        </w:rPr>
        <w:t xml:space="preserve"> a hierarchy of roles and obligations of operators, drivers and transport booking services.  This is a reflection of potential industry risks, but it also enables potentially more streamlined processes for becoming and remaining accredited and licensed for participation in one or several service delivery modes.</w:t>
      </w:r>
    </w:p>
    <w:p w:rsidR="00FC0400" w:rsidRDefault="00FC0400" w:rsidP="00FC0400">
      <w:pPr>
        <w:pStyle w:val="ListParagraph"/>
        <w:numPr>
          <w:ilvl w:val="0"/>
          <w:numId w:val="40"/>
        </w:numPr>
        <w:rPr>
          <w:rFonts w:cstheme="minorHAnsi"/>
          <w:sz w:val="24"/>
          <w:szCs w:val="24"/>
        </w:rPr>
      </w:pPr>
      <w:r>
        <w:rPr>
          <w:rFonts w:cstheme="minorHAnsi"/>
          <w:sz w:val="24"/>
          <w:szCs w:val="24"/>
        </w:rPr>
        <w:t>The consumer experience is essential, and this is supported through encouragement of new market choices, sustainable competition, and prescribed means of consumer feedback.</w:t>
      </w:r>
    </w:p>
    <w:p w:rsidR="00FC0400" w:rsidRDefault="00FC0400" w:rsidP="00FC0400">
      <w:pPr>
        <w:pStyle w:val="ListParagraph"/>
        <w:numPr>
          <w:ilvl w:val="0"/>
          <w:numId w:val="40"/>
        </w:numPr>
        <w:rPr>
          <w:rFonts w:cstheme="minorHAnsi"/>
          <w:sz w:val="24"/>
          <w:szCs w:val="24"/>
        </w:rPr>
      </w:pPr>
      <w:r w:rsidRPr="005571DA">
        <w:rPr>
          <w:rFonts w:cstheme="minorHAnsi"/>
          <w:sz w:val="24"/>
          <w:szCs w:val="24"/>
        </w:rPr>
        <w:t>Competition remains a central focus of the reforms</w:t>
      </w:r>
      <w:r>
        <w:rPr>
          <w:rFonts w:cstheme="minorHAnsi"/>
          <w:sz w:val="24"/>
          <w:szCs w:val="24"/>
        </w:rPr>
        <w:t xml:space="preserve">, as operators and drivers have regulated choices on modes of service to provide, regulatory burden is as evenly </w:t>
      </w:r>
      <w:r>
        <w:rPr>
          <w:rFonts w:cstheme="minorHAnsi"/>
          <w:sz w:val="24"/>
          <w:szCs w:val="24"/>
        </w:rPr>
        <w:lastRenderedPageBreak/>
        <w:t>distributed as possible across modes, and taxis are afforded some key service competitive advantages.</w:t>
      </w:r>
    </w:p>
    <w:p w:rsidR="00FC0400" w:rsidRPr="00CE7E16" w:rsidRDefault="00FC0400" w:rsidP="00FC0400">
      <w:pPr>
        <w:pStyle w:val="ListParagraph"/>
        <w:numPr>
          <w:ilvl w:val="0"/>
          <w:numId w:val="40"/>
        </w:numPr>
        <w:rPr>
          <w:rFonts w:cstheme="minorHAnsi"/>
          <w:sz w:val="24"/>
          <w:szCs w:val="24"/>
        </w:rPr>
      </w:pPr>
      <w:r w:rsidRPr="00CE7E16">
        <w:rPr>
          <w:rFonts w:cstheme="minorHAnsi"/>
          <w:sz w:val="24"/>
          <w:szCs w:val="24"/>
        </w:rPr>
        <w:t xml:space="preserve">Safety remains a primary objective of the reforms, as is expressed through well-developed/well-defined accreditation, licensing and reporting requirements.  </w:t>
      </w:r>
    </w:p>
    <w:p w:rsidR="004E5986" w:rsidRDefault="004E5986" w:rsidP="0001252B">
      <w:pPr>
        <w:rPr>
          <w:rFonts w:cstheme="minorHAnsi"/>
          <w:szCs w:val="24"/>
        </w:rPr>
      </w:pPr>
    </w:p>
    <w:p w:rsidR="00253300" w:rsidRDefault="00FF7CDD">
      <w:pPr>
        <w:pStyle w:val="Heading2"/>
      </w:pPr>
      <w:r w:rsidRPr="00FF7CDD">
        <w:t>Market</w:t>
      </w:r>
      <w:r w:rsidR="00F26DFA" w:rsidRPr="0004023C">
        <w:t xml:space="preserve"> composition</w:t>
      </w:r>
    </w:p>
    <w:p w:rsidR="001B3D75" w:rsidRDefault="00FC0400" w:rsidP="0001252B">
      <w:pPr>
        <w:rPr>
          <w:rFonts w:cstheme="minorHAnsi"/>
          <w:szCs w:val="24"/>
        </w:rPr>
      </w:pPr>
      <w:r>
        <w:rPr>
          <w:rFonts w:cstheme="minorHAnsi"/>
          <w:szCs w:val="24"/>
        </w:rPr>
        <w:t>The r</w:t>
      </w:r>
      <w:r w:rsidR="001B3D75">
        <w:rPr>
          <w:rFonts w:cstheme="minorHAnsi"/>
          <w:szCs w:val="24"/>
        </w:rPr>
        <w:t xml:space="preserve">egulation </w:t>
      </w:r>
      <w:r w:rsidR="000232D5">
        <w:rPr>
          <w:rFonts w:cstheme="minorHAnsi"/>
          <w:szCs w:val="24"/>
        </w:rPr>
        <w:t xml:space="preserve">framework </w:t>
      </w:r>
      <w:r>
        <w:rPr>
          <w:rFonts w:cstheme="minorHAnsi"/>
          <w:szCs w:val="24"/>
        </w:rPr>
        <w:t xml:space="preserve">for the market provided by the </w:t>
      </w:r>
      <w:hyperlink r:id="rId10" w:history="1">
        <w:r w:rsidR="00831B53" w:rsidRPr="00831B53">
          <w:rPr>
            <w:rStyle w:val="Hyperlink"/>
            <w:rFonts w:cstheme="minorHAnsi"/>
            <w:szCs w:val="24"/>
          </w:rPr>
          <w:t>Road Transport (Public Passenger Services) (Taxi Industry Innovation) Amendment Bill 2015</w:t>
        </w:r>
      </w:hyperlink>
      <w:r w:rsidR="00831B53" w:rsidRPr="00831B53">
        <w:rPr>
          <w:rFonts w:cstheme="minorHAnsi"/>
          <w:szCs w:val="24"/>
        </w:rPr>
        <w:t xml:space="preserve"> </w:t>
      </w:r>
      <w:r>
        <w:rPr>
          <w:rFonts w:cstheme="minorHAnsi"/>
          <w:szCs w:val="24"/>
        </w:rPr>
        <w:t>and th</w:t>
      </w:r>
      <w:r w:rsidR="0047138B">
        <w:rPr>
          <w:rFonts w:cstheme="minorHAnsi"/>
          <w:szCs w:val="24"/>
        </w:rPr>
        <w:t>is</w:t>
      </w:r>
      <w:r>
        <w:rPr>
          <w:rFonts w:cstheme="minorHAnsi"/>
          <w:szCs w:val="24"/>
        </w:rPr>
        <w:t xml:space="preserve"> (</w:t>
      </w:r>
      <w:r w:rsidR="005410A7">
        <w:rPr>
          <w:rFonts w:cstheme="minorHAnsi"/>
          <w:szCs w:val="24"/>
        </w:rPr>
        <w:t xml:space="preserve">circulation </w:t>
      </w:r>
      <w:r>
        <w:rPr>
          <w:rFonts w:cstheme="minorHAnsi"/>
          <w:szCs w:val="24"/>
        </w:rPr>
        <w:t xml:space="preserve">draft) regulation </w:t>
      </w:r>
      <w:r w:rsidR="001B3D75">
        <w:rPr>
          <w:rFonts w:cstheme="minorHAnsi"/>
          <w:szCs w:val="24"/>
        </w:rPr>
        <w:t>distinguishes between booked services and off</w:t>
      </w:r>
      <w:r w:rsidR="00594D97">
        <w:rPr>
          <w:rFonts w:cstheme="minorHAnsi"/>
          <w:szCs w:val="24"/>
        </w:rPr>
        <w:t>-</w:t>
      </w:r>
      <w:r w:rsidR="001B3D75">
        <w:rPr>
          <w:rFonts w:cstheme="minorHAnsi"/>
          <w:szCs w:val="24"/>
        </w:rPr>
        <w:t xml:space="preserve">street solicited services (that is, ‘rank and hail’).  </w:t>
      </w:r>
      <w:r w:rsidR="00865A60">
        <w:rPr>
          <w:rFonts w:cstheme="minorHAnsi"/>
          <w:szCs w:val="24"/>
        </w:rPr>
        <w:t>Booked services can be provided</w:t>
      </w:r>
      <w:r w:rsidR="00594D97">
        <w:rPr>
          <w:rFonts w:cstheme="minorHAnsi"/>
          <w:szCs w:val="24"/>
        </w:rPr>
        <w:t xml:space="preserve"> by</w:t>
      </w:r>
      <w:r w:rsidR="00865A60">
        <w:rPr>
          <w:rFonts w:cstheme="minorHAnsi"/>
          <w:szCs w:val="24"/>
        </w:rPr>
        <w:t xml:space="preserve"> taxis, hire cars and rideshare</w:t>
      </w:r>
      <w:r w:rsidR="000232D5">
        <w:rPr>
          <w:rFonts w:cstheme="minorHAnsi"/>
          <w:szCs w:val="24"/>
        </w:rPr>
        <w:t>,</w:t>
      </w:r>
      <w:r w:rsidR="00594D97">
        <w:rPr>
          <w:rFonts w:cstheme="minorHAnsi"/>
          <w:szCs w:val="24"/>
        </w:rPr>
        <w:t xml:space="preserve"> with information available in the booking process supporting consumer outcomes and safety.</w:t>
      </w:r>
      <w:r w:rsidR="00865A60">
        <w:rPr>
          <w:rFonts w:cstheme="minorHAnsi"/>
          <w:szCs w:val="24"/>
        </w:rPr>
        <w:t xml:space="preserve"> </w:t>
      </w:r>
      <w:r w:rsidR="00594D97">
        <w:rPr>
          <w:rFonts w:cstheme="minorHAnsi"/>
          <w:szCs w:val="24"/>
        </w:rPr>
        <w:t xml:space="preserve"> Whereas, t</w:t>
      </w:r>
      <w:r w:rsidR="001B3D75">
        <w:rPr>
          <w:rFonts w:cstheme="minorHAnsi"/>
          <w:szCs w:val="24"/>
        </w:rPr>
        <w:t xml:space="preserve">axis retain sole access to rank and hail services, with services, vehicles and drivers subject to additional requirements to support </w:t>
      </w:r>
      <w:r w:rsidR="00865A60">
        <w:rPr>
          <w:rFonts w:cstheme="minorHAnsi"/>
          <w:szCs w:val="24"/>
        </w:rPr>
        <w:t xml:space="preserve">public </w:t>
      </w:r>
      <w:r w:rsidR="001B3D75">
        <w:rPr>
          <w:rFonts w:cstheme="minorHAnsi"/>
          <w:szCs w:val="24"/>
        </w:rPr>
        <w:t>safety and accessibility.</w:t>
      </w:r>
      <w:r w:rsidR="00865A60">
        <w:rPr>
          <w:rFonts w:cstheme="minorHAnsi"/>
          <w:szCs w:val="24"/>
        </w:rPr>
        <w:t xml:space="preserve">    </w:t>
      </w:r>
    </w:p>
    <w:p w:rsidR="001B3D75" w:rsidRDefault="001B3D75" w:rsidP="0001252B">
      <w:pPr>
        <w:rPr>
          <w:rFonts w:cstheme="minorHAnsi"/>
          <w:szCs w:val="24"/>
        </w:rPr>
      </w:pPr>
    </w:p>
    <w:p w:rsidR="00594D97" w:rsidRDefault="00594D97" w:rsidP="0001252B">
      <w:pPr>
        <w:rPr>
          <w:rFonts w:cstheme="minorHAnsi"/>
          <w:szCs w:val="24"/>
        </w:rPr>
      </w:pPr>
      <w:r>
        <w:rPr>
          <w:rFonts w:cstheme="minorHAnsi"/>
          <w:szCs w:val="24"/>
        </w:rPr>
        <w:t>Within the booked services component of the market, the legislative framework distinguishes between those operators, drivers and vehicles permitted to operate independently and those that must be affiliated with a Transport Booking Service (TBS).</w:t>
      </w:r>
    </w:p>
    <w:p w:rsidR="00594D97" w:rsidRDefault="00594D97" w:rsidP="0001252B">
      <w:pPr>
        <w:rPr>
          <w:rFonts w:cstheme="minorHAnsi"/>
          <w:szCs w:val="24"/>
        </w:rPr>
      </w:pPr>
    </w:p>
    <w:p w:rsidR="00253300" w:rsidRDefault="00F26DFA">
      <w:pPr>
        <w:pStyle w:val="Heading2"/>
      </w:pPr>
      <w:r w:rsidRPr="0004023C">
        <w:t>New elements</w:t>
      </w:r>
      <w:r w:rsidR="00594D97" w:rsidRPr="0004023C">
        <w:t xml:space="preserve"> of the regulation</w:t>
      </w:r>
    </w:p>
    <w:p w:rsidR="0052625C" w:rsidRDefault="0052625C" w:rsidP="0052625C">
      <w:pPr>
        <w:rPr>
          <w:rFonts w:cstheme="minorHAnsi"/>
          <w:szCs w:val="24"/>
        </w:rPr>
      </w:pPr>
      <w:r>
        <w:rPr>
          <w:rFonts w:cstheme="minorHAnsi"/>
          <w:szCs w:val="24"/>
        </w:rPr>
        <w:t>Phase 2 of the reforms also introduces new features to the on-demand industry.</w:t>
      </w:r>
    </w:p>
    <w:p w:rsidR="0052625C" w:rsidRDefault="0052625C" w:rsidP="0052625C">
      <w:pPr>
        <w:rPr>
          <w:rFonts w:cstheme="minorHAnsi"/>
          <w:szCs w:val="24"/>
        </w:rPr>
      </w:pPr>
    </w:p>
    <w:p w:rsidR="004E5986" w:rsidRDefault="00594D97" w:rsidP="0001252B">
      <w:pPr>
        <w:rPr>
          <w:rFonts w:cstheme="minorHAnsi"/>
          <w:szCs w:val="24"/>
        </w:rPr>
      </w:pPr>
      <w:r>
        <w:rPr>
          <w:rFonts w:cstheme="minorHAnsi"/>
          <w:szCs w:val="24"/>
        </w:rPr>
        <w:t>The</w:t>
      </w:r>
      <w:r w:rsidR="00E3227C">
        <w:rPr>
          <w:rFonts w:cstheme="minorHAnsi"/>
          <w:szCs w:val="24"/>
        </w:rPr>
        <w:t xml:space="preserve"> responsibilities and associated offences of </w:t>
      </w:r>
      <w:r>
        <w:rPr>
          <w:rFonts w:cstheme="minorHAnsi"/>
          <w:szCs w:val="24"/>
        </w:rPr>
        <w:t>TBS</w:t>
      </w:r>
      <w:r w:rsidR="00E3227C">
        <w:rPr>
          <w:rFonts w:cstheme="minorHAnsi"/>
          <w:szCs w:val="24"/>
        </w:rPr>
        <w:t xml:space="preserve"> are </w:t>
      </w:r>
      <w:r>
        <w:rPr>
          <w:rFonts w:cstheme="minorHAnsi"/>
          <w:szCs w:val="24"/>
        </w:rPr>
        <w:t>specified further</w:t>
      </w:r>
      <w:r w:rsidR="00E3227C">
        <w:rPr>
          <w:rFonts w:cstheme="minorHAnsi"/>
          <w:szCs w:val="24"/>
        </w:rPr>
        <w:t xml:space="preserve"> </w:t>
      </w:r>
      <w:r w:rsidR="00E7177E">
        <w:rPr>
          <w:rFonts w:cstheme="minorHAnsi"/>
          <w:szCs w:val="24"/>
        </w:rPr>
        <w:t xml:space="preserve">through regulation </w:t>
      </w:r>
      <w:r w:rsidR="00E3227C">
        <w:rPr>
          <w:rFonts w:cstheme="minorHAnsi"/>
          <w:szCs w:val="24"/>
        </w:rPr>
        <w:t>as they relate to accreditation, licensing, record-keeping, employer relations and fare setting.</w:t>
      </w:r>
    </w:p>
    <w:p w:rsidR="00E3227C" w:rsidRDefault="00E3227C" w:rsidP="0001252B">
      <w:pPr>
        <w:rPr>
          <w:rFonts w:cstheme="minorHAnsi"/>
          <w:szCs w:val="24"/>
        </w:rPr>
      </w:pPr>
    </w:p>
    <w:p w:rsidR="008973E9" w:rsidRDefault="008973E9" w:rsidP="0001252B">
      <w:pPr>
        <w:rPr>
          <w:rFonts w:cstheme="minorHAnsi"/>
          <w:szCs w:val="24"/>
        </w:rPr>
      </w:pPr>
      <w:r>
        <w:rPr>
          <w:rFonts w:cstheme="minorHAnsi"/>
          <w:szCs w:val="24"/>
        </w:rPr>
        <w:t xml:space="preserve">Rideshare </w:t>
      </w:r>
      <w:r w:rsidR="00B12C05">
        <w:rPr>
          <w:rFonts w:cstheme="minorHAnsi"/>
          <w:szCs w:val="24"/>
        </w:rPr>
        <w:t xml:space="preserve">is recognised </w:t>
      </w:r>
      <w:r>
        <w:rPr>
          <w:rFonts w:cstheme="minorHAnsi"/>
          <w:szCs w:val="24"/>
        </w:rPr>
        <w:t xml:space="preserve">through accreditation and licensing </w:t>
      </w:r>
      <w:r w:rsidR="0038582E">
        <w:rPr>
          <w:rFonts w:cstheme="minorHAnsi"/>
          <w:szCs w:val="24"/>
        </w:rPr>
        <w:t xml:space="preserve">requirements </w:t>
      </w:r>
      <w:r>
        <w:rPr>
          <w:rFonts w:cstheme="minorHAnsi"/>
          <w:szCs w:val="24"/>
        </w:rPr>
        <w:t>of rideshare vehicles, rideshare drivers and passengers.</w:t>
      </w:r>
      <w:r w:rsidR="00E7177E">
        <w:rPr>
          <w:rFonts w:cstheme="minorHAnsi"/>
          <w:szCs w:val="24"/>
        </w:rPr>
        <w:t xml:space="preserve">  </w:t>
      </w:r>
      <w:r w:rsidR="00594D97">
        <w:rPr>
          <w:rFonts w:cstheme="minorHAnsi"/>
          <w:szCs w:val="24"/>
        </w:rPr>
        <w:t xml:space="preserve">Rideshare is subject to operation only via a TBS, which </w:t>
      </w:r>
      <w:r w:rsidR="00E7177E">
        <w:rPr>
          <w:rFonts w:cstheme="minorHAnsi"/>
          <w:szCs w:val="24"/>
        </w:rPr>
        <w:t>provide</w:t>
      </w:r>
      <w:r w:rsidR="00594D97">
        <w:rPr>
          <w:rFonts w:cstheme="minorHAnsi"/>
          <w:szCs w:val="24"/>
        </w:rPr>
        <w:t>s</w:t>
      </w:r>
      <w:r w:rsidR="00E7177E">
        <w:rPr>
          <w:rFonts w:cstheme="minorHAnsi"/>
          <w:szCs w:val="24"/>
        </w:rPr>
        <w:t xml:space="preserve"> booking </w:t>
      </w:r>
      <w:r w:rsidR="00B12C05">
        <w:rPr>
          <w:rFonts w:cstheme="minorHAnsi"/>
          <w:szCs w:val="24"/>
        </w:rPr>
        <w:t xml:space="preserve">and potentially record-keeping functions </w:t>
      </w:r>
      <w:r w:rsidR="00E7177E">
        <w:rPr>
          <w:rFonts w:cstheme="minorHAnsi"/>
          <w:szCs w:val="24"/>
        </w:rPr>
        <w:t>to rideshare drivers and operators.</w:t>
      </w:r>
      <w:r w:rsidR="00594D97">
        <w:rPr>
          <w:rFonts w:cstheme="minorHAnsi"/>
          <w:szCs w:val="24"/>
        </w:rPr>
        <w:t xml:space="preserve">  </w:t>
      </w:r>
    </w:p>
    <w:p w:rsidR="00E7177E" w:rsidRDefault="00E7177E" w:rsidP="0001252B">
      <w:pPr>
        <w:rPr>
          <w:rFonts w:cstheme="minorHAnsi"/>
          <w:szCs w:val="24"/>
        </w:rPr>
      </w:pPr>
    </w:p>
    <w:p w:rsidR="00594D97" w:rsidRDefault="00594D97" w:rsidP="00594D97">
      <w:pPr>
        <w:rPr>
          <w:rFonts w:cstheme="minorHAnsi"/>
          <w:szCs w:val="24"/>
        </w:rPr>
      </w:pPr>
      <w:r>
        <w:rPr>
          <w:rFonts w:cstheme="minorHAnsi"/>
          <w:szCs w:val="24"/>
        </w:rPr>
        <w:t>Regulation of fare</w:t>
      </w:r>
      <w:r w:rsidR="000232D5">
        <w:rPr>
          <w:rFonts w:cstheme="minorHAnsi"/>
          <w:szCs w:val="24"/>
        </w:rPr>
        <w:t>s</w:t>
      </w:r>
      <w:r>
        <w:rPr>
          <w:rFonts w:cstheme="minorHAnsi"/>
          <w:szCs w:val="24"/>
        </w:rPr>
        <w:t xml:space="preserve"> involves maintaining current arrangements </w:t>
      </w:r>
      <w:r w:rsidR="000232D5">
        <w:rPr>
          <w:rFonts w:cstheme="minorHAnsi"/>
          <w:szCs w:val="24"/>
        </w:rPr>
        <w:t xml:space="preserve">of </w:t>
      </w:r>
      <w:r>
        <w:rPr>
          <w:rFonts w:cstheme="minorHAnsi"/>
          <w:szCs w:val="24"/>
        </w:rPr>
        <w:t>maximum regulated fares for taxis</w:t>
      </w:r>
      <w:r w:rsidR="000232D5">
        <w:rPr>
          <w:rFonts w:cstheme="minorHAnsi"/>
          <w:szCs w:val="24"/>
        </w:rPr>
        <w:t>,</w:t>
      </w:r>
      <w:r>
        <w:rPr>
          <w:rFonts w:cstheme="minorHAnsi"/>
          <w:szCs w:val="24"/>
        </w:rPr>
        <w:t xml:space="preserve"> while </w:t>
      </w:r>
      <w:r w:rsidR="0052625C">
        <w:rPr>
          <w:rFonts w:cstheme="minorHAnsi"/>
          <w:szCs w:val="24"/>
        </w:rPr>
        <w:t>restricting components of</w:t>
      </w:r>
      <w:r>
        <w:rPr>
          <w:rFonts w:cstheme="minorHAnsi"/>
          <w:szCs w:val="24"/>
        </w:rPr>
        <w:t xml:space="preserve"> the negotiated f</w:t>
      </w:r>
      <w:r w:rsidR="0052625C">
        <w:rPr>
          <w:rFonts w:cstheme="minorHAnsi"/>
          <w:szCs w:val="24"/>
        </w:rPr>
        <w:t xml:space="preserve">ares of hire cars and rideshare in specific circumstances (for example, </w:t>
      </w:r>
      <w:r w:rsidR="007A096F">
        <w:rPr>
          <w:rFonts w:cstheme="minorHAnsi"/>
          <w:szCs w:val="24"/>
        </w:rPr>
        <w:t xml:space="preserve">in formally </w:t>
      </w:r>
      <w:r w:rsidR="0052625C">
        <w:rPr>
          <w:rFonts w:cstheme="minorHAnsi"/>
          <w:szCs w:val="24"/>
        </w:rPr>
        <w:t>declared emergencies).</w:t>
      </w:r>
    </w:p>
    <w:p w:rsidR="00594D97" w:rsidRDefault="00594D97" w:rsidP="0001252B">
      <w:pPr>
        <w:rPr>
          <w:rFonts w:cstheme="minorHAnsi"/>
          <w:szCs w:val="24"/>
        </w:rPr>
      </w:pPr>
    </w:p>
    <w:p w:rsidR="00D00EA9" w:rsidRDefault="00FC0400" w:rsidP="0001252B">
      <w:pPr>
        <w:rPr>
          <w:rFonts w:cstheme="minorHAnsi"/>
          <w:szCs w:val="24"/>
        </w:rPr>
      </w:pPr>
      <w:r>
        <w:rPr>
          <w:rFonts w:cstheme="minorHAnsi"/>
          <w:szCs w:val="24"/>
        </w:rPr>
        <w:t xml:space="preserve">With </w:t>
      </w:r>
      <w:r w:rsidR="00D00EA9">
        <w:rPr>
          <w:rFonts w:cstheme="minorHAnsi"/>
          <w:szCs w:val="24"/>
        </w:rPr>
        <w:t>Phase 2 the Independent Taxi</w:t>
      </w:r>
      <w:r>
        <w:rPr>
          <w:rFonts w:cstheme="minorHAnsi"/>
          <w:szCs w:val="24"/>
        </w:rPr>
        <w:t xml:space="preserve"> Service</w:t>
      </w:r>
      <w:r w:rsidR="00D00EA9">
        <w:rPr>
          <w:rFonts w:cstheme="minorHAnsi"/>
          <w:szCs w:val="24"/>
        </w:rPr>
        <w:t xml:space="preserve"> Operators become a permanent </w:t>
      </w:r>
      <w:r w:rsidR="003464CE">
        <w:rPr>
          <w:rFonts w:cstheme="minorHAnsi"/>
          <w:szCs w:val="24"/>
        </w:rPr>
        <w:t>form</w:t>
      </w:r>
      <w:r w:rsidR="00D00EA9">
        <w:rPr>
          <w:rFonts w:cstheme="minorHAnsi"/>
          <w:szCs w:val="24"/>
        </w:rPr>
        <w:t xml:space="preserve"> of taxi</w:t>
      </w:r>
      <w:r w:rsidR="000044A5">
        <w:rPr>
          <w:rFonts w:cstheme="minorHAnsi"/>
          <w:szCs w:val="24"/>
        </w:rPr>
        <w:t xml:space="preserve"> service, with optional</w:t>
      </w:r>
      <w:r w:rsidR="00D00EA9">
        <w:rPr>
          <w:rFonts w:cstheme="minorHAnsi"/>
          <w:szCs w:val="24"/>
        </w:rPr>
        <w:t xml:space="preserve"> </w:t>
      </w:r>
      <w:r w:rsidR="003464CE">
        <w:rPr>
          <w:rFonts w:cstheme="minorHAnsi"/>
          <w:szCs w:val="24"/>
        </w:rPr>
        <w:t xml:space="preserve">independence from </w:t>
      </w:r>
      <w:r w:rsidR="000044A5">
        <w:rPr>
          <w:rFonts w:cstheme="minorHAnsi"/>
          <w:szCs w:val="24"/>
        </w:rPr>
        <w:t xml:space="preserve">any </w:t>
      </w:r>
      <w:r>
        <w:rPr>
          <w:rFonts w:cstheme="minorHAnsi"/>
          <w:szCs w:val="24"/>
        </w:rPr>
        <w:t>TBS</w:t>
      </w:r>
      <w:r w:rsidR="00D00EA9">
        <w:rPr>
          <w:rFonts w:cstheme="minorHAnsi"/>
          <w:szCs w:val="24"/>
        </w:rPr>
        <w:t xml:space="preserve">.  Regulation affords independent taxi operators and drivers commercial flexibility </w:t>
      </w:r>
      <w:r w:rsidR="003464CE">
        <w:rPr>
          <w:rFonts w:cstheme="minorHAnsi"/>
          <w:szCs w:val="24"/>
        </w:rPr>
        <w:t>to pursue</w:t>
      </w:r>
      <w:r w:rsidR="00D00EA9">
        <w:rPr>
          <w:rFonts w:cstheme="minorHAnsi"/>
          <w:szCs w:val="24"/>
        </w:rPr>
        <w:t xml:space="preserve"> affiliation with </w:t>
      </w:r>
      <w:r w:rsidR="0052625C">
        <w:rPr>
          <w:rFonts w:cstheme="minorHAnsi"/>
          <w:szCs w:val="24"/>
        </w:rPr>
        <w:t>TBS</w:t>
      </w:r>
      <w:r w:rsidR="007A096F">
        <w:rPr>
          <w:rFonts w:cstheme="minorHAnsi"/>
          <w:szCs w:val="24"/>
        </w:rPr>
        <w:t>s</w:t>
      </w:r>
      <w:r w:rsidR="00D00EA9">
        <w:rPr>
          <w:rFonts w:cstheme="minorHAnsi"/>
          <w:szCs w:val="24"/>
        </w:rPr>
        <w:t xml:space="preserve">, or </w:t>
      </w:r>
      <w:r w:rsidR="003464CE">
        <w:rPr>
          <w:rFonts w:cstheme="minorHAnsi"/>
          <w:szCs w:val="24"/>
        </w:rPr>
        <w:t>the generation of</w:t>
      </w:r>
      <w:r w:rsidR="00D00EA9">
        <w:rPr>
          <w:rFonts w:cstheme="minorHAnsi"/>
          <w:szCs w:val="24"/>
        </w:rPr>
        <w:t xml:space="preserve"> fares from rank-and-hail or </w:t>
      </w:r>
      <w:r w:rsidR="0052625C">
        <w:rPr>
          <w:rFonts w:cstheme="minorHAnsi"/>
          <w:szCs w:val="24"/>
        </w:rPr>
        <w:t>direct bookings</w:t>
      </w:r>
      <w:r w:rsidR="00D00EA9">
        <w:rPr>
          <w:rFonts w:cstheme="minorHAnsi"/>
          <w:szCs w:val="24"/>
        </w:rPr>
        <w:t>.</w:t>
      </w:r>
    </w:p>
    <w:p w:rsidR="00D00EA9" w:rsidRDefault="00D00EA9" w:rsidP="0001252B">
      <w:pPr>
        <w:rPr>
          <w:rFonts w:cstheme="minorHAnsi"/>
          <w:szCs w:val="24"/>
        </w:rPr>
      </w:pPr>
    </w:p>
    <w:p w:rsidR="00FF1854" w:rsidRDefault="0095079D" w:rsidP="0001252B">
      <w:pPr>
        <w:rPr>
          <w:rFonts w:cstheme="minorHAnsi"/>
          <w:szCs w:val="24"/>
        </w:rPr>
      </w:pPr>
      <w:r>
        <w:rPr>
          <w:rFonts w:cstheme="minorHAnsi"/>
          <w:szCs w:val="24"/>
        </w:rPr>
        <w:t xml:space="preserve">Phase 2 sees the introduction of a </w:t>
      </w:r>
      <w:r w:rsidR="00FC0400">
        <w:rPr>
          <w:rFonts w:cstheme="minorHAnsi"/>
          <w:szCs w:val="24"/>
        </w:rPr>
        <w:t>’</w:t>
      </w:r>
      <w:r>
        <w:rPr>
          <w:rFonts w:cstheme="minorHAnsi"/>
          <w:szCs w:val="24"/>
        </w:rPr>
        <w:t>waiting list</w:t>
      </w:r>
      <w:r w:rsidR="00FC0400">
        <w:rPr>
          <w:rFonts w:cstheme="minorHAnsi"/>
          <w:szCs w:val="24"/>
        </w:rPr>
        <w:t>’</w:t>
      </w:r>
      <w:r>
        <w:rPr>
          <w:rFonts w:cstheme="minorHAnsi"/>
          <w:szCs w:val="24"/>
        </w:rPr>
        <w:t xml:space="preserve"> process for issuing taxi operator licences</w:t>
      </w:r>
      <w:r w:rsidR="0052625C">
        <w:rPr>
          <w:rFonts w:cstheme="minorHAnsi"/>
          <w:szCs w:val="24"/>
        </w:rPr>
        <w:t xml:space="preserve"> (as compared to the current ad hoc ballot system)</w:t>
      </w:r>
      <w:r>
        <w:rPr>
          <w:rFonts w:cstheme="minorHAnsi"/>
          <w:szCs w:val="24"/>
        </w:rPr>
        <w:t>.  Its aim is to increase the certainty of</w:t>
      </w:r>
      <w:r w:rsidR="00FF1854">
        <w:rPr>
          <w:rFonts w:cstheme="minorHAnsi"/>
          <w:szCs w:val="24"/>
        </w:rPr>
        <w:t>,</w:t>
      </w:r>
      <w:r>
        <w:rPr>
          <w:rFonts w:cstheme="minorHAnsi"/>
          <w:szCs w:val="24"/>
        </w:rPr>
        <w:t xml:space="preserve"> and lower the wait-time for</w:t>
      </w:r>
      <w:r w:rsidR="00FF1854">
        <w:rPr>
          <w:rFonts w:cstheme="minorHAnsi"/>
          <w:szCs w:val="24"/>
        </w:rPr>
        <w:t>,</w:t>
      </w:r>
      <w:r>
        <w:rPr>
          <w:rFonts w:cstheme="minorHAnsi"/>
          <w:szCs w:val="24"/>
        </w:rPr>
        <w:t xml:space="preserve"> rece</w:t>
      </w:r>
      <w:r w:rsidR="00FF1854">
        <w:rPr>
          <w:rFonts w:cstheme="minorHAnsi"/>
          <w:szCs w:val="24"/>
        </w:rPr>
        <w:t xml:space="preserve">iving and operator’s license, thereby </w:t>
      </w:r>
      <w:r w:rsidR="0052625C">
        <w:rPr>
          <w:rFonts w:cstheme="minorHAnsi"/>
          <w:szCs w:val="24"/>
        </w:rPr>
        <w:t xml:space="preserve">enabling </w:t>
      </w:r>
      <w:r w:rsidR="00FF1854">
        <w:rPr>
          <w:rFonts w:cstheme="minorHAnsi"/>
          <w:szCs w:val="24"/>
        </w:rPr>
        <w:t xml:space="preserve">the supply of taxis </w:t>
      </w:r>
      <w:r w:rsidR="0052625C">
        <w:rPr>
          <w:rFonts w:cstheme="minorHAnsi"/>
          <w:szCs w:val="24"/>
        </w:rPr>
        <w:t xml:space="preserve">to be </w:t>
      </w:r>
      <w:r w:rsidR="00FF1854">
        <w:rPr>
          <w:rFonts w:cstheme="minorHAnsi"/>
          <w:szCs w:val="24"/>
        </w:rPr>
        <w:t>more</w:t>
      </w:r>
      <w:r w:rsidR="0052625C">
        <w:rPr>
          <w:rFonts w:cstheme="minorHAnsi"/>
          <w:szCs w:val="24"/>
        </w:rPr>
        <w:t xml:space="preserve"> consistent (subject to other regulatory settings on taxi supply)</w:t>
      </w:r>
      <w:r w:rsidR="00FF1854">
        <w:rPr>
          <w:rFonts w:cstheme="minorHAnsi"/>
          <w:szCs w:val="24"/>
        </w:rPr>
        <w:t>.</w:t>
      </w:r>
    </w:p>
    <w:p w:rsidR="00C12CD3" w:rsidRDefault="00C12CD3" w:rsidP="0001252B">
      <w:pPr>
        <w:rPr>
          <w:rFonts w:cstheme="minorHAnsi"/>
          <w:szCs w:val="24"/>
        </w:rPr>
      </w:pPr>
    </w:p>
    <w:p w:rsidR="00442B06" w:rsidRDefault="00C37364" w:rsidP="0001252B">
      <w:pPr>
        <w:rPr>
          <w:rFonts w:cstheme="minorHAnsi"/>
          <w:szCs w:val="24"/>
        </w:rPr>
      </w:pPr>
      <w:r>
        <w:rPr>
          <w:rFonts w:cstheme="minorHAnsi"/>
          <w:szCs w:val="24"/>
        </w:rPr>
        <w:t>O</w:t>
      </w:r>
      <w:r>
        <w:t>n 22 February 2016, t</w:t>
      </w:r>
      <w:r w:rsidR="00C96F40">
        <w:rPr>
          <w:rFonts w:cstheme="minorHAnsi"/>
          <w:szCs w:val="24"/>
        </w:rPr>
        <w:t xml:space="preserve">he Commonwealth Parliament </w:t>
      </w:r>
      <w:r w:rsidR="00C96F40">
        <w:t>pass</w:t>
      </w:r>
      <w:r>
        <w:t>ed</w:t>
      </w:r>
      <w:r w:rsidR="00C96F40">
        <w:t xml:space="preserve"> the Competition and Consumer Amendment (Payment Surcharges) Bill 2015</w:t>
      </w:r>
      <w:r>
        <w:t xml:space="preserve"> to permit the regulation of payment surcharges</w:t>
      </w:r>
      <w:r w:rsidR="00C96F40">
        <w:t>.</w:t>
      </w:r>
      <w:r w:rsidRPr="00C37364">
        <w:rPr>
          <w:rFonts w:cstheme="minorHAnsi"/>
          <w:szCs w:val="24"/>
        </w:rPr>
        <w:t xml:space="preserve"> </w:t>
      </w:r>
      <w:r>
        <w:rPr>
          <w:rFonts w:cstheme="minorHAnsi"/>
          <w:szCs w:val="24"/>
        </w:rPr>
        <w:t xml:space="preserve"> The ACT Government had proposed to regulate a 5 per cent cap </w:t>
      </w:r>
      <w:r w:rsidR="007344D9">
        <w:rPr>
          <w:rFonts w:cstheme="minorHAnsi"/>
          <w:szCs w:val="24"/>
        </w:rPr>
        <w:t>on such charges in public passenger vehicles</w:t>
      </w:r>
      <w:r>
        <w:rPr>
          <w:rFonts w:cstheme="minorHAnsi"/>
          <w:szCs w:val="24"/>
        </w:rPr>
        <w:t xml:space="preserve">.  </w:t>
      </w:r>
    </w:p>
    <w:p w:rsidR="00442B06" w:rsidRDefault="00442B06" w:rsidP="0001252B">
      <w:pPr>
        <w:rPr>
          <w:rFonts w:cstheme="minorHAnsi"/>
          <w:szCs w:val="24"/>
        </w:rPr>
      </w:pPr>
    </w:p>
    <w:p w:rsidR="00253300" w:rsidRDefault="00F26DFA">
      <w:pPr>
        <w:pStyle w:val="Heading2"/>
      </w:pPr>
      <w:r w:rsidRPr="0004023C">
        <w:t xml:space="preserve">Removing unnecessary regulation and duplication </w:t>
      </w:r>
    </w:p>
    <w:p w:rsidR="0052625C" w:rsidRDefault="0052625C" w:rsidP="0052625C">
      <w:pPr>
        <w:rPr>
          <w:rFonts w:cstheme="minorHAnsi"/>
          <w:szCs w:val="24"/>
        </w:rPr>
      </w:pPr>
      <w:r>
        <w:rPr>
          <w:rFonts w:cstheme="minorHAnsi"/>
          <w:szCs w:val="24"/>
        </w:rPr>
        <w:t>A number of prescriptive regulations, for example those governing driver dress and the presence of air conditioning in on-demand public passenger vehicles, are removed and left as commercial and decisions for operators</w:t>
      </w:r>
      <w:r w:rsidR="00442B06">
        <w:rPr>
          <w:rFonts w:cstheme="minorHAnsi"/>
          <w:szCs w:val="24"/>
        </w:rPr>
        <w:t xml:space="preserve"> to make in a</w:t>
      </w:r>
      <w:r>
        <w:rPr>
          <w:rFonts w:cstheme="minorHAnsi"/>
          <w:szCs w:val="24"/>
        </w:rPr>
        <w:t xml:space="preserve"> </w:t>
      </w:r>
      <w:r w:rsidR="00442B06">
        <w:rPr>
          <w:rFonts w:cstheme="minorHAnsi"/>
          <w:szCs w:val="24"/>
        </w:rPr>
        <w:t>market</w:t>
      </w:r>
      <w:r w:rsidR="00442B06" w:rsidRPr="00442B06">
        <w:rPr>
          <w:rFonts w:cstheme="minorHAnsi"/>
          <w:szCs w:val="24"/>
        </w:rPr>
        <w:t xml:space="preserve"> </w:t>
      </w:r>
      <w:r w:rsidR="00442B06">
        <w:rPr>
          <w:rFonts w:cstheme="minorHAnsi"/>
          <w:szCs w:val="24"/>
        </w:rPr>
        <w:t>with greater opportunity for competition</w:t>
      </w:r>
      <w:r>
        <w:rPr>
          <w:rFonts w:cstheme="minorHAnsi"/>
          <w:szCs w:val="24"/>
        </w:rPr>
        <w:t>.</w:t>
      </w:r>
      <w:r w:rsidR="00B00CCC">
        <w:rPr>
          <w:rFonts w:cstheme="minorHAnsi"/>
          <w:szCs w:val="24"/>
        </w:rPr>
        <w:t xml:space="preserve">  This support</w:t>
      </w:r>
      <w:r w:rsidR="00442B06">
        <w:rPr>
          <w:rFonts w:cstheme="minorHAnsi"/>
          <w:szCs w:val="24"/>
        </w:rPr>
        <w:t>s</w:t>
      </w:r>
      <w:r w:rsidR="00B00CCC">
        <w:rPr>
          <w:rFonts w:cstheme="minorHAnsi"/>
          <w:szCs w:val="24"/>
        </w:rPr>
        <w:t xml:space="preserve"> the emphasis on a regulatory framework focusing on public safety, accessibility and market outcomes.</w:t>
      </w:r>
    </w:p>
    <w:p w:rsidR="0052625C" w:rsidRDefault="0052625C" w:rsidP="0052625C">
      <w:pPr>
        <w:rPr>
          <w:rFonts w:cstheme="minorHAnsi"/>
          <w:szCs w:val="24"/>
        </w:rPr>
      </w:pPr>
    </w:p>
    <w:p w:rsidR="0052625C" w:rsidRDefault="00B00CCC" w:rsidP="0052625C">
      <w:pPr>
        <w:rPr>
          <w:rFonts w:cstheme="minorHAnsi"/>
          <w:szCs w:val="24"/>
        </w:rPr>
      </w:pPr>
      <w:r>
        <w:rPr>
          <w:rFonts w:cstheme="minorHAnsi"/>
          <w:szCs w:val="24"/>
        </w:rPr>
        <w:t>D</w:t>
      </w:r>
      <w:r w:rsidR="0052625C">
        <w:rPr>
          <w:rFonts w:cstheme="minorHAnsi"/>
          <w:szCs w:val="24"/>
        </w:rPr>
        <w:t xml:space="preserve">iscrete requirements that do remain for the industry will be found in minimum service standards </w:t>
      </w:r>
      <w:r w:rsidR="00442B06">
        <w:rPr>
          <w:rFonts w:cstheme="minorHAnsi"/>
          <w:szCs w:val="24"/>
        </w:rPr>
        <w:t xml:space="preserve">and training requirements </w:t>
      </w:r>
      <w:r w:rsidR="0052625C">
        <w:rPr>
          <w:rFonts w:cstheme="minorHAnsi"/>
          <w:szCs w:val="24"/>
        </w:rPr>
        <w:t>that apply across taxi, hire car and rideshare service</w:t>
      </w:r>
      <w:r w:rsidR="00047CD8">
        <w:rPr>
          <w:rFonts w:cstheme="minorHAnsi"/>
          <w:szCs w:val="24"/>
        </w:rPr>
        <w:t>s</w:t>
      </w:r>
      <w:r w:rsidR="0052625C">
        <w:rPr>
          <w:rFonts w:cstheme="minorHAnsi"/>
          <w:szCs w:val="24"/>
        </w:rPr>
        <w:t>.</w:t>
      </w:r>
      <w:r w:rsidR="00442B06">
        <w:rPr>
          <w:rFonts w:cstheme="minorHAnsi"/>
          <w:szCs w:val="24"/>
        </w:rPr>
        <w:t xml:space="preserve">   These requirements have been amended to focus on accessibility and outcomes rather process to allow for innovation and reduce unnecessary regulatory costs. </w:t>
      </w:r>
    </w:p>
    <w:p w:rsidR="0052625C" w:rsidRDefault="0052625C" w:rsidP="003A7935">
      <w:pPr>
        <w:rPr>
          <w:szCs w:val="24"/>
        </w:rPr>
      </w:pPr>
    </w:p>
    <w:p w:rsidR="0052625C" w:rsidRDefault="004F3A3C" w:rsidP="003A7935">
      <w:pPr>
        <w:rPr>
          <w:szCs w:val="24"/>
        </w:rPr>
      </w:pPr>
      <w:r>
        <w:rPr>
          <w:szCs w:val="24"/>
        </w:rPr>
        <w:t xml:space="preserve">Other matters will be addressed </w:t>
      </w:r>
      <w:r w:rsidR="00B47111">
        <w:rPr>
          <w:szCs w:val="24"/>
        </w:rPr>
        <w:t>outside of this r</w:t>
      </w:r>
      <w:r w:rsidR="00B71553">
        <w:rPr>
          <w:szCs w:val="24"/>
        </w:rPr>
        <w:t xml:space="preserve">egulation </w:t>
      </w:r>
      <w:r>
        <w:rPr>
          <w:szCs w:val="24"/>
        </w:rPr>
        <w:t>through compliance with existing regulatory requirements at various levels of government</w:t>
      </w:r>
      <w:r w:rsidR="00A80249">
        <w:rPr>
          <w:szCs w:val="24"/>
        </w:rPr>
        <w:t>.</w:t>
      </w:r>
      <w:r>
        <w:rPr>
          <w:szCs w:val="24"/>
        </w:rPr>
        <w:t xml:space="preserve"> </w:t>
      </w:r>
      <w:r w:rsidR="00A80249">
        <w:rPr>
          <w:szCs w:val="24"/>
        </w:rPr>
        <w:t xml:space="preserve"> F</w:t>
      </w:r>
      <w:r>
        <w:rPr>
          <w:szCs w:val="24"/>
        </w:rPr>
        <w:t>or example</w:t>
      </w:r>
      <w:r w:rsidR="00A80249">
        <w:rPr>
          <w:szCs w:val="24"/>
        </w:rPr>
        <w:t>,</w:t>
      </w:r>
      <w:r>
        <w:rPr>
          <w:szCs w:val="24"/>
        </w:rPr>
        <w:t xml:space="preserve"> information</w:t>
      </w:r>
      <w:r w:rsidR="00A80249">
        <w:rPr>
          <w:szCs w:val="24"/>
        </w:rPr>
        <w:t xml:space="preserve"> privacy</w:t>
      </w:r>
      <w:r>
        <w:rPr>
          <w:szCs w:val="24"/>
        </w:rPr>
        <w:t>, work health and safety</w:t>
      </w:r>
      <w:r w:rsidR="00442B06">
        <w:rPr>
          <w:szCs w:val="24"/>
        </w:rPr>
        <w:t>,</w:t>
      </w:r>
      <w:r>
        <w:rPr>
          <w:szCs w:val="24"/>
        </w:rPr>
        <w:t xml:space="preserve"> and driver road behaviour.  </w:t>
      </w:r>
    </w:p>
    <w:p w:rsidR="0052625C" w:rsidRDefault="0052625C" w:rsidP="003A7935">
      <w:pPr>
        <w:rPr>
          <w:szCs w:val="24"/>
        </w:rPr>
      </w:pPr>
    </w:p>
    <w:p w:rsidR="00253300" w:rsidRDefault="00F26DFA">
      <w:pPr>
        <w:pStyle w:val="Heading2"/>
      </w:pPr>
      <w:r w:rsidRPr="0004023C">
        <w:t>Continued arrangements for wheelchair accessible taxis</w:t>
      </w:r>
    </w:p>
    <w:p w:rsidR="0052625C" w:rsidRDefault="0052625C" w:rsidP="0052625C">
      <w:pPr>
        <w:rPr>
          <w:rFonts w:cstheme="minorHAnsi"/>
          <w:szCs w:val="24"/>
        </w:rPr>
      </w:pPr>
      <w:r>
        <w:rPr>
          <w:rFonts w:cstheme="minorHAnsi"/>
          <w:szCs w:val="24"/>
        </w:rPr>
        <w:t>Wheelchair accessible taxi (WAT) service, including the booking process is deemed to have made a sound contribution to the transport of ACT citizens living with disabilities.  WAT service and associated booking service therefore remain fundamentally unchanged, with the exception that the requirements and performance of WAT booking service (WTBS) will delivered and governed through the more effective use of a service contract struck with the road transport authority.</w:t>
      </w:r>
    </w:p>
    <w:p w:rsidR="003A7935" w:rsidRDefault="004F3A3C" w:rsidP="003A7935">
      <w:pPr>
        <w:rPr>
          <w:szCs w:val="24"/>
        </w:rPr>
      </w:pPr>
      <w:r>
        <w:rPr>
          <w:szCs w:val="24"/>
        </w:rPr>
        <w:t xml:space="preserve"> </w:t>
      </w:r>
    </w:p>
    <w:p w:rsidR="00D44F72" w:rsidRPr="001C72C5" w:rsidRDefault="003A7935" w:rsidP="0004023C">
      <w:pPr>
        <w:pStyle w:val="Heading1"/>
      </w:pPr>
      <w:r w:rsidRPr="001C72C5">
        <w:t>Period of effect</w:t>
      </w:r>
    </w:p>
    <w:p w:rsidR="00D44F72" w:rsidRDefault="00D44F72" w:rsidP="005E0EE6">
      <w:pPr>
        <w:rPr>
          <w:szCs w:val="24"/>
        </w:rPr>
      </w:pPr>
      <w:r>
        <w:rPr>
          <w:szCs w:val="24"/>
        </w:rPr>
        <w:t xml:space="preserve">The amendments are to have effect </w:t>
      </w:r>
      <w:r w:rsidR="009178BC">
        <w:rPr>
          <w:szCs w:val="24"/>
        </w:rPr>
        <w:t xml:space="preserve">when the regulatory exemptions of Phase </w:t>
      </w:r>
      <w:r w:rsidR="00B47111">
        <w:rPr>
          <w:szCs w:val="24"/>
        </w:rPr>
        <w:t xml:space="preserve">1 </w:t>
      </w:r>
      <w:r w:rsidR="009178BC">
        <w:rPr>
          <w:szCs w:val="24"/>
        </w:rPr>
        <w:t>end</w:t>
      </w:r>
      <w:r>
        <w:rPr>
          <w:szCs w:val="24"/>
        </w:rPr>
        <w:t>.</w:t>
      </w:r>
      <w:r w:rsidR="003A7935">
        <w:rPr>
          <w:szCs w:val="24"/>
        </w:rPr>
        <w:t xml:space="preserve">  </w:t>
      </w:r>
    </w:p>
    <w:p w:rsidR="00D44F72" w:rsidRDefault="00D44F72" w:rsidP="005E0EE6">
      <w:pPr>
        <w:rPr>
          <w:szCs w:val="24"/>
        </w:rPr>
      </w:pPr>
    </w:p>
    <w:p w:rsidR="0058189A" w:rsidRDefault="0058189A" w:rsidP="0004023C">
      <w:pPr>
        <w:pStyle w:val="Heading1"/>
      </w:pPr>
      <w:r>
        <w:t>Regulatory impact</w:t>
      </w:r>
    </w:p>
    <w:p w:rsidR="0058189A" w:rsidRDefault="0058189A" w:rsidP="0058189A">
      <w:pPr>
        <w:rPr>
          <w:szCs w:val="24"/>
        </w:rPr>
      </w:pPr>
      <w:r>
        <w:rPr>
          <w:szCs w:val="24"/>
        </w:rPr>
        <w:t xml:space="preserve">The regulatory impact of the reforms is described in the following publicly available materials: </w:t>
      </w:r>
    </w:p>
    <w:p w:rsidR="0058189A" w:rsidRPr="00B71553" w:rsidRDefault="0058189A" w:rsidP="0058189A">
      <w:pPr>
        <w:pStyle w:val="ListParagraph"/>
        <w:numPr>
          <w:ilvl w:val="0"/>
          <w:numId w:val="38"/>
        </w:numPr>
        <w:rPr>
          <w:b/>
          <w:bCs/>
          <w:sz w:val="24"/>
          <w:szCs w:val="24"/>
        </w:rPr>
      </w:pPr>
      <w:r w:rsidRPr="00B71553">
        <w:rPr>
          <w:bCs/>
          <w:i/>
          <w:sz w:val="24"/>
          <w:szCs w:val="24"/>
        </w:rPr>
        <w:t>Modelling of policy scenarios for the ACT on-demand transport sector, Final Report</w:t>
      </w:r>
      <w:r w:rsidRPr="00B71553">
        <w:rPr>
          <w:bCs/>
          <w:sz w:val="24"/>
          <w:szCs w:val="24"/>
        </w:rPr>
        <w:t xml:space="preserve"> (August 2015)</w:t>
      </w:r>
    </w:p>
    <w:p w:rsidR="0058189A" w:rsidRPr="00B71553" w:rsidRDefault="0058189A" w:rsidP="0058189A">
      <w:pPr>
        <w:pStyle w:val="ListParagraph"/>
        <w:numPr>
          <w:ilvl w:val="0"/>
          <w:numId w:val="38"/>
        </w:numPr>
        <w:rPr>
          <w:bCs/>
          <w:i/>
          <w:sz w:val="24"/>
          <w:szCs w:val="24"/>
        </w:rPr>
      </w:pPr>
      <w:r w:rsidRPr="00B71553">
        <w:rPr>
          <w:bCs/>
          <w:i/>
          <w:sz w:val="24"/>
          <w:szCs w:val="24"/>
        </w:rPr>
        <w:t>Taxi Industry Innovation Review - Supporting Analysis</w:t>
      </w:r>
      <w:r w:rsidRPr="00B71553">
        <w:rPr>
          <w:bCs/>
          <w:sz w:val="24"/>
          <w:szCs w:val="24"/>
        </w:rPr>
        <w:t xml:space="preserve"> (September 2015).</w:t>
      </w:r>
    </w:p>
    <w:p w:rsidR="0058189A" w:rsidRPr="00B71553" w:rsidRDefault="0058189A" w:rsidP="0058189A">
      <w:pPr>
        <w:rPr>
          <w:szCs w:val="24"/>
        </w:rPr>
      </w:pPr>
    </w:p>
    <w:p w:rsidR="00442B06" w:rsidRDefault="00442B06" w:rsidP="0004023C">
      <w:pPr>
        <w:pStyle w:val="Heading1"/>
      </w:pPr>
    </w:p>
    <w:p w:rsidR="00442B06" w:rsidRDefault="00442B06">
      <w:pPr>
        <w:rPr>
          <w:rFonts w:cs="Arial"/>
          <w:b/>
          <w:bCs/>
          <w:caps/>
          <w:kern w:val="32"/>
          <w:szCs w:val="32"/>
        </w:rPr>
      </w:pPr>
      <w:r>
        <w:br w:type="page"/>
      </w:r>
    </w:p>
    <w:p w:rsidR="00453A35" w:rsidRPr="00D77F6D" w:rsidRDefault="0004023C" w:rsidP="0004023C">
      <w:pPr>
        <w:pStyle w:val="Heading1"/>
      </w:pPr>
      <w:r>
        <w:lastRenderedPageBreak/>
        <w:t>detail</w:t>
      </w:r>
    </w:p>
    <w:p w:rsidR="00453A35" w:rsidRPr="00D77F6D" w:rsidRDefault="00453A35" w:rsidP="005E0EE6">
      <w:pPr>
        <w:rPr>
          <w:rFonts w:cstheme="minorHAnsi"/>
          <w:szCs w:val="24"/>
        </w:rPr>
      </w:pPr>
    </w:p>
    <w:p w:rsidR="00253300" w:rsidRDefault="00FF306B">
      <w:pPr>
        <w:pStyle w:val="Heading2"/>
      </w:pPr>
      <w:r>
        <w:t>Chapter 1</w:t>
      </w:r>
      <w:r>
        <w:tab/>
        <w:t>Placeholder</w:t>
      </w:r>
    </w:p>
    <w:p w:rsidR="00FF306B" w:rsidRPr="005410A7" w:rsidRDefault="00831B53" w:rsidP="008A0A89">
      <w:pPr>
        <w:autoSpaceDE w:val="0"/>
        <w:autoSpaceDN w:val="0"/>
        <w:adjustRightInd w:val="0"/>
        <w:rPr>
          <w:rFonts w:cstheme="minorHAnsi"/>
          <w:szCs w:val="24"/>
        </w:rPr>
      </w:pPr>
      <w:r w:rsidRPr="00831B53">
        <w:rPr>
          <w:rFonts w:cstheme="minorHAnsi"/>
          <w:szCs w:val="24"/>
        </w:rPr>
        <w:t>Chapter 1 provides the legislative arrangements for commencement of the regulation.</w:t>
      </w:r>
    </w:p>
    <w:p w:rsidR="00FF306B" w:rsidRPr="00FF306B" w:rsidRDefault="00FF306B" w:rsidP="008A0A89">
      <w:pPr>
        <w:autoSpaceDE w:val="0"/>
        <w:autoSpaceDN w:val="0"/>
        <w:adjustRightInd w:val="0"/>
        <w:rPr>
          <w:rFonts w:cstheme="minorHAnsi"/>
          <w:szCs w:val="24"/>
        </w:rPr>
      </w:pPr>
    </w:p>
    <w:p w:rsidR="00253300" w:rsidRDefault="00FF306B">
      <w:pPr>
        <w:pStyle w:val="Heading2"/>
        <w:ind w:left="1418" w:hanging="1418"/>
        <w:rPr>
          <w:color w:val="FF0000"/>
        </w:rPr>
      </w:pPr>
      <w:r>
        <w:t>Chapter 2</w:t>
      </w:r>
      <w:r>
        <w:tab/>
      </w:r>
      <w:r w:rsidR="008E6C47">
        <w:t>Accreditation of public passenger service operators and transport booking services</w:t>
      </w:r>
    </w:p>
    <w:p w:rsidR="00686340" w:rsidRDefault="006A3983" w:rsidP="008E6C47">
      <w:pPr>
        <w:autoSpaceDE w:val="0"/>
        <w:autoSpaceDN w:val="0"/>
        <w:adjustRightInd w:val="0"/>
        <w:jc w:val="both"/>
        <w:rPr>
          <w:szCs w:val="24"/>
        </w:rPr>
      </w:pPr>
      <w:r>
        <w:rPr>
          <w:szCs w:val="24"/>
        </w:rPr>
        <w:t>T</w:t>
      </w:r>
      <w:r w:rsidR="008E6C47">
        <w:rPr>
          <w:szCs w:val="24"/>
        </w:rPr>
        <w:t>his chapter establishes the initial regulat</w:t>
      </w:r>
      <w:r w:rsidR="000D7059">
        <w:rPr>
          <w:szCs w:val="24"/>
        </w:rPr>
        <w:t>ory</w:t>
      </w:r>
      <w:r w:rsidR="008E6C47">
        <w:rPr>
          <w:szCs w:val="24"/>
        </w:rPr>
        <w:t xml:space="preserve"> elements for the operation of transport booking services</w:t>
      </w:r>
      <w:r w:rsidR="000D7059">
        <w:rPr>
          <w:szCs w:val="24"/>
        </w:rPr>
        <w:t xml:space="preserve"> (TBS)</w:t>
      </w:r>
      <w:r w:rsidR="007C4A19">
        <w:rPr>
          <w:szCs w:val="24"/>
        </w:rPr>
        <w:t xml:space="preserve">.  </w:t>
      </w:r>
      <w:r w:rsidR="00686340">
        <w:rPr>
          <w:szCs w:val="24"/>
        </w:rPr>
        <w:t xml:space="preserve">(The booking service becomes regulated as a ‘transport booking service’ under </w:t>
      </w:r>
      <w:r w:rsidR="00686340" w:rsidRPr="00686340">
        <w:rPr>
          <w:i/>
          <w:szCs w:val="24"/>
        </w:rPr>
        <w:t>Road Transport (Public Passenger Services) Act 2001</w:t>
      </w:r>
      <w:r w:rsidR="00686340">
        <w:rPr>
          <w:szCs w:val="24"/>
        </w:rPr>
        <w:t>.)</w:t>
      </w:r>
    </w:p>
    <w:p w:rsidR="008E6C47" w:rsidRDefault="008E6C47" w:rsidP="00F86EEC">
      <w:pPr>
        <w:autoSpaceDE w:val="0"/>
        <w:autoSpaceDN w:val="0"/>
        <w:adjustRightInd w:val="0"/>
        <w:jc w:val="both"/>
        <w:rPr>
          <w:szCs w:val="24"/>
        </w:rPr>
      </w:pPr>
    </w:p>
    <w:p w:rsidR="008E6C47" w:rsidRDefault="00D675EC" w:rsidP="00F86EEC">
      <w:pPr>
        <w:autoSpaceDE w:val="0"/>
        <w:autoSpaceDN w:val="0"/>
        <w:adjustRightInd w:val="0"/>
        <w:jc w:val="both"/>
        <w:rPr>
          <w:szCs w:val="24"/>
        </w:rPr>
      </w:pPr>
      <w:r>
        <w:rPr>
          <w:szCs w:val="24"/>
        </w:rPr>
        <w:t>T</w:t>
      </w:r>
      <w:r w:rsidR="00E06903">
        <w:rPr>
          <w:szCs w:val="24"/>
        </w:rPr>
        <w:t xml:space="preserve">he road transport authority </w:t>
      </w:r>
      <w:r w:rsidR="007C4A19">
        <w:rPr>
          <w:szCs w:val="24"/>
        </w:rPr>
        <w:t xml:space="preserve">also </w:t>
      </w:r>
      <w:r w:rsidR="006A3983">
        <w:rPr>
          <w:szCs w:val="24"/>
        </w:rPr>
        <w:t xml:space="preserve">has the authority </w:t>
      </w:r>
      <w:r w:rsidR="00E06903">
        <w:rPr>
          <w:szCs w:val="24"/>
        </w:rPr>
        <w:t xml:space="preserve">to accredit people to operate </w:t>
      </w:r>
      <w:r w:rsidR="00F76E2C">
        <w:rPr>
          <w:szCs w:val="24"/>
        </w:rPr>
        <w:t xml:space="preserve">a </w:t>
      </w:r>
      <w:r w:rsidR="000D7059">
        <w:rPr>
          <w:szCs w:val="24"/>
        </w:rPr>
        <w:t>TBS</w:t>
      </w:r>
      <w:r w:rsidR="00F76E2C">
        <w:rPr>
          <w:szCs w:val="24"/>
        </w:rPr>
        <w:t>,</w:t>
      </w:r>
      <w:r w:rsidR="00E06903">
        <w:rPr>
          <w:szCs w:val="24"/>
        </w:rPr>
        <w:t xml:space="preserve"> different taxis</w:t>
      </w:r>
      <w:r w:rsidR="00F76E2C">
        <w:rPr>
          <w:szCs w:val="24"/>
        </w:rPr>
        <w:t xml:space="preserve">, hire car </w:t>
      </w:r>
      <w:r w:rsidR="008E6C47">
        <w:rPr>
          <w:szCs w:val="24"/>
        </w:rPr>
        <w:t>and ridesharing services</w:t>
      </w:r>
      <w:r w:rsidR="00F76E2C">
        <w:rPr>
          <w:szCs w:val="24"/>
        </w:rPr>
        <w:t xml:space="preserve"> for up to six (6) years</w:t>
      </w:r>
      <w:r w:rsidR="008E6C47">
        <w:rPr>
          <w:szCs w:val="24"/>
        </w:rPr>
        <w:t>.</w:t>
      </w:r>
    </w:p>
    <w:p w:rsidR="008E6C47" w:rsidRDefault="008E6C47" w:rsidP="00F86EEC">
      <w:pPr>
        <w:autoSpaceDE w:val="0"/>
        <w:autoSpaceDN w:val="0"/>
        <w:adjustRightInd w:val="0"/>
        <w:jc w:val="both"/>
        <w:rPr>
          <w:szCs w:val="24"/>
        </w:rPr>
      </w:pPr>
    </w:p>
    <w:p w:rsidR="00E06903" w:rsidRDefault="00E06903" w:rsidP="00F86EEC">
      <w:pPr>
        <w:autoSpaceDE w:val="0"/>
        <w:autoSpaceDN w:val="0"/>
        <w:adjustRightInd w:val="0"/>
        <w:jc w:val="both"/>
        <w:rPr>
          <w:szCs w:val="24"/>
        </w:rPr>
      </w:pPr>
      <w:r>
        <w:rPr>
          <w:szCs w:val="24"/>
        </w:rPr>
        <w:t xml:space="preserve">This chapter </w:t>
      </w:r>
      <w:r w:rsidR="00F76E2C">
        <w:rPr>
          <w:szCs w:val="24"/>
        </w:rPr>
        <w:t xml:space="preserve">also </w:t>
      </w:r>
      <w:r w:rsidR="008E6C47">
        <w:rPr>
          <w:szCs w:val="24"/>
        </w:rPr>
        <w:t>reflects an update</w:t>
      </w:r>
      <w:r>
        <w:rPr>
          <w:szCs w:val="24"/>
        </w:rPr>
        <w:t xml:space="preserve"> </w:t>
      </w:r>
      <w:r w:rsidR="00B00CCC">
        <w:rPr>
          <w:szCs w:val="24"/>
        </w:rPr>
        <w:t>permit</w:t>
      </w:r>
      <w:r w:rsidR="00F76E2C">
        <w:rPr>
          <w:szCs w:val="24"/>
        </w:rPr>
        <w:t>ting</w:t>
      </w:r>
      <w:r w:rsidR="00B00CCC">
        <w:rPr>
          <w:szCs w:val="24"/>
        </w:rPr>
        <w:t xml:space="preserve"> </w:t>
      </w:r>
      <w:r w:rsidR="008E6C47">
        <w:rPr>
          <w:szCs w:val="24"/>
        </w:rPr>
        <w:t xml:space="preserve">operators </w:t>
      </w:r>
      <w:r w:rsidR="00B00CCC">
        <w:rPr>
          <w:szCs w:val="24"/>
        </w:rPr>
        <w:t>to</w:t>
      </w:r>
      <w:r w:rsidR="007C4A19">
        <w:rPr>
          <w:szCs w:val="24"/>
        </w:rPr>
        <w:t xml:space="preserve"> </w:t>
      </w:r>
      <w:r w:rsidR="008E6C47">
        <w:rPr>
          <w:szCs w:val="24"/>
        </w:rPr>
        <w:t>be accredited if they hold an appropriate working visa.</w:t>
      </w:r>
    </w:p>
    <w:p w:rsidR="00E06903" w:rsidRDefault="00E06903" w:rsidP="00F86EEC">
      <w:pPr>
        <w:autoSpaceDE w:val="0"/>
        <w:autoSpaceDN w:val="0"/>
        <w:adjustRightInd w:val="0"/>
        <w:jc w:val="both"/>
        <w:rPr>
          <w:szCs w:val="24"/>
        </w:rPr>
      </w:pPr>
    </w:p>
    <w:p w:rsidR="00F46BF3" w:rsidRDefault="008E6C47" w:rsidP="00F86EEC">
      <w:pPr>
        <w:autoSpaceDE w:val="0"/>
        <w:autoSpaceDN w:val="0"/>
        <w:adjustRightInd w:val="0"/>
        <w:jc w:val="both"/>
        <w:rPr>
          <w:szCs w:val="24"/>
        </w:rPr>
      </w:pPr>
      <w:r>
        <w:rPr>
          <w:szCs w:val="24"/>
        </w:rPr>
        <w:t xml:space="preserve">It also </w:t>
      </w:r>
      <w:r w:rsidR="00B00CCC">
        <w:rPr>
          <w:szCs w:val="24"/>
        </w:rPr>
        <w:t xml:space="preserve">provides for </w:t>
      </w:r>
      <w:r>
        <w:rPr>
          <w:szCs w:val="24"/>
        </w:rPr>
        <w:t>minimum services standards</w:t>
      </w:r>
      <w:r w:rsidR="006547D3">
        <w:rPr>
          <w:szCs w:val="24"/>
        </w:rPr>
        <w:t xml:space="preserve"> in separate disallowable instruments</w:t>
      </w:r>
      <w:r>
        <w:rPr>
          <w:szCs w:val="24"/>
        </w:rPr>
        <w:t xml:space="preserve">, through which safety and service standards are </w:t>
      </w:r>
      <w:r w:rsidR="00097F6F">
        <w:rPr>
          <w:szCs w:val="24"/>
        </w:rPr>
        <w:t>(</w:t>
      </w:r>
      <w:r w:rsidR="00A31C8C">
        <w:rPr>
          <w:szCs w:val="24"/>
        </w:rPr>
        <w:t xml:space="preserve">more </w:t>
      </w:r>
      <w:r w:rsidR="00097F6F">
        <w:rPr>
          <w:szCs w:val="24"/>
        </w:rPr>
        <w:t xml:space="preserve">uniformly) </w:t>
      </w:r>
      <w:r>
        <w:rPr>
          <w:szCs w:val="24"/>
        </w:rPr>
        <w:t xml:space="preserve">prescribed by the regulator </w:t>
      </w:r>
      <w:r w:rsidR="00A31C8C">
        <w:rPr>
          <w:szCs w:val="24"/>
        </w:rPr>
        <w:t>across all modes of on-demand travel;</w:t>
      </w:r>
      <w:r>
        <w:rPr>
          <w:szCs w:val="24"/>
        </w:rPr>
        <w:t xml:space="preserve"> and the removal of accepted service standards</w:t>
      </w:r>
      <w:r w:rsidR="000D7059">
        <w:rPr>
          <w:szCs w:val="24"/>
        </w:rPr>
        <w:t xml:space="preserve"> to reduce steps in the regulatory process and focus on key prescribed outcomes</w:t>
      </w:r>
      <w:r>
        <w:rPr>
          <w:szCs w:val="24"/>
        </w:rPr>
        <w:t>.</w:t>
      </w:r>
      <w:r w:rsidR="000D7059">
        <w:rPr>
          <w:szCs w:val="24"/>
        </w:rPr>
        <w:t xml:space="preserve">  </w:t>
      </w:r>
    </w:p>
    <w:p w:rsidR="00F46BF3" w:rsidRDefault="00F46BF3" w:rsidP="00F86EEC">
      <w:pPr>
        <w:autoSpaceDE w:val="0"/>
        <w:autoSpaceDN w:val="0"/>
        <w:adjustRightInd w:val="0"/>
        <w:jc w:val="both"/>
        <w:rPr>
          <w:szCs w:val="24"/>
        </w:rPr>
      </w:pPr>
    </w:p>
    <w:p w:rsidR="002B226E" w:rsidRDefault="00F46BF3" w:rsidP="00F86EEC">
      <w:pPr>
        <w:autoSpaceDE w:val="0"/>
        <w:autoSpaceDN w:val="0"/>
        <w:adjustRightInd w:val="0"/>
        <w:jc w:val="both"/>
        <w:rPr>
          <w:szCs w:val="24"/>
        </w:rPr>
      </w:pPr>
      <w:r>
        <w:rPr>
          <w:szCs w:val="24"/>
        </w:rPr>
        <w:t>This chapter</w:t>
      </w:r>
      <w:r w:rsidR="00F76E2C">
        <w:rPr>
          <w:szCs w:val="24"/>
        </w:rPr>
        <w:t xml:space="preserve"> also</w:t>
      </w:r>
      <w:r w:rsidR="002B226E">
        <w:rPr>
          <w:szCs w:val="24"/>
        </w:rPr>
        <w:t xml:space="preserve"> </w:t>
      </w:r>
      <w:r w:rsidR="00F76E2C">
        <w:rPr>
          <w:szCs w:val="24"/>
        </w:rPr>
        <w:t xml:space="preserve">demonstrates the move towards promoting a competitive market by </w:t>
      </w:r>
      <w:r w:rsidR="002B226E">
        <w:rPr>
          <w:szCs w:val="24"/>
        </w:rPr>
        <w:t>remov</w:t>
      </w:r>
      <w:r w:rsidR="00F76E2C">
        <w:rPr>
          <w:szCs w:val="24"/>
        </w:rPr>
        <w:t>ing</w:t>
      </w:r>
      <w:r w:rsidR="002B226E">
        <w:rPr>
          <w:szCs w:val="24"/>
        </w:rPr>
        <w:t xml:space="preserve"> the requirement of prospective </w:t>
      </w:r>
      <w:r w:rsidR="00F76E2C">
        <w:rPr>
          <w:szCs w:val="24"/>
        </w:rPr>
        <w:t xml:space="preserve">TBS </w:t>
      </w:r>
      <w:r w:rsidR="002B226E">
        <w:rPr>
          <w:szCs w:val="24"/>
        </w:rPr>
        <w:t xml:space="preserve">operators </w:t>
      </w:r>
      <w:r>
        <w:rPr>
          <w:szCs w:val="24"/>
        </w:rPr>
        <w:t>to submit financial plans to demonstrate financial capacity</w:t>
      </w:r>
      <w:r w:rsidR="00F76E2C">
        <w:rPr>
          <w:szCs w:val="24"/>
        </w:rPr>
        <w:t>,</w:t>
      </w:r>
      <w:r w:rsidR="000D7059">
        <w:rPr>
          <w:szCs w:val="24"/>
        </w:rPr>
        <w:t xml:space="preserve"> as </w:t>
      </w:r>
      <w:r w:rsidR="00F76E2C">
        <w:rPr>
          <w:szCs w:val="24"/>
        </w:rPr>
        <w:t>was the case previously</w:t>
      </w:r>
      <w:r w:rsidR="000D7059">
        <w:rPr>
          <w:szCs w:val="24"/>
        </w:rPr>
        <w:t xml:space="preserve"> for </w:t>
      </w:r>
      <w:r w:rsidR="00F76E2C">
        <w:rPr>
          <w:szCs w:val="24"/>
        </w:rPr>
        <w:t xml:space="preserve">prospective </w:t>
      </w:r>
      <w:r w:rsidR="000D7059">
        <w:rPr>
          <w:szCs w:val="24"/>
        </w:rPr>
        <w:t>taxi network</w:t>
      </w:r>
      <w:r w:rsidR="00F76E2C">
        <w:rPr>
          <w:szCs w:val="24"/>
        </w:rPr>
        <w:t>s</w:t>
      </w:r>
      <w:r>
        <w:rPr>
          <w:szCs w:val="24"/>
        </w:rPr>
        <w:t>.</w:t>
      </w:r>
    </w:p>
    <w:p w:rsidR="00F46BF3" w:rsidRDefault="00F46BF3" w:rsidP="00F86EEC">
      <w:pPr>
        <w:autoSpaceDE w:val="0"/>
        <w:autoSpaceDN w:val="0"/>
        <w:adjustRightInd w:val="0"/>
        <w:jc w:val="both"/>
        <w:rPr>
          <w:szCs w:val="24"/>
        </w:rPr>
      </w:pPr>
    </w:p>
    <w:p w:rsidR="00E06903" w:rsidRDefault="00E06903" w:rsidP="00F86EEC">
      <w:pPr>
        <w:autoSpaceDE w:val="0"/>
        <w:autoSpaceDN w:val="0"/>
        <w:adjustRightInd w:val="0"/>
        <w:jc w:val="both"/>
        <w:rPr>
          <w:szCs w:val="24"/>
        </w:rPr>
      </w:pPr>
      <w:r>
        <w:rPr>
          <w:szCs w:val="24"/>
        </w:rPr>
        <w:t xml:space="preserve">This chapter sees the removal of </w:t>
      </w:r>
      <w:r w:rsidR="00F76E2C">
        <w:rPr>
          <w:szCs w:val="24"/>
        </w:rPr>
        <w:t xml:space="preserve">the term </w:t>
      </w:r>
      <w:r w:rsidR="00A6204D">
        <w:rPr>
          <w:szCs w:val="24"/>
        </w:rPr>
        <w:t>‘</w:t>
      </w:r>
      <w:r>
        <w:rPr>
          <w:szCs w:val="24"/>
        </w:rPr>
        <w:t>restricted taxi</w:t>
      </w:r>
      <w:r w:rsidR="00A6204D">
        <w:rPr>
          <w:szCs w:val="24"/>
        </w:rPr>
        <w:t>’</w:t>
      </w:r>
      <w:r>
        <w:rPr>
          <w:szCs w:val="24"/>
        </w:rPr>
        <w:t xml:space="preserve"> service from the regulatory framework</w:t>
      </w:r>
      <w:r w:rsidR="00A6204D">
        <w:rPr>
          <w:szCs w:val="24"/>
        </w:rPr>
        <w:t xml:space="preserve"> </w:t>
      </w:r>
      <w:r w:rsidR="006547D3">
        <w:rPr>
          <w:szCs w:val="24"/>
        </w:rPr>
        <w:t>as an unnecessary additional regulatory term. Wheelchair accessible taxis (WAT) however remain a defined term. R</w:t>
      </w:r>
      <w:r w:rsidR="00A6204D">
        <w:rPr>
          <w:szCs w:val="24"/>
        </w:rPr>
        <w:t>egulatory arrangements for recognition of licensing on-demand public passenger services from other jurisdictions</w:t>
      </w:r>
      <w:r w:rsidR="006547D3">
        <w:rPr>
          <w:szCs w:val="24"/>
        </w:rPr>
        <w:t xml:space="preserve"> </w:t>
      </w:r>
      <w:r w:rsidR="005410A7">
        <w:rPr>
          <w:szCs w:val="24"/>
        </w:rPr>
        <w:t>are</w:t>
      </w:r>
      <w:r w:rsidR="006547D3">
        <w:rPr>
          <w:szCs w:val="24"/>
        </w:rPr>
        <w:t xml:space="preserve"> currently subject to intergovernmental discussions</w:t>
      </w:r>
      <w:r>
        <w:rPr>
          <w:szCs w:val="24"/>
        </w:rPr>
        <w:t>.</w:t>
      </w:r>
      <w:r w:rsidR="00A6204D">
        <w:rPr>
          <w:szCs w:val="24"/>
        </w:rPr>
        <w:t xml:space="preserve"> </w:t>
      </w:r>
    </w:p>
    <w:p w:rsidR="00EA125B" w:rsidRPr="00D675EC" w:rsidRDefault="00EA125B" w:rsidP="00F86EEC">
      <w:pPr>
        <w:autoSpaceDE w:val="0"/>
        <w:autoSpaceDN w:val="0"/>
        <w:adjustRightInd w:val="0"/>
        <w:jc w:val="both"/>
        <w:rPr>
          <w:szCs w:val="24"/>
        </w:rPr>
      </w:pPr>
    </w:p>
    <w:p w:rsidR="00253300" w:rsidRDefault="00FF306B">
      <w:pPr>
        <w:pStyle w:val="Heading2"/>
      </w:pPr>
      <w:r w:rsidRPr="00FF306B">
        <w:t>Chapter 3</w:t>
      </w:r>
      <w:r w:rsidR="009D5CE9">
        <w:t>A</w:t>
      </w:r>
      <w:r w:rsidRPr="00FF306B">
        <w:tab/>
        <w:t>Transportation booking services</w:t>
      </w:r>
    </w:p>
    <w:p w:rsidR="00B00CCC" w:rsidRDefault="003472AD" w:rsidP="00BB4FDB">
      <w:pPr>
        <w:autoSpaceDE w:val="0"/>
        <w:autoSpaceDN w:val="0"/>
        <w:adjustRightInd w:val="0"/>
        <w:jc w:val="both"/>
        <w:rPr>
          <w:szCs w:val="24"/>
        </w:rPr>
      </w:pPr>
      <w:r>
        <w:rPr>
          <w:szCs w:val="24"/>
        </w:rPr>
        <w:t xml:space="preserve">This chapter reflects the introduction of the </w:t>
      </w:r>
      <w:r w:rsidR="00A6204D">
        <w:rPr>
          <w:szCs w:val="24"/>
        </w:rPr>
        <w:t>TBS</w:t>
      </w:r>
      <w:r>
        <w:rPr>
          <w:szCs w:val="24"/>
        </w:rPr>
        <w:t xml:space="preserve"> to the on-demand transport framework, and its similar</w:t>
      </w:r>
      <w:r w:rsidR="000F3F8C" w:rsidDel="000F3F8C">
        <w:rPr>
          <w:szCs w:val="24"/>
        </w:rPr>
        <w:t xml:space="preserve"> </w:t>
      </w:r>
      <w:r>
        <w:rPr>
          <w:szCs w:val="24"/>
        </w:rPr>
        <w:t xml:space="preserve">roles across the operation of affiliated taxis, hire car and rideshare services.   </w:t>
      </w:r>
    </w:p>
    <w:p w:rsidR="00B00CCC" w:rsidRDefault="00B00CCC" w:rsidP="00BB4FDB">
      <w:pPr>
        <w:autoSpaceDE w:val="0"/>
        <w:autoSpaceDN w:val="0"/>
        <w:adjustRightInd w:val="0"/>
        <w:jc w:val="both"/>
        <w:rPr>
          <w:szCs w:val="24"/>
        </w:rPr>
      </w:pPr>
    </w:p>
    <w:p w:rsidR="00B00CCC" w:rsidRDefault="002B7992" w:rsidP="00BB4FDB">
      <w:pPr>
        <w:autoSpaceDE w:val="0"/>
        <w:autoSpaceDN w:val="0"/>
        <w:adjustRightInd w:val="0"/>
        <w:jc w:val="both"/>
        <w:rPr>
          <w:szCs w:val="24"/>
        </w:rPr>
      </w:pPr>
      <w:r>
        <w:rPr>
          <w:szCs w:val="24"/>
        </w:rPr>
        <w:t>The chapter describes requirements of the TBS, and affiliation requirements to</w:t>
      </w:r>
      <w:r w:rsidR="00F76E2C">
        <w:rPr>
          <w:szCs w:val="24"/>
        </w:rPr>
        <w:t xml:space="preserve"> the</w:t>
      </w:r>
      <w:r>
        <w:rPr>
          <w:szCs w:val="24"/>
        </w:rPr>
        <w:t xml:space="preserve"> TBS</w:t>
      </w:r>
      <w:r w:rsidR="00A6204D">
        <w:rPr>
          <w:szCs w:val="24"/>
        </w:rPr>
        <w:t>.</w:t>
      </w:r>
      <w:r>
        <w:rPr>
          <w:szCs w:val="24"/>
        </w:rPr>
        <w:t xml:space="preserve">  It defines its employer obligations to affiliated operators when exclusivity is asked of these operators.</w:t>
      </w:r>
      <w:r w:rsidR="009C5461" w:rsidRPr="003505BD">
        <w:rPr>
          <w:szCs w:val="24"/>
        </w:rPr>
        <w:t xml:space="preserve"> </w:t>
      </w:r>
    </w:p>
    <w:p w:rsidR="00B00CCC" w:rsidRDefault="00B00CCC" w:rsidP="00BB4FDB">
      <w:pPr>
        <w:autoSpaceDE w:val="0"/>
        <w:autoSpaceDN w:val="0"/>
        <w:adjustRightInd w:val="0"/>
        <w:jc w:val="both"/>
        <w:rPr>
          <w:szCs w:val="24"/>
        </w:rPr>
      </w:pPr>
    </w:p>
    <w:p w:rsidR="00F86EEC" w:rsidRDefault="00831B53" w:rsidP="00BB4FDB">
      <w:pPr>
        <w:autoSpaceDE w:val="0"/>
        <w:autoSpaceDN w:val="0"/>
        <w:adjustRightInd w:val="0"/>
        <w:jc w:val="both"/>
        <w:rPr>
          <w:szCs w:val="24"/>
        </w:rPr>
      </w:pPr>
      <w:r w:rsidRPr="00831B53">
        <w:rPr>
          <w:szCs w:val="24"/>
        </w:rPr>
        <w:t>It also describes regulated aspects of fares, information to be provided to passengers), and defines obligations regarding record-keeping.</w:t>
      </w:r>
    </w:p>
    <w:p w:rsidR="007D3425" w:rsidRDefault="0032721B" w:rsidP="00BB4FDB">
      <w:pPr>
        <w:autoSpaceDE w:val="0"/>
        <w:autoSpaceDN w:val="0"/>
        <w:adjustRightInd w:val="0"/>
        <w:jc w:val="both"/>
        <w:rPr>
          <w:szCs w:val="24"/>
        </w:rPr>
      </w:pPr>
      <w:r>
        <w:rPr>
          <w:szCs w:val="24"/>
        </w:rPr>
        <w:t xml:space="preserve">  </w:t>
      </w:r>
    </w:p>
    <w:p w:rsidR="00D1275E" w:rsidRPr="00EA125B" w:rsidRDefault="00D1275E" w:rsidP="00BB4FDB">
      <w:pPr>
        <w:autoSpaceDE w:val="0"/>
        <w:autoSpaceDN w:val="0"/>
        <w:adjustRightInd w:val="0"/>
        <w:jc w:val="both"/>
        <w:rPr>
          <w:szCs w:val="24"/>
        </w:rPr>
      </w:pPr>
      <w:r w:rsidRPr="00EA125B">
        <w:rPr>
          <w:szCs w:val="24"/>
        </w:rPr>
        <w:t>Chapter 3</w:t>
      </w:r>
      <w:r w:rsidR="00BF0002">
        <w:rPr>
          <w:szCs w:val="24"/>
        </w:rPr>
        <w:t>A also</w:t>
      </w:r>
      <w:r w:rsidRPr="00EA125B">
        <w:rPr>
          <w:szCs w:val="24"/>
        </w:rPr>
        <w:t xml:space="preserve"> defines the activities </w:t>
      </w:r>
      <w:r w:rsidR="00F76E2C">
        <w:rPr>
          <w:szCs w:val="24"/>
        </w:rPr>
        <w:t xml:space="preserve">of </w:t>
      </w:r>
      <w:r w:rsidR="00A6204D">
        <w:rPr>
          <w:szCs w:val="24"/>
        </w:rPr>
        <w:t>W</w:t>
      </w:r>
      <w:r w:rsidR="00A6204D" w:rsidRPr="00EA125B">
        <w:rPr>
          <w:szCs w:val="24"/>
        </w:rPr>
        <w:t xml:space="preserve">heelchair </w:t>
      </w:r>
      <w:r w:rsidRPr="00EA125B">
        <w:rPr>
          <w:szCs w:val="24"/>
        </w:rPr>
        <w:t xml:space="preserve">Accessible </w:t>
      </w:r>
      <w:r w:rsidR="00A6204D">
        <w:rPr>
          <w:szCs w:val="24"/>
        </w:rPr>
        <w:t>Transport Booking Services</w:t>
      </w:r>
      <w:r w:rsidR="009C5461" w:rsidRPr="00EA125B">
        <w:rPr>
          <w:szCs w:val="24"/>
        </w:rPr>
        <w:t xml:space="preserve"> (WTBS)</w:t>
      </w:r>
      <w:r w:rsidR="00A6204D">
        <w:rPr>
          <w:szCs w:val="24"/>
        </w:rPr>
        <w:t xml:space="preserve"> to reflect the change in language with the Act. Requirements</w:t>
      </w:r>
      <w:r w:rsidR="00EA125B" w:rsidRPr="00EA125B">
        <w:rPr>
          <w:szCs w:val="24"/>
        </w:rPr>
        <w:t xml:space="preserve"> remain </w:t>
      </w:r>
      <w:r w:rsidR="0024159A">
        <w:rPr>
          <w:szCs w:val="24"/>
        </w:rPr>
        <w:t xml:space="preserve">largely </w:t>
      </w:r>
      <w:r w:rsidR="00EA125B" w:rsidRPr="00EA125B">
        <w:rPr>
          <w:szCs w:val="24"/>
        </w:rPr>
        <w:t xml:space="preserve">unchanged with the exception of </w:t>
      </w:r>
      <w:r w:rsidR="00A6204D">
        <w:rPr>
          <w:szCs w:val="24"/>
        </w:rPr>
        <w:t xml:space="preserve">some further recognition of </w:t>
      </w:r>
      <w:r w:rsidR="00EA125B" w:rsidRPr="00EA125B">
        <w:rPr>
          <w:szCs w:val="24"/>
        </w:rPr>
        <w:t xml:space="preserve">the contractual mechanism by which they </w:t>
      </w:r>
      <w:r w:rsidR="00A6204D">
        <w:rPr>
          <w:szCs w:val="24"/>
        </w:rPr>
        <w:t>operate</w:t>
      </w:r>
      <w:r w:rsidR="009C5461" w:rsidRPr="00EA125B">
        <w:rPr>
          <w:szCs w:val="24"/>
        </w:rPr>
        <w:t>.</w:t>
      </w:r>
    </w:p>
    <w:p w:rsidR="00253300" w:rsidRDefault="00DD0B12" w:rsidP="00DC47D5">
      <w:pPr>
        <w:pStyle w:val="Heading3"/>
      </w:pPr>
      <w:r w:rsidRPr="00DD0B12">
        <w:lastRenderedPageBreak/>
        <w:t>Part 3</w:t>
      </w:r>
      <w:r w:rsidR="009D5CE9">
        <w:t>A</w:t>
      </w:r>
      <w:r w:rsidRPr="00DD0B12">
        <w:t>.1</w:t>
      </w:r>
      <w:r w:rsidR="00D40E7E">
        <w:tab/>
        <w:t xml:space="preserve">Transport booking services </w:t>
      </w:r>
      <w:r w:rsidR="00253300">
        <w:t>–</w:t>
      </w:r>
      <w:r w:rsidR="00D40E7E">
        <w:t xml:space="preserve"> generally</w:t>
      </w:r>
      <w:r w:rsidR="00253300">
        <w:t xml:space="preserve"> </w:t>
      </w:r>
    </w:p>
    <w:p w:rsidR="005D5EFC" w:rsidRDefault="000007C7" w:rsidP="00BB4FDB">
      <w:pPr>
        <w:autoSpaceDE w:val="0"/>
        <w:autoSpaceDN w:val="0"/>
        <w:adjustRightInd w:val="0"/>
        <w:jc w:val="both"/>
        <w:rPr>
          <w:szCs w:val="24"/>
        </w:rPr>
      </w:pPr>
      <w:r>
        <w:rPr>
          <w:szCs w:val="24"/>
        </w:rPr>
        <w:t>This P</w:t>
      </w:r>
      <w:r w:rsidR="00DD0B12">
        <w:rPr>
          <w:szCs w:val="24"/>
        </w:rPr>
        <w:t xml:space="preserve">art prescribes </w:t>
      </w:r>
      <w:r w:rsidR="00184329">
        <w:rPr>
          <w:szCs w:val="24"/>
        </w:rPr>
        <w:t>the</w:t>
      </w:r>
      <w:r w:rsidR="00947369">
        <w:rPr>
          <w:szCs w:val="24"/>
        </w:rPr>
        <w:t xml:space="preserve"> general</w:t>
      </w:r>
      <w:r w:rsidR="00184329">
        <w:rPr>
          <w:szCs w:val="24"/>
        </w:rPr>
        <w:t xml:space="preserve"> </w:t>
      </w:r>
      <w:r w:rsidR="00947369">
        <w:rPr>
          <w:szCs w:val="24"/>
        </w:rPr>
        <w:t xml:space="preserve">responsibilities of a TBS. This includes insuring that each affiliated taxi, rideshare and hire care driver </w:t>
      </w:r>
      <w:r w:rsidR="00BF0002">
        <w:rPr>
          <w:szCs w:val="24"/>
        </w:rPr>
        <w:t xml:space="preserve">and vehicle </w:t>
      </w:r>
      <w:r w:rsidR="00947369">
        <w:rPr>
          <w:szCs w:val="24"/>
        </w:rPr>
        <w:t>is appropriately licensed</w:t>
      </w:r>
      <w:r w:rsidR="00BF0002">
        <w:rPr>
          <w:szCs w:val="24"/>
        </w:rPr>
        <w:t xml:space="preserve">, </w:t>
      </w:r>
      <w:r w:rsidR="005410A7">
        <w:rPr>
          <w:szCs w:val="24"/>
        </w:rPr>
        <w:t>accredited</w:t>
      </w:r>
      <w:r w:rsidR="00947369">
        <w:rPr>
          <w:szCs w:val="24"/>
        </w:rPr>
        <w:t xml:space="preserve"> and insured. </w:t>
      </w:r>
      <w:r w:rsidR="00FF6828">
        <w:rPr>
          <w:szCs w:val="24"/>
        </w:rPr>
        <w:t xml:space="preserve">However, there are no longer obligations on </w:t>
      </w:r>
      <w:r w:rsidR="008C4AD2">
        <w:rPr>
          <w:szCs w:val="24"/>
        </w:rPr>
        <w:t xml:space="preserve">a </w:t>
      </w:r>
      <w:r w:rsidR="00FF6828">
        <w:rPr>
          <w:szCs w:val="24"/>
        </w:rPr>
        <w:t xml:space="preserve">TBS to affiliate with a </w:t>
      </w:r>
      <w:r w:rsidR="008C4AD2">
        <w:rPr>
          <w:szCs w:val="24"/>
        </w:rPr>
        <w:t>licensed</w:t>
      </w:r>
      <w:r w:rsidR="00FF6828">
        <w:rPr>
          <w:szCs w:val="24"/>
        </w:rPr>
        <w:t xml:space="preserve"> operator or driver</w:t>
      </w:r>
      <w:r w:rsidR="008C4AD2">
        <w:rPr>
          <w:szCs w:val="24"/>
        </w:rPr>
        <w:t>,</w:t>
      </w:r>
      <w:r w:rsidR="00FF6828">
        <w:rPr>
          <w:szCs w:val="24"/>
        </w:rPr>
        <w:t xml:space="preserve"> as was the case with taxi networks, leaving businesses to better decide their day-to-day operations.</w:t>
      </w:r>
    </w:p>
    <w:p w:rsidR="00184329" w:rsidRDefault="00184329" w:rsidP="00BB4FDB">
      <w:pPr>
        <w:autoSpaceDE w:val="0"/>
        <w:autoSpaceDN w:val="0"/>
        <w:adjustRightInd w:val="0"/>
        <w:jc w:val="both"/>
        <w:rPr>
          <w:szCs w:val="24"/>
        </w:rPr>
      </w:pPr>
    </w:p>
    <w:p w:rsidR="00184329" w:rsidRDefault="00947369" w:rsidP="00BB4FDB">
      <w:pPr>
        <w:autoSpaceDE w:val="0"/>
        <w:autoSpaceDN w:val="0"/>
        <w:adjustRightInd w:val="0"/>
        <w:jc w:val="both"/>
        <w:rPr>
          <w:szCs w:val="24"/>
        </w:rPr>
      </w:pPr>
      <w:r>
        <w:rPr>
          <w:szCs w:val="24"/>
        </w:rPr>
        <w:t xml:space="preserve">A </w:t>
      </w:r>
      <w:r w:rsidR="00A6204D">
        <w:rPr>
          <w:szCs w:val="24"/>
        </w:rPr>
        <w:t>TBS</w:t>
      </w:r>
      <w:r w:rsidR="00184329">
        <w:rPr>
          <w:szCs w:val="24"/>
        </w:rPr>
        <w:t xml:space="preserve"> must </w:t>
      </w:r>
      <w:r w:rsidR="001E43E7">
        <w:rPr>
          <w:szCs w:val="24"/>
        </w:rPr>
        <w:t xml:space="preserve">take reasonable steps to </w:t>
      </w:r>
      <w:r w:rsidR="00184329">
        <w:rPr>
          <w:szCs w:val="24"/>
        </w:rPr>
        <w:t xml:space="preserve">ensure their booking </w:t>
      </w:r>
      <w:r w:rsidR="00FA0A99">
        <w:rPr>
          <w:szCs w:val="24"/>
        </w:rPr>
        <w:t xml:space="preserve">service is available at all times to accept taxi </w:t>
      </w:r>
      <w:r w:rsidR="00BF0002">
        <w:rPr>
          <w:szCs w:val="24"/>
        </w:rPr>
        <w:t xml:space="preserve">and/or rideshare </w:t>
      </w:r>
      <w:r w:rsidR="00FA0A99">
        <w:rPr>
          <w:szCs w:val="24"/>
        </w:rPr>
        <w:t>bookings and communicate these to affiliated drivers.</w:t>
      </w:r>
      <w:r w:rsidR="005410A7">
        <w:rPr>
          <w:szCs w:val="24"/>
        </w:rPr>
        <w:t xml:space="preserve"> </w:t>
      </w:r>
      <w:r w:rsidR="00253300">
        <w:rPr>
          <w:szCs w:val="24"/>
        </w:rPr>
        <w:t>TBS</w:t>
      </w:r>
      <w:r w:rsidR="00184329">
        <w:rPr>
          <w:szCs w:val="24"/>
        </w:rPr>
        <w:t xml:space="preserve"> are not, however, required to ensure that affiliated vehicles</w:t>
      </w:r>
      <w:r w:rsidR="00253300">
        <w:rPr>
          <w:szCs w:val="24"/>
        </w:rPr>
        <w:t xml:space="preserve"> and drivers individually or collectively </w:t>
      </w:r>
      <w:r w:rsidR="00184329">
        <w:rPr>
          <w:szCs w:val="24"/>
        </w:rPr>
        <w:t>have similar availability.</w:t>
      </w:r>
    </w:p>
    <w:p w:rsidR="007D3425" w:rsidRDefault="007D3425" w:rsidP="00BB4FDB">
      <w:pPr>
        <w:autoSpaceDE w:val="0"/>
        <w:autoSpaceDN w:val="0"/>
        <w:adjustRightInd w:val="0"/>
        <w:jc w:val="both"/>
        <w:rPr>
          <w:szCs w:val="24"/>
        </w:rPr>
      </w:pPr>
    </w:p>
    <w:p w:rsidR="007D3425" w:rsidRDefault="001E43E7" w:rsidP="007D3425">
      <w:pPr>
        <w:autoSpaceDE w:val="0"/>
        <w:autoSpaceDN w:val="0"/>
        <w:adjustRightInd w:val="0"/>
        <w:jc w:val="both"/>
        <w:rPr>
          <w:szCs w:val="24"/>
        </w:rPr>
      </w:pPr>
      <w:r>
        <w:rPr>
          <w:szCs w:val="24"/>
        </w:rPr>
        <w:t xml:space="preserve">When a </w:t>
      </w:r>
      <w:r w:rsidR="007D3425">
        <w:rPr>
          <w:szCs w:val="24"/>
        </w:rPr>
        <w:t xml:space="preserve">TBS </w:t>
      </w:r>
      <w:r w:rsidR="00253300">
        <w:rPr>
          <w:szCs w:val="24"/>
        </w:rPr>
        <w:t xml:space="preserve">communicates </w:t>
      </w:r>
      <w:r>
        <w:rPr>
          <w:szCs w:val="24"/>
        </w:rPr>
        <w:t xml:space="preserve">a booking </w:t>
      </w:r>
      <w:proofErr w:type="gramStart"/>
      <w:r>
        <w:rPr>
          <w:szCs w:val="24"/>
        </w:rPr>
        <w:t xml:space="preserve">from </w:t>
      </w:r>
      <w:r w:rsidR="00253300">
        <w:rPr>
          <w:szCs w:val="24"/>
        </w:rPr>
        <w:t xml:space="preserve"> a</w:t>
      </w:r>
      <w:proofErr w:type="gramEnd"/>
      <w:r w:rsidR="00253300">
        <w:rPr>
          <w:szCs w:val="24"/>
        </w:rPr>
        <w:t xml:space="preserve"> prospective passenger</w:t>
      </w:r>
      <w:r>
        <w:rPr>
          <w:szCs w:val="24"/>
        </w:rPr>
        <w:t xml:space="preserve">, they must provide that an estimate of the fare </w:t>
      </w:r>
      <w:r w:rsidR="00253300">
        <w:rPr>
          <w:szCs w:val="24"/>
        </w:rPr>
        <w:t xml:space="preserve">is available </w:t>
      </w:r>
      <w:r>
        <w:rPr>
          <w:szCs w:val="24"/>
        </w:rPr>
        <w:t xml:space="preserve">and sufficient information for the person to identify the bookable vehicle and driver for the </w:t>
      </w:r>
      <w:r w:rsidR="00253300">
        <w:rPr>
          <w:szCs w:val="24"/>
        </w:rPr>
        <w:t>hiring</w:t>
      </w:r>
      <w:r>
        <w:rPr>
          <w:szCs w:val="24"/>
        </w:rPr>
        <w:t xml:space="preserve">. </w:t>
      </w:r>
      <w:r w:rsidR="007D3425">
        <w:rPr>
          <w:szCs w:val="24"/>
        </w:rPr>
        <w:t>Th</w:t>
      </w:r>
      <w:r>
        <w:rPr>
          <w:szCs w:val="24"/>
        </w:rPr>
        <w:t>is</w:t>
      </w:r>
      <w:r w:rsidR="007D3425">
        <w:rPr>
          <w:szCs w:val="24"/>
        </w:rPr>
        <w:t xml:space="preserve"> information</w:t>
      </w:r>
      <w:r>
        <w:rPr>
          <w:szCs w:val="24"/>
        </w:rPr>
        <w:t xml:space="preserve"> helps </w:t>
      </w:r>
      <w:r w:rsidR="007D3425">
        <w:rPr>
          <w:szCs w:val="24"/>
        </w:rPr>
        <w:t xml:space="preserve">support </w:t>
      </w:r>
      <w:r>
        <w:rPr>
          <w:szCs w:val="24"/>
        </w:rPr>
        <w:t>effective</w:t>
      </w:r>
      <w:r w:rsidR="007D3425">
        <w:rPr>
          <w:szCs w:val="24"/>
        </w:rPr>
        <w:t xml:space="preserve"> price competition and public safety outcomes</w:t>
      </w:r>
      <w:r w:rsidRPr="001E43E7">
        <w:rPr>
          <w:szCs w:val="24"/>
        </w:rPr>
        <w:t xml:space="preserve"> </w:t>
      </w:r>
      <w:r>
        <w:rPr>
          <w:szCs w:val="24"/>
        </w:rPr>
        <w:t>and may assist the hirer to make an informed choice about the booked journey</w:t>
      </w:r>
      <w:r w:rsidR="007D3425">
        <w:rPr>
          <w:szCs w:val="24"/>
        </w:rPr>
        <w:t xml:space="preserve">. </w:t>
      </w:r>
    </w:p>
    <w:p w:rsidR="00253300" w:rsidRDefault="00F808F3" w:rsidP="00DC47D5">
      <w:pPr>
        <w:pStyle w:val="Heading3"/>
      </w:pPr>
      <w:r w:rsidRPr="00F808F3">
        <w:t>Part 3</w:t>
      </w:r>
      <w:r w:rsidR="009D5CE9">
        <w:t>A</w:t>
      </w:r>
      <w:r w:rsidRPr="00F808F3">
        <w:t>.2</w:t>
      </w:r>
      <w:r w:rsidR="00D40E7E">
        <w:tab/>
        <w:t>Transport booking services – fares, fees and other payments</w:t>
      </w:r>
    </w:p>
    <w:p w:rsidR="00D675EC" w:rsidRDefault="00F808F3" w:rsidP="00BB4FDB">
      <w:pPr>
        <w:autoSpaceDE w:val="0"/>
        <w:autoSpaceDN w:val="0"/>
        <w:adjustRightInd w:val="0"/>
        <w:jc w:val="both"/>
        <w:rPr>
          <w:szCs w:val="24"/>
        </w:rPr>
      </w:pPr>
      <w:r>
        <w:rPr>
          <w:szCs w:val="24"/>
        </w:rPr>
        <w:t>New booking and metering technolog</w:t>
      </w:r>
      <w:r w:rsidR="008C4AD2">
        <w:rPr>
          <w:szCs w:val="24"/>
        </w:rPr>
        <w:t>ies</w:t>
      </w:r>
      <w:r>
        <w:rPr>
          <w:szCs w:val="24"/>
        </w:rPr>
        <w:t xml:space="preserve">, specifically </w:t>
      </w:r>
      <w:r w:rsidR="008C4AD2">
        <w:rPr>
          <w:szCs w:val="24"/>
        </w:rPr>
        <w:t>which is</w:t>
      </w:r>
      <w:r>
        <w:rPr>
          <w:szCs w:val="24"/>
        </w:rPr>
        <w:t xml:space="preserve"> provided through ridesharing services, present new ways to structure fares for trips.</w:t>
      </w:r>
      <w:r w:rsidR="004B3350">
        <w:rPr>
          <w:szCs w:val="24"/>
        </w:rPr>
        <w:t xml:space="preserve">  This Part responds to these new fare regimes</w:t>
      </w:r>
      <w:r w:rsidR="0092084C">
        <w:rPr>
          <w:szCs w:val="24"/>
        </w:rPr>
        <w:t xml:space="preserve"> by providing</w:t>
      </w:r>
      <w:r w:rsidR="00051DD8">
        <w:rPr>
          <w:szCs w:val="24"/>
        </w:rPr>
        <w:t xml:space="preserve"> that it is an offence for a TBS to apply surge pricing, or accept a jump-the-queue fee or up-front tip during a declared state of alert or declared state of emergency. </w:t>
      </w:r>
      <w:r w:rsidR="00BC7F3E">
        <w:rPr>
          <w:szCs w:val="24"/>
        </w:rPr>
        <w:t xml:space="preserve">This is intended to prevent extraordinary fares from being charged when there are extreme mismatches of demand to supply of </w:t>
      </w:r>
      <w:r w:rsidR="00EF75D4">
        <w:rPr>
          <w:szCs w:val="24"/>
        </w:rPr>
        <w:t>vehicles and drivers</w:t>
      </w:r>
      <w:r w:rsidR="00BC7F3E">
        <w:rPr>
          <w:szCs w:val="24"/>
        </w:rPr>
        <w:t>.</w:t>
      </w:r>
    </w:p>
    <w:p w:rsidR="00253300" w:rsidRDefault="00BC7F3E" w:rsidP="00DC47D5">
      <w:pPr>
        <w:pStyle w:val="Heading3"/>
      </w:pPr>
      <w:r w:rsidRPr="00BC7F3E">
        <w:t>Part 3</w:t>
      </w:r>
      <w:r w:rsidR="009D5CE9">
        <w:t>A</w:t>
      </w:r>
      <w:r w:rsidRPr="00BC7F3E">
        <w:t>.3</w:t>
      </w:r>
      <w:r w:rsidR="009D5CE9">
        <w:tab/>
        <w:t>Transport booking services –</w:t>
      </w:r>
      <w:r w:rsidR="00D40E7E">
        <w:tab/>
      </w:r>
      <w:r w:rsidR="009D5CE9">
        <w:t xml:space="preserve"> records</w:t>
      </w:r>
    </w:p>
    <w:p w:rsidR="00C5609C" w:rsidRDefault="00BC7F3E" w:rsidP="00BB4FDB">
      <w:pPr>
        <w:autoSpaceDE w:val="0"/>
        <w:autoSpaceDN w:val="0"/>
        <w:adjustRightInd w:val="0"/>
        <w:jc w:val="both"/>
        <w:rPr>
          <w:szCs w:val="24"/>
        </w:rPr>
      </w:pPr>
      <w:r>
        <w:rPr>
          <w:szCs w:val="24"/>
        </w:rPr>
        <w:t xml:space="preserve">This Part </w:t>
      </w:r>
      <w:r w:rsidR="00C5609C">
        <w:rPr>
          <w:szCs w:val="24"/>
        </w:rPr>
        <w:t xml:space="preserve">outlines </w:t>
      </w:r>
      <w:r w:rsidR="00ED1797">
        <w:rPr>
          <w:szCs w:val="24"/>
        </w:rPr>
        <w:t xml:space="preserve">the </w:t>
      </w:r>
      <w:r w:rsidR="00C5609C">
        <w:rPr>
          <w:szCs w:val="24"/>
        </w:rPr>
        <w:t xml:space="preserve">record-keeping </w:t>
      </w:r>
      <w:r w:rsidR="00ED1797">
        <w:rPr>
          <w:szCs w:val="24"/>
        </w:rPr>
        <w:t xml:space="preserve">requirements </w:t>
      </w:r>
      <w:r w:rsidR="00C5609C">
        <w:rPr>
          <w:szCs w:val="24"/>
        </w:rPr>
        <w:t>of transport booking service</w:t>
      </w:r>
      <w:r w:rsidR="00ED1797">
        <w:rPr>
          <w:szCs w:val="24"/>
        </w:rPr>
        <w:t>s</w:t>
      </w:r>
      <w:r w:rsidR="00C5609C">
        <w:rPr>
          <w:szCs w:val="24"/>
        </w:rPr>
        <w:t xml:space="preserve">.  </w:t>
      </w:r>
      <w:r w:rsidR="00DE0964">
        <w:rPr>
          <w:szCs w:val="24"/>
        </w:rPr>
        <w:t>This includes keeping,</w:t>
      </w:r>
      <w:r w:rsidR="0032721B">
        <w:rPr>
          <w:szCs w:val="24"/>
        </w:rPr>
        <w:t xml:space="preserve"> maintaining </w:t>
      </w:r>
      <w:r w:rsidR="00DE0964">
        <w:rPr>
          <w:szCs w:val="24"/>
        </w:rPr>
        <w:t>and providing to the Road Transport Authority, a police officer or a</w:t>
      </w:r>
      <w:r w:rsidR="00C014F6">
        <w:rPr>
          <w:szCs w:val="24"/>
        </w:rPr>
        <w:t xml:space="preserve"> member of an emergency service</w:t>
      </w:r>
      <w:r w:rsidR="00DE0964">
        <w:rPr>
          <w:szCs w:val="24"/>
        </w:rPr>
        <w:t xml:space="preserve"> </w:t>
      </w:r>
      <w:r w:rsidR="00C014F6">
        <w:rPr>
          <w:szCs w:val="24"/>
        </w:rPr>
        <w:t>(</w:t>
      </w:r>
      <w:r w:rsidR="00DE0964">
        <w:rPr>
          <w:szCs w:val="24"/>
        </w:rPr>
        <w:t>upon request</w:t>
      </w:r>
      <w:r w:rsidR="00C014F6">
        <w:rPr>
          <w:szCs w:val="24"/>
        </w:rPr>
        <w:t>),</w:t>
      </w:r>
      <w:r w:rsidR="00DE0964">
        <w:rPr>
          <w:szCs w:val="24"/>
        </w:rPr>
        <w:t xml:space="preserve"> </w:t>
      </w:r>
      <w:r w:rsidR="0032721B">
        <w:rPr>
          <w:szCs w:val="24"/>
        </w:rPr>
        <w:t xml:space="preserve">an affiliated drivers </w:t>
      </w:r>
      <w:r w:rsidR="00C014F6">
        <w:rPr>
          <w:szCs w:val="24"/>
        </w:rPr>
        <w:t xml:space="preserve">register, </w:t>
      </w:r>
      <w:r w:rsidR="00305DFD">
        <w:rPr>
          <w:szCs w:val="24"/>
        </w:rPr>
        <w:t>an</w:t>
      </w:r>
      <w:r w:rsidR="0032721B">
        <w:rPr>
          <w:szCs w:val="24"/>
        </w:rPr>
        <w:t xml:space="preserve"> affiliated operators</w:t>
      </w:r>
      <w:r w:rsidR="00305DFD">
        <w:rPr>
          <w:szCs w:val="24"/>
        </w:rPr>
        <w:t xml:space="preserve"> register </w:t>
      </w:r>
      <w:r w:rsidR="00C014F6">
        <w:rPr>
          <w:szCs w:val="24"/>
        </w:rPr>
        <w:t>and a bookable vehicles register</w:t>
      </w:r>
      <w:r w:rsidR="00305DFD">
        <w:rPr>
          <w:szCs w:val="24"/>
        </w:rPr>
        <w:t>.</w:t>
      </w:r>
      <w:r w:rsidR="0032721B">
        <w:rPr>
          <w:szCs w:val="24"/>
        </w:rPr>
        <w:t xml:space="preserve"> </w:t>
      </w:r>
      <w:r w:rsidR="00C014F6">
        <w:rPr>
          <w:szCs w:val="24"/>
        </w:rPr>
        <w:t>Each register must contain</w:t>
      </w:r>
      <w:r w:rsidR="00B56C16">
        <w:rPr>
          <w:szCs w:val="24"/>
        </w:rPr>
        <w:t xml:space="preserve"> certain</w:t>
      </w:r>
      <w:r w:rsidR="00C014F6">
        <w:rPr>
          <w:szCs w:val="24"/>
        </w:rPr>
        <w:t xml:space="preserve"> information </w:t>
      </w:r>
      <w:r w:rsidR="00B56C16">
        <w:rPr>
          <w:szCs w:val="24"/>
        </w:rPr>
        <w:t xml:space="preserve">about </w:t>
      </w:r>
      <w:r w:rsidR="00C014F6">
        <w:rPr>
          <w:szCs w:val="24"/>
        </w:rPr>
        <w:t xml:space="preserve">each </w:t>
      </w:r>
      <w:r w:rsidR="00B56C16">
        <w:rPr>
          <w:szCs w:val="24"/>
        </w:rPr>
        <w:t>driver</w:t>
      </w:r>
      <w:r w:rsidR="004F1BD0">
        <w:rPr>
          <w:szCs w:val="24"/>
        </w:rPr>
        <w:t xml:space="preserve"> (s 70G)</w:t>
      </w:r>
      <w:r w:rsidR="00B56C16">
        <w:rPr>
          <w:szCs w:val="24"/>
        </w:rPr>
        <w:t>, operator</w:t>
      </w:r>
      <w:r w:rsidR="004F1BD0">
        <w:rPr>
          <w:szCs w:val="24"/>
        </w:rPr>
        <w:t xml:space="preserve"> (s 70H)</w:t>
      </w:r>
      <w:r w:rsidR="00B56C16">
        <w:rPr>
          <w:szCs w:val="24"/>
        </w:rPr>
        <w:t xml:space="preserve"> or</w:t>
      </w:r>
      <w:r w:rsidR="00C014F6">
        <w:rPr>
          <w:szCs w:val="24"/>
        </w:rPr>
        <w:t xml:space="preserve"> bookable vehicle</w:t>
      </w:r>
      <w:r w:rsidR="004F1BD0">
        <w:rPr>
          <w:szCs w:val="24"/>
        </w:rPr>
        <w:t xml:space="preserve"> (s 70I)</w:t>
      </w:r>
      <w:r w:rsidR="00D47432">
        <w:rPr>
          <w:szCs w:val="24"/>
        </w:rPr>
        <w:t xml:space="preserve"> affiliated with the TBS</w:t>
      </w:r>
      <w:r w:rsidR="00B56C16">
        <w:rPr>
          <w:szCs w:val="24"/>
        </w:rPr>
        <w:t>.</w:t>
      </w:r>
      <w:r w:rsidR="00C014F6">
        <w:rPr>
          <w:szCs w:val="24"/>
        </w:rPr>
        <w:t xml:space="preserve"> </w:t>
      </w:r>
    </w:p>
    <w:p w:rsidR="00C5609C" w:rsidRDefault="00C5609C" w:rsidP="00BB4FDB">
      <w:pPr>
        <w:autoSpaceDE w:val="0"/>
        <w:autoSpaceDN w:val="0"/>
        <w:adjustRightInd w:val="0"/>
        <w:jc w:val="both"/>
        <w:rPr>
          <w:szCs w:val="24"/>
        </w:rPr>
      </w:pPr>
    </w:p>
    <w:p w:rsidR="00C5609C" w:rsidRDefault="00B56C16" w:rsidP="00BB4FDB">
      <w:pPr>
        <w:autoSpaceDE w:val="0"/>
        <w:autoSpaceDN w:val="0"/>
        <w:adjustRightInd w:val="0"/>
        <w:jc w:val="both"/>
        <w:rPr>
          <w:szCs w:val="24"/>
        </w:rPr>
      </w:pPr>
      <w:r>
        <w:rPr>
          <w:szCs w:val="24"/>
        </w:rPr>
        <w:t xml:space="preserve">Where </w:t>
      </w:r>
      <w:r w:rsidR="00C5609C">
        <w:rPr>
          <w:szCs w:val="24"/>
        </w:rPr>
        <w:t xml:space="preserve">a </w:t>
      </w:r>
      <w:r w:rsidR="007B6F57">
        <w:rPr>
          <w:szCs w:val="24"/>
        </w:rPr>
        <w:t>TBS</w:t>
      </w:r>
      <w:r w:rsidR="00C5609C">
        <w:rPr>
          <w:szCs w:val="24"/>
        </w:rPr>
        <w:t xml:space="preserve"> </w:t>
      </w:r>
      <w:r w:rsidR="00835221">
        <w:rPr>
          <w:szCs w:val="24"/>
        </w:rPr>
        <w:t xml:space="preserve">has </w:t>
      </w:r>
      <w:r w:rsidR="00C5609C">
        <w:rPr>
          <w:szCs w:val="24"/>
        </w:rPr>
        <w:t>provide</w:t>
      </w:r>
      <w:r w:rsidR="00835221">
        <w:rPr>
          <w:szCs w:val="24"/>
        </w:rPr>
        <w:t>d</w:t>
      </w:r>
      <w:r w:rsidR="00497531">
        <w:rPr>
          <w:szCs w:val="24"/>
        </w:rPr>
        <w:t xml:space="preserve"> </w:t>
      </w:r>
      <w:r w:rsidR="00835221">
        <w:rPr>
          <w:szCs w:val="24"/>
        </w:rPr>
        <w:t xml:space="preserve">an </w:t>
      </w:r>
      <w:r w:rsidR="006B02B2">
        <w:rPr>
          <w:szCs w:val="24"/>
        </w:rPr>
        <w:t>affiliated</w:t>
      </w:r>
      <w:r w:rsidR="00835221">
        <w:rPr>
          <w:szCs w:val="24"/>
        </w:rPr>
        <w:t xml:space="preserve"> </w:t>
      </w:r>
      <w:r w:rsidR="00497531">
        <w:rPr>
          <w:szCs w:val="24"/>
        </w:rPr>
        <w:t>driver</w:t>
      </w:r>
      <w:r w:rsidR="0097337E">
        <w:rPr>
          <w:szCs w:val="24"/>
        </w:rPr>
        <w:t xml:space="preserve"> or </w:t>
      </w:r>
      <w:r w:rsidR="00835221">
        <w:rPr>
          <w:szCs w:val="24"/>
        </w:rPr>
        <w:t xml:space="preserve">affiliated </w:t>
      </w:r>
      <w:r w:rsidR="0097337E">
        <w:rPr>
          <w:szCs w:val="24"/>
        </w:rPr>
        <w:t>operator</w:t>
      </w:r>
      <w:r w:rsidR="00835221">
        <w:rPr>
          <w:szCs w:val="24"/>
        </w:rPr>
        <w:t xml:space="preserve"> record</w:t>
      </w:r>
      <w:r w:rsidR="00497531">
        <w:rPr>
          <w:szCs w:val="24"/>
        </w:rPr>
        <w:t xml:space="preserve"> to the </w:t>
      </w:r>
      <w:r w:rsidR="00835221">
        <w:rPr>
          <w:szCs w:val="24"/>
        </w:rPr>
        <w:t>R</w:t>
      </w:r>
      <w:r w:rsidR="00497531">
        <w:rPr>
          <w:szCs w:val="24"/>
        </w:rPr>
        <w:t xml:space="preserve">oad </w:t>
      </w:r>
      <w:r w:rsidR="00835221">
        <w:rPr>
          <w:szCs w:val="24"/>
        </w:rPr>
        <w:t>T</w:t>
      </w:r>
      <w:r w:rsidR="00497531">
        <w:rPr>
          <w:szCs w:val="24"/>
        </w:rPr>
        <w:t xml:space="preserve">ransport </w:t>
      </w:r>
      <w:r w:rsidR="00835221">
        <w:rPr>
          <w:szCs w:val="24"/>
        </w:rPr>
        <w:t>A</w:t>
      </w:r>
      <w:r w:rsidR="00497531">
        <w:rPr>
          <w:szCs w:val="24"/>
        </w:rPr>
        <w:t xml:space="preserve">uthority, the </w:t>
      </w:r>
      <w:r w:rsidR="00835221">
        <w:rPr>
          <w:szCs w:val="24"/>
        </w:rPr>
        <w:t>A</w:t>
      </w:r>
      <w:r w:rsidR="00497531">
        <w:rPr>
          <w:szCs w:val="24"/>
        </w:rPr>
        <w:t xml:space="preserve">uthority may </w:t>
      </w:r>
      <w:r w:rsidR="00A934E2">
        <w:rPr>
          <w:szCs w:val="24"/>
        </w:rPr>
        <w:t xml:space="preserve"> in turn </w:t>
      </w:r>
      <w:r w:rsidR="006B02B2">
        <w:rPr>
          <w:szCs w:val="24"/>
        </w:rPr>
        <w:t>provide</w:t>
      </w:r>
      <w:r w:rsidR="00497531">
        <w:rPr>
          <w:szCs w:val="24"/>
        </w:rPr>
        <w:t xml:space="preserve"> </w:t>
      </w:r>
      <w:r w:rsidR="0097337E">
        <w:rPr>
          <w:szCs w:val="24"/>
        </w:rPr>
        <w:t xml:space="preserve">certain </w:t>
      </w:r>
      <w:r w:rsidR="00A934E2">
        <w:rPr>
          <w:szCs w:val="24"/>
        </w:rPr>
        <w:t xml:space="preserve">further </w:t>
      </w:r>
      <w:r w:rsidR="00497531">
        <w:rPr>
          <w:szCs w:val="24"/>
        </w:rPr>
        <w:t xml:space="preserve">information about the driver </w:t>
      </w:r>
      <w:r w:rsidR="0097337E">
        <w:rPr>
          <w:szCs w:val="24"/>
        </w:rPr>
        <w:t xml:space="preserve">or operator </w:t>
      </w:r>
      <w:r w:rsidR="00497531">
        <w:rPr>
          <w:szCs w:val="24"/>
        </w:rPr>
        <w:t xml:space="preserve">to the </w:t>
      </w:r>
      <w:r w:rsidR="00835221">
        <w:rPr>
          <w:szCs w:val="24"/>
        </w:rPr>
        <w:t>TBS (for example, the suspension or cancellation of a driver’s public vehicle licence)</w:t>
      </w:r>
      <w:r w:rsidR="006B02B2">
        <w:rPr>
          <w:szCs w:val="24"/>
        </w:rPr>
        <w:t>.</w:t>
      </w:r>
    </w:p>
    <w:p w:rsidR="006B02B2" w:rsidRDefault="006B02B2" w:rsidP="00BB4FDB">
      <w:pPr>
        <w:autoSpaceDE w:val="0"/>
        <w:autoSpaceDN w:val="0"/>
        <w:adjustRightInd w:val="0"/>
        <w:jc w:val="both"/>
        <w:rPr>
          <w:szCs w:val="24"/>
        </w:rPr>
      </w:pPr>
    </w:p>
    <w:p w:rsidR="006B02B2" w:rsidRDefault="00B56C16" w:rsidP="008E6D70">
      <w:pPr>
        <w:autoSpaceDE w:val="0"/>
        <w:autoSpaceDN w:val="0"/>
        <w:adjustRightInd w:val="0"/>
        <w:jc w:val="both"/>
        <w:rPr>
          <w:szCs w:val="24"/>
        </w:rPr>
      </w:pPr>
      <w:r>
        <w:rPr>
          <w:szCs w:val="24"/>
        </w:rPr>
        <w:t>This part also requires a</w:t>
      </w:r>
      <w:r w:rsidR="008E6D70">
        <w:rPr>
          <w:szCs w:val="24"/>
        </w:rPr>
        <w:t xml:space="preserve"> </w:t>
      </w:r>
      <w:r w:rsidR="007B6F57">
        <w:rPr>
          <w:szCs w:val="24"/>
        </w:rPr>
        <w:t>TBS</w:t>
      </w:r>
      <w:r w:rsidR="008E6D70">
        <w:rPr>
          <w:szCs w:val="24"/>
        </w:rPr>
        <w:t xml:space="preserve"> </w:t>
      </w:r>
      <w:r>
        <w:rPr>
          <w:szCs w:val="24"/>
        </w:rPr>
        <w:t>to</w:t>
      </w:r>
      <w:r w:rsidR="008E6D70">
        <w:rPr>
          <w:szCs w:val="24"/>
        </w:rPr>
        <w:t xml:space="preserve"> </w:t>
      </w:r>
      <w:r>
        <w:rPr>
          <w:szCs w:val="24"/>
        </w:rPr>
        <w:t>create and maintain</w:t>
      </w:r>
      <w:r w:rsidR="008E6D70">
        <w:rPr>
          <w:szCs w:val="24"/>
        </w:rPr>
        <w:t xml:space="preserve"> records of its booking activit</w:t>
      </w:r>
      <w:r>
        <w:rPr>
          <w:szCs w:val="24"/>
        </w:rPr>
        <w:t>ies (including details of each booking)</w:t>
      </w:r>
      <w:r w:rsidRPr="00B56C16">
        <w:rPr>
          <w:szCs w:val="24"/>
        </w:rPr>
        <w:t xml:space="preserve"> and</w:t>
      </w:r>
      <w:r w:rsidR="008E6D70" w:rsidRPr="00B56C16">
        <w:rPr>
          <w:szCs w:val="24"/>
        </w:rPr>
        <w:t xml:space="preserve"> </w:t>
      </w:r>
      <w:r w:rsidRPr="00B56C16">
        <w:rPr>
          <w:szCs w:val="24"/>
        </w:rPr>
        <w:t xml:space="preserve">keep </w:t>
      </w:r>
      <w:r>
        <w:rPr>
          <w:szCs w:val="24"/>
        </w:rPr>
        <w:t xml:space="preserve">these </w:t>
      </w:r>
      <w:r w:rsidR="00831B53" w:rsidRPr="00831B53">
        <w:rPr>
          <w:szCs w:val="24"/>
        </w:rPr>
        <w:t>for at least one year</w:t>
      </w:r>
      <w:r w:rsidRPr="00B56C16">
        <w:rPr>
          <w:szCs w:val="24"/>
        </w:rPr>
        <w:t xml:space="preserve"> after</w:t>
      </w:r>
      <w:r>
        <w:rPr>
          <w:szCs w:val="24"/>
        </w:rPr>
        <w:t xml:space="preserve"> the date the booking was carried out</w:t>
      </w:r>
      <w:r w:rsidR="008E6D70">
        <w:rPr>
          <w:szCs w:val="24"/>
        </w:rPr>
        <w:t>.</w:t>
      </w:r>
      <w:r w:rsidR="0097337E">
        <w:rPr>
          <w:szCs w:val="24"/>
        </w:rPr>
        <w:t xml:space="preserve">  The</w:t>
      </w:r>
      <w:r>
        <w:rPr>
          <w:szCs w:val="24"/>
        </w:rPr>
        <w:t xml:space="preserve"> TBS </w:t>
      </w:r>
      <w:r w:rsidR="0097337E">
        <w:rPr>
          <w:szCs w:val="24"/>
        </w:rPr>
        <w:t xml:space="preserve">must also </w:t>
      </w:r>
      <w:r>
        <w:rPr>
          <w:szCs w:val="24"/>
        </w:rPr>
        <w:t>provide a booking record to the Road Transport Authority, a police officer or a member of an emergency service upon request.</w:t>
      </w:r>
    </w:p>
    <w:p w:rsidR="00253300" w:rsidRDefault="0097337E" w:rsidP="00DC47D5">
      <w:pPr>
        <w:pStyle w:val="Heading3"/>
      </w:pPr>
      <w:r w:rsidRPr="0097337E">
        <w:t>Part 3</w:t>
      </w:r>
      <w:r w:rsidR="007B6F57">
        <w:t>A</w:t>
      </w:r>
      <w:r>
        <w:t>.</w:t>
      </w:r>
      <w:r w:rsidRPr="0097337E">
        <w:t>4</w:t>
      </w:r>
      <w:r>
        <w:tab/>
        <w:t>Transport booking services - wheelchair-accessible taxis</w:t>
      </w:r>
    </w:p>
    <w:p w:rsidR="0073184D" w:rsidRDefault="0073184D" w:rsidP="008E6D70">
      <w:pPr>
        <w:autoSpaceDE w:val="0"/>
        <w:autoSpaceDN w:val="0"/>
        <w:adjustRightInd w:val="0"/>
        <w:jc w:val="both"/>
        <w:rPr>
          <w:szCs w:val="24"/>
        </w:rPr>
      </w:pPr>
      <w:r>
        <w:rPr>
          <w:szCs w:val="24"/>
        </w:rPr>
        <w:t xml:space="preserve">Reforms to on-demand transportation see booking service obligations of </w:t>
      </w:r>
      <w:r w:rsidR="007B6F57">
        <w:rPr>
          <w:szCs w:val="24"/>
        </w:rPr>
        <w:t>WTBS</w:t>
      </w:r>
      <w:r w:rsidR="00051DD8">
        <w:rPr>
          <w:szCs w:val="24"/>
        </w:rPr>
        <w:t xml:space="preserve"> </w:t>
      </w:r>
      <w:r>
        <w:rPr>
          <w:szCs w:val="24"/>
        </w:rPr>
        <w:t>remain mostly unchanged.</w:t>
      </w:r>
      <w:r w:rsidR="007B1AB9">
        <w:rPr>
          <w:szCs w:val="24"/>
        </w:rPr>
        <w:t xml:space="preserve">  This</w:t>
      </w:r>
      <w:r w:rsidR="009B2609">
        <w:rPr>
          <w:szCs w:val="24"/>
        </w:rPr>
        <w:t xml:space="preserve"> arrangement</w:t>
      </w:r>
      <w:r w:rsidR="007B1AB9">
        <w:rPr>
          <w:szCs w:val="24"/>
        </w:rPr>
        <w:t xml:space="preserve"> accords with the policy objective of retaining WAT </w:t>
      </w:r>
      <w:r w:rsidR="007B1AB9">
        <w:rPr>
          <w:szCs w:val="24"/>
        </w:rPr>
        <w:lastRenderedPageBreak/>
        <w:t>service as a critical service to those living with disabilities, and retaining its current performance standards.</w:t>
      </w:r>
    </w:p>
    <w:p w:rsidR="0073184D" w:rsidRDefault="0073184D" w:rsidP="008E6D70">
      <w:pPr>
        <w:autoSpaceDE w:val="0"/>
        <w:autoSpaceDN w:val="0"/>
        <w:adjustRightInd w:val="0"/>
        <w:jc w:val="both"/>
        <w:rPr>
          <w:szCs w:val="24"/>
        </w:rPr>
      </w:pPr>
    </w:p>
    <w:p w:rsidR="0097337E" w:rsidRDefault="00EF75D4" w:rsidP="008E6D70">
      <w:pPr>
        <w:autoSpaceDE w:val="0"/>
        <w:autoSpaceDN w:val="0"/>
        <w:adjustRightInd w:val="0"/>
        <w:jc w:val="both"/>
        <w:rPr>
          <w:szCs w:val="24"/>
        </w:rPr>
      </w:pPr>
      <w:r>
        <w:rPr>
          <w:szCs w:val="24"/>
        </w:rPr>
        <w:t>T</w:t>
      </w:r>
      <w:r w:rsidR="007B1AB9">
        <w:rPr>
          <w:szCs w:val="24"/>
        </w:rPr>
        <w:t xml:space="preserve">o support more efficient regulation of this service, </w:t>
      </w:r>
      <w:r w:rsidR="0073184D">
        <w:rPr>
          <w:szCs w:val="24"/>
        </w:rPr>
        <w:t>the</w:t>
      </w:r>
      <w:r w:rsidR="00C52985">
        <w:rPr>
          <w:szCs w:val="24"/>
        </w:rPr>
        <w:t xml:space="preserve"> regulations recognise the</w:t>
      </w:r>
      <w:r w:rsidR="0073184D">
        <w:rPr>
          <w:szCs w:val="24"/>
        </w:rPr>
        <w:t xml:space="preserve"> mechanism through which a </w:t>
      </w:r>
      <w:r w:rsidR="007B6F57">
        <w:rPr>
          <w:szCs w:val="24"/>
        </w:rPr>
        <w:t xml:space="preserve">WTBS </w:t>
      </w:r>
      <w:r w:rsidR="0073184D">
        <w:rPr>
          <w:szCs w:val="24"/>
        </w:rPr>
        <w:t xml:space="preserve">is </w:t>
      </w:r>
      <w:r w:rsidR="007B1AB9">
        <w:rPr>
          <w:szCs w:val="24"/>
        </w:rPr>
        <w:t xml:space="preserve">regulated is through </w:t>
      </w:r>
      <w:r w:rsidR="0073184D">
        <w:rPr>
          <w:szCs w:val="24"/>
        </w:rPr>
        <w:t>a service contract</w:t>
      </w:r>
      <w:r w:rsidR="000A0EAB">
        <w:rPr>
          <w:szCs w:val="24"/>
        </w:rPr>
        <w:t>, not regulation itself</w:t>
      </w:r>
      <w:r w:rsidR="0073184D">
        <w:rPr>
          <w:szCs w:val="24"/>
        </w:rPr>
        <w:t>.</w:t>
      </w:r>
    </w:p>
    <w:p w:rsidR="00253300" w:rsidRDefault="00FF7CDD">
      <w:pPr>
        <w:pStyle w:val="Heading4"/>
        <w:rPr>
          <w:b w:val="0"/>
        </w:rPr>
      </w:pPr>
      <w:r w:rsidRPr="00FF7CDD">
        <w:t>Division 3A.4.1</w:t>
      </w:r>
      <w:r w:rsidRPr="00FF7CDD">
        <w:tab/>
      </w:r>
      <w:r w:rsidRPr="00FF7CDD">
        <w:tab/>
        <w:t xml:space="preserve">Wheelchair-accessible </w:t>
      </w:r>
      <w:proofErr w:type="spellStart"/>
      <w:r w:rsidRPr="00FF7CDD">
        <w:t>hirings</w:t>
      </w:r>
      <w:proofErr w:type="spellEnd"/>
    </w:p>
    <w:p w:rsidR="0097337E" w:rsidRDefault="0097337E" w:rsidP="008E6D70">
      <w:pPr>
        <w:autoSpaceDE w:val="0"/>
        <w:autoSpaceDN w:val="0"/>
        <w:adjustRightInd w:val="0"/>
        <w:jc w:val="both"/>
        <w:rPr>
          <w:szCs w:val="24"/>
        </w:rPr>
      </w:pPr>
      <w:r>
        <w:rPr>
          <w:szCs w:val="24"/>
        </w:rPr>
        <w:t xml:space="preserve">This </w:t>
      </w:r>
      <w:r w:rsidR="00412361">
        <w:rPr>
          <w:szCs w:val="24"/>
        </w:rPr>
        <w:t>Division</w:t>
      </w:r>
      <w:r>
        <w:rPr>
          <w:szCs w:val="24"/>
        </w:rPr>
        <w:t xml:space="preserve"> </w:t>
      </w:r>
      <w:r w:rsidR="00412361">
        <w:rPr>
          <w:szCs w:val="24"/>
        </w:rPr>
        <w:t xml:space="preserve">carries over </w:t>
      </w:r>
      <w:proofErr w:type="gramStart"/>
      <w:r w:rsidR="0004558A">
        <w:rPr>
          <w:szCs w:val="24"/>
        </w:rPr>
        <w:t>a</w:t>
      </w:r>
      <w:proofErr w:type="gramEnd"/>
      <w:r w:rsidR="0004558A">
        <w:rPr>
          <w:szCs w:val="24"/>
        </w:rPr>
        <w:t xml:space="preserve"> </w:t>
      </w:r>
      <w:r w:rsidR="00412361">
        <w:rPr>
          <w:szCs w:val="24"/>
        </w:rPr>
        <w:t>existing regulation that prescribes standards for responding to or re-directing wheelchair-booking requests, and providing wheelchair-accessible service.</w:t>
      </w:r>
      <w:r w:rsidR="0078798E">
        <w:rPr>
          <w:szCs w:val="24"/>
        </w:rPr>
        <w:t xml:space="preserve">  </w:t>
      </w:r>
      <w:proofErr w:type="gramStart"/>
      <w:r w:rsidR="0004558A">
        <w:rPr>
          <w:szCs w:val="24"/>
        </w:rPr>
        <w:t xml:space="preserve">Specifically, the </w:t>
      </w:r>
      <w:r w:rsidR="0078798E">
        <w:rPr>
          <w:szCs w:val="24"/>
        </w:rPr>
        <w:t xml:space="preserve">requirement </w:t>
      </w:r>
      <w:r w:rsidR="0004558A">
        <w:rPr>
          <w:szCs w:val="24"/>
        </w:rPr>
        <w:t xml:space="preserve">for </w:t>
      </w:r>
      <w:r w:rsidR="0078798E">
        <w:rPr>
          <w:szCs w:val="24"/>
        </w:rPr>
        <w:t xml:space="preserve">a WTBS </w:t>
      </w:r>
      <w:r w:rsidR="0004558A">
        <w:rPr>
          <w:szCs w:val="24"/>
        </w:rPr>
        <w:t xml:space="preserve">to </w:t>
      </w:r>
      <w:r w:rsidR="0078798E">
        <w:rPr>
          <w:szCs w:val="24"/>
        </w:rPr>
        <w:t xml:space="preserve">direct a wheelchair-accessible taxi booking request to an available wheelchair-accessible taxi, and </w:t>
      </w:r>
      <w:r w:rsidR="0004558A">
        <w:rPr>
          <w:szCs w:val="24"/>
        </w:rPr>
        <w:t xml:space="preserve">to </w:t>
      </w:r>
      <w:r w:rsidR="0078798E">
        <w:rPr>
          <w:szCs w:val="24"/>
        </w:rPr>
        <w:t xml:space="preserve">the driver of that taxi </w:t>
      </w:r>
      <w:r w:rsidR="0004558A">
        <w:rPr>
          <w:szCs w:val="24"/>
        </w:rPr>
        <w:t xml:space="preserve">to </w:t>
      </w:r>
      <w:r w:rsidR="0078798E">
        <w:rPr>
          <w:szCs w:val="24"/>
        </w:rPr>
        <w:t>accept the booking</w:t>
      </w:r>
      <w:r w:rsidR="003812D7">
        <w:rPr>
          <w:szCs w:val="24"/>
        </w:rPr>
        <w:t>,</w:t>
      </w:r>
      <w:r w:rsidR="0078798E">
        <w:rPr>
          <w:szCs w:val="24"/>
        </w:rPr>
        <w:t xml:space="preserve"> remain unchanged.</w:t>
      </w:r>
      <w:proofErr w:type="gramEnd"/>
    </w:p>
    <w:p w:rsidR="00253300" w:rsidRDefault="00412361">
      <w:pPr>
        <w:pStyle w:val="Heading4"/>
      </w:pPr>
      <w:r w:rsidRPr="00C96A9C">
        <w:t>Division 3</w:t>
      </w:r>
      <w:r w:rsidR="007B6F57">
        <w:t>A</w:t>
      </w:r>
      <w:r w:rsidRPr="00C96A9C">
        <w:t>.4.2</w:t>
      </w:r>
      <w:r w:rsidR="00C75B4F">
        <w:tab/>
      </w:r>
      <w:r w:rsidR="00C75B4F">
        <w:tab/>
        <w:t xml:space="preserve">Wheelchair-accessible </w:t>
      </w:r>
      <w:r w:rsidR="004D6EC3">
        <w:t xml:space="preserve">taxi booking services </w:t>
      </w:r>
    </w:p>
    <w:p w:rsidR="00412361" w:rsidRDefault="00FF38C6" w:rsidP="008E6D70">
      <w:pPr>
        <w:autoSpaceDE w:val="0"/>
        <w:autoSpaceDN w:val="0"/>
        <w:adjustRightInd w:val="0"/>
        <w:jc w:val="both"/>
        <w:rPr>
          <w:szCs w:val="24"/>
        </w:rPr>
      </w:pPr>
      <w:r>
        <w:rPr>
          <w:szCs w:val="24"/>
        </w:rPr>
        <w:t xml:space="preserve">This Division defines the </w:t>
      </w:r>
      <w:r w:rsidR="00C75B4F">
        <w:rPr>
          <w:szCs w:val="24"/>
        </w:rPr>
        <w:t xml:space="preserve">purpose of a service contract and the </w:t>
      </w:r>
      <w:r>
        <w:rPr>
          <w:szCs w:val="24"/>
        </w:rPr>
        <w:t xml:space="preserve">generic </w:t>
      </w:r>
      <w:r w:rsidR="00C75B4F">
        <w:rPr>
          <w:szCs w:val="24"/>
        </w:rPr>
        <w:t xml:space="preserve">terms </w:t>
      </w:r>
      <w:r>
        <w:rPr>
          <w:szCs w:val="24"/>
        </w:rPr>
        <w:t>of service contracts including</w:t>
      </w:r>
      <w:r w:rsidR="00C75B4F">
        <w:rPr>
          <w:szCs w:val="24"/>
        </w:rPr>
        <w:t xml:space="preserve">, among others service </w:t>
      </w:r>
      <w:r w:rsidR="0078798E">
        <w:rPr>
          <w:szCs w:val="24"/>
        </w:rPr>
        <w:t xml:space="preserve">and performance </w:t>
      </w:r>
      <w:r w:rsidR="00C75B4F">
        <w:rPr>
          <w:szCs w:val="24"/>
        </w:rPr>
        <w:t>requirements</w:t>
      </w:r>
      <w:r w:rsidR="0078798E">
        <w:rPr>
          <w:szCs w:val="24"/>
        </w:rPr>
        <w:t xml:space="preserve"> of the booking service</w:t>
      </w:r>
      <w:r w:rsidR="00C75B4F">
        <w:rPr>
          <w:szCs w:val="24"/>
        </w:rPr>
        <w:t>, record-keeping obligations and requirements for providing records t</w:t>
      </w:r>
      <w:r w:rsidR="00220350">
        <w:rPr>
          <w:szCs w:val="24"/>
        </w:rPr>
        <w:t xml:space="preserve">o the </w:t>
      </w:r>
      <w:r w:rsidR="0004558A">
        <w:rPr>
          <w:szCs w:val="24"/>
        </w:rPr>
        <w:t>R</w:t>
      </w:r>
      <w:r w:rsidR="00220350">
        <w:rPr>
          <w:szCs w:val="24"/>
        </w:rPr>
        <w:t xml:space="preserve">oad </w:t>
      </w:r>
      <w:r w:rsidR="0004558A">
        <w:rPr>
          <w:szCs w:val="24"/>
        </w:rPr>
        <w:t>T</w:t>
      </w:r>
      <w:r w:rsidR="00220350">
        <w:rPr>
          <w:szCs w:val="24"/>
        </w:rPr>
        <w:t xml:space="preserve">ransport </w:t>
      </w:r>
      <w:r w:rsidR="0004558A">
        <w:rPr>
          <w:szCs w:val="24"/>
        </w:rPr>
        <w:t>A</w:t>
      </w:r>
      <w:r w:rsidR="00220350">
        <w:rPr>
          <w:szCs w:val="24"/>
        </w:rPr>
        <w:t>uthority</w:t>
      </w:r>
      <w:r w:rsidR="00C75B4F">
        <w:rPr>
          <w:szCs w:val="24"/>
        </w:rPr>
        <w:t>.</w:t>
      </w:r>
      <w:r w:rsidR="000A0EAB">
        <w:rPr>
          <w:szCs w:val="24"/>
        </w:rPr>
        <w:t xml:space="preserve">  </w:t>
      </w:r>
    </w:p>
    <w:p w:rsidR="0078798E" w:rsidRDefault="0078798E" w:rsidP="008E6D70">
      <w:pPr>
        <w:autoSpaceDE w:val="0"/>
        <w:autoSpaceDN w:val="0"/>
        <w:adjustRightInd w:val="0"/>
        <w:jc w:val="both"/>
        <w:rPr>
          <w:szCs w:val="24"/>
        </w:rPr>
      </w:pPr>
    </w:p>
    <w:p w:rsidR="00253300" w:rsidRDefault="005009C3">
      <w:pPr>
        <w:pStyle w:val="Heading2"/>
      </w:pPr>
      <w:r w:rsidRPr="003C72D0">
        <w:t>Chapter 4</w:t>
      </w:r>
      <w:r w:rsidR="003C72D0" w:rsidRPr="003C72D0">
        <w:tab/>
      </w:r>
    </w:p>
    <w:p w:rsidR="00253300" w:rsidRDefault="002B41D3" w:rsidP="00DC47D5">
      <w:pPr>
        <w:pStyle w:val="Heading3"/>
      </w:pPr>
      <w:r w:rsidRPr="002B41D3">
        <w:t>Part 4.1</w:t>
      </w:r>
      <w:r w:rsidRPr="002B41D3">
        <w:tab/>
        <w:t>Independent taxi service operators</w:t>
      </w:r>
    </w:p>
    <w:p w:rsidR="002B41D3" w:rsidRDefault="002B41D3" w:rsidP="008E6D70">
      <w:pPr>
        <w:autoSpaceDE w:val="0"/>
        <w:autoSpaceDN w:val="0"/>
        <w:adjustRightInd w:val="0"/>
        <w:jc w:val="both"/>
        <w:rPr>
          <w:szCs w:val="24"/>
        </w:rPr>
      </w:pPr>
      <w:r>
        <w:rPr>
          <w:szCs w:val="24"/>
        </w:rPr>
        <w:t xml:space="preserve">Part </w:t>
      </w:r>
      <w:r w:rsidR="004D0E34">
        <w:rPr>
          <w:szCs w:val="24"/>
        </w:rPr>
        <w:t>4.1</w:t>
      </w:r>
      <w:r>
        <w:rPr>
          <w:szCs w:val="24"/>
        </w:rPr>
        <w:t xml:space="preserve"> </w:t>
      </w:r>
      <w:r w:rsidR="00197CF7">
        <w:rPr>
          <w:szCs w:val="24"/>
        </w:rPr>
        <w:t xml:space="preserve">provides for </w:t>
      </w:r>
      <w:r>
        <w:rPr>
          <w:szCs w:val="24"/>
        </w:rPr>
        <w:t xml:space="preserve">independent taxi </w:t>
      </w:r>
      <w:r w:rsidR="007B6F57">
        <w:rPr>
          <w:szCs w:val="24"/>
        </w:rPr>
        <w:t xml:space="preserve">services </w:t>
      </w:r>
      <w:r>
        <w:rPr>
          <w:szCs w:val="24"/>
        </w:rPr>
        <w:t>operator</w:t>
      </w:r>
      <w:r w:rsidR="00197CF7">
        <w:rPr>
          <w:szCs w:val="24"/>
        </w:rPr>
        <w:t>s</w:t>
      </w:r>
      <w:r w:rsidR="0004558A">
        <w:rPr>
          <w:szCs w:val="24"/>
        </w:rPr>
        <w:t>,</w:t>
      </w:r>
      <w:r w:rsidR="007B6F57">
        <w:rPr>
          <w:szCs w:val="24"/>
        </w:rPr>
        <w:t xml:space="preserve"> based on a pilot program which operated via a conditional exemption under the Act</w:t>
      </w:r>
      <w:r w:rsidR="004F6847">
        <w:rPr>
          <w:szCs w:val="24"/>
        </w:rPr>
        <w:t xml:space="preserve">.  This provides taxi operators </w:t>
      </w:r>
      <w:r w:rsidR="0004558A">
        <w:rPr>
          <w:szCs w:val="24"/>
        </w:rPr>
        <w:t xml:space="preserve">the opportunity </w:t>
      </w:r>
      <w:r w:rsidR="004F6847">
        <w:rPr>
          <w:szCs w:val="24"/>
        </w:rPr>
        <w:t>to provide rank and hail and word-of-mouth booking service</w:t>
      </w:r>
      <w:r w:rsidR="0004558A">
        <w:rPr>
          <w:szCs w:val="24"/>
        </w:rPr>
        <w:t>s</w:t>
      </w:r>
      <w:r w:rsidR="004F6847">
        <w:rPr>
          <w:szCs w:val="24"/>
        </w:rPr>
        <w:t xml:space="preserve">, without </w:t>
      </w:r>
      <w:r w:rsidR="007B6F57">
        <w:rPr>
          <w:szCs w:val="24"/>
        </w:rPr>
        <w:t xml:space="preserve">a need to </w:t>
      </w:r>
      <w:r w:rsidR="004F6847">
        <w:rPr>
          <w:szCs w:val="24"/>
        </w:rPr>
        <w:t>affiliat</w:t>
      </w:r>
      <w:r w:rsidR="007B6F57">
        <w:rPr>
          <w:szCs w:val="24"/>
        </w:rPr>
        <w:t>e</w:t>
      </w:r>
      <w:r w:rsidR="004F6847">
        <w:rPr>
          <w:szCs w:val="24"/>
        </w:rPr>
        <w:t xml:space="preserve"> with one or more </w:t>
      </w:r>
      <w:r w:rsidR="007B6F57">
        <w:rPr>
          <w:szCs w:val="24"/>
        </w:rPr>
        <w:t>TBS</w:t>
      </w:r>
      <w:r w:rsidR="0004558A">
        <w:rPr>
          <w:szCs w:val="24"/>
        </w:rPr>
        <w:t>s</w:t>
      </w:r>
      <w:r>
        <w:rPr>
          <w:szCs w:val="24"/>
        </w:rPr>
        <w:t>.</w:t>
      </w:r>
    </w:p>
    <w:p w:rsidR="004D0E34" w:rsidRDefault="004D0E34" w:rsidP="008E6D70">
      <w:pPr>
        <w:autoSpaceDE w:val="0"/>
        <w:autoSpaceDN w:val="0"/>
        <w:adjustRightInd w:val="0"/>
        <w:jc w:val="both"/>
        <w:rPr>
          <w:szCs w:val="24"/>
        </w:rPr>
      </w:pPr>
    </w:p>
    <w:p w:rsidR="004D0E34" w:rsidRDefault="007B6F57" w:rsidP="008E6D70">
      <w:pPr>
        <w:autoSpaceDE w:val="0"/>
        <w:autoSpaceDN w:val="0"/>
        <w:adjustRightInd w:val="0"/>
        <w:jc w:val="both"/>
        <w:rPr>
          <w:szCs w:val="24"/>
        </w:rPr>
      </w:pPr>
      <w:r>
        <w:rPr>
          <w:szCs w:val="24"/>
        </w:rPr>
        <w:t>E</w:t>
      </w:r>
      <w:r w:rsidR="00B94117">
        <w:rPr>
          <w:szCs w:val="24"/>
        </w:rPr>
        <w:t xml:space="preserve">ligibility requirements for operators will be contained in a </w:t>
      </w:r>
      <w:proofErr w:type="spellStart"/>
      <w:r w:rsidR="00B94117">
        <w:rPr>
          <w:szCs w:val="24"/>
        </w:rPr>
        <w:t>notifiable</w:t>
      </w:r>
      <w:proofErr w:type="spellEnd"/>
      <w:r w:rsidR="00B94117">
        <w:rPr>
          <w:szCs w:val="24"/>
        </w:rPr>
        <w:t xml:space="preserve"> instrument, and service standards will be prescribed through </w:t>
      </w:r>
      <w:r w:rsidR="00730D40">
        <w:rPr>
          <w:szCs w:val="24"/>
        </w:rPr>
        <w:t xml:space="preserve">minimum service </w:t>
      </w:r>
      <w:r w:rsidR="00B94117">
        <w:rPr>
          <w:szCs w:val="24"/>
        </w:rPr>
        <w:t>standards.</w:t>
      </w:r>
    </w:p>
    <w:p w:rsidR="00253300" w:rsidRDefault="00A13934" w:rsidP="00DC47D5">
      <w:pPr>
        <w:pStyle w:val="Heading3"/>
      </w:pPr>
      <w:r w:rsidRPr="00E35177">
        <w:t>Part 4.2</w:t>
      </w:r>
      <w:r w:rsidRPr="00E35177">
        <w:tab/>
        <w:t>Taxi Licences</w:t>
      </w:r>
    </w:p>
    <w:p w:rsidR="00841741" w:rsidRDefault="00841741" w:rsidP="008E6D70">
      <w:pPr>
        <w:autoSpaceDE w:val="0"/>
        <w:autoSpaceDN w:val="0"/>
        <w:adjustRightInd w:val="0"/>
        <w:jc w:val="both"/>
        <w:rPr>
          <w:szCs w:val="24"/>
        </w:rPr>
      </w:pPr>
      <w:r>
        <w:rPr>
          <w:szCs w:val="24"/>
        </w:rPr>
        <w:t xml:space="preserve">The </w:t>
      </w:r>
      <w:r w:rsidR="00E35177">
        <w:rPr>
          <w:szCs w:val="24"/>
        </w:rPr>
        <w:t xml:space="preserve">reforms see the </w:t>
      </w:r>
      <w:r w:rsidR="00E4747A">
        <w:rPr>
          <w:szCs w:val="24"/>
        </w:rPr>
        <w:t>introduction of a new process for obtaining standard and wheelc</w:t>
      </w:r>
      <w:r>
        <w:rPr>
          <w:szCs w:val="24"/>
        </w:rPr>
        <w:t>hair-accessible taxi licences.</w:t>
      </w:r>
    </w:p>
    <w:p w:rsidR="00841741" w:rsidRDefault="00841741" w:rsidP="008E6D70">
      <w:pPr>
        <w:autoSpaceDE w:val="0"/>
        <w:autoSpaceDN w:val="0"/>
        <w:adjustRightInd w:val="0"/>
        <w:jc w:val="both"/>
        <w:rPr>
          <w:szCs w:val="24"/>
        </w:rPr>
      </w:pPr>
    </w:p>
    <w:p w:rsidR="00E35177" w:rsidRDefault="00E4747A" w:rsidP="008E6D70">
      <w:pPr>
        <w:autoSpaceDE w:val="0"/>
        <w:autoSpaceDN w:val="0"/>
        <w:adjustRightInd w:val="0"/>
        <w:jc w:val="both"/>
        <w:rPr>
          <w:szCs w:val="24"/>
        </w:rPr>
      </w:pPr>
      <w:r>
        <w:rPr>
          <w:szCs w:val="24"/>
        </w:rPr>
        <w:t xml:space="preserve">A policy objective of the reforms is to </w:t>
      </w:r>
      <w:r w:rsidR="00FF6828">
        <w:rPr>
          <w:szCs w:val="24"/>
        </w:rPr>
        <w:t xml:space="preserve">improve </w:t>
      </w:r>
      <w:r>
        <w:rPr>
          <w:szCs w:val="24"/>
        </w:rPr>
        <w:t xml:space="preserve">the </w:t>
      </w:r>
      <w:r w:rsidR="00FF6828">
        <w:rPr>
          <w:szCs w:val="24"/>
        </w:rPr>
        <w:t xml:space="preserve">means </w:t>
      </w:r>
      <w:r>
        <w:rPr>
          <w:szCs w:val="24"/>
        </w:rPr>
        <w:t xml:space="preserve">by which </w:t>
      </w:r>
      <w:r w:rsidR="00841741">
        <w:rPr>
          <w:szCs w:val="24"/>
        </w:rPr>
        <w:t>taxi licences are obtained in order</w:t>
      </w:r>
      <w:r>
        <w:rPr>
          <w:szCs w:val="24"/>
        </w:rPr>
        <w:t xml:space="preserve"> to improve overall entry and exit of taxi operators and casual drivers from the industry.  </w:t>
      </w:r>
      <w:r w:rsidR="0004558A">
        <w:rPr>
          <w:szCs w:val="24"/>
        </w:rPr>
        <w:t>Accordingly</w:t>
      </w:r>
      <w:r>
        <w:rPr>
          <w:szCs w:val="24"/>
        </w:rPr>
        <w:t>, the process of period</w:t>
      </w:r>
      <w:r w:rsidR="00841741">
        <w:rPr>
          <w:szCs w:val="24"/>
        </w:rPr>
        <w:t>ic</w:t>
      </w:r>
      <w:r>
        <w:rPr>
          <w:szCs w:val="24"/>
        </w:rPr>
        <w:t xml:space="preserve"> release</w:t>
      </w:r>
      <w:r w:rsidR="00841741">
        <w:rPr>
          <w:szCs w:val="24"/>
        </w:rPr>
        <w:t>s</w:t>
      </w:r>
      <w:r>
        <w:rPr>
          <w:szCs w:val="24"/>
        </w:rPr>
        <w:t xml:space="preserve"> of standard and wheelchair-accessible taxi licences through a </w:t>
      </w:r>
      <w:r w:rsidR="00FF6828">
        <w:rPr>
          <w:szCs w:val="24"/>
        </w:rPr>
        <w:t>‘</w:t>
      </w:r>
      <w:r>
        <w:rPr>
          <w:szCs w:val="24"/>
        </w:rPr>
        <w:t>ballot</w:t>
      </w:r>
      <w:r w:rsidR="00FF6828">
        <w:rPr>
          <w:szCs w:val="24"/>
        </w:rPr>
        <w:t>’</w:t>
      </w:r>
      <w:r>
        <w:rPr>
          <w:szCs w:val="24"/>
        </w:rPr>
        <w:t xml:space="preserve"> process is replaced by a continual application and granting process, known as a </w:t>
      </w:r>
      <w:r w:rsidR="00FF6828">
        <w:rPr>
          <w:szCs w:val="24"/>
        </w:rPr>
        <w:t>‘</w:t>
      </w:r>
      <w:r w:rsidR="00E34159">
        <w:rPr>
          <w:szCs w:val="24"/>
        </w:rPr>
        <w:t xml:space="preserve">waiting </w:t>
      </w:r>
      <w:r>
        <w:rPr>
          <w:szCs w:val="24"/>
        </w:rPr>
        <w:t>list</w:t>
      </w:r>
      <w:r w:rsidR="00FF6828">
        <w:rPr>
          <w:szCs w:val="24"/>
        </w:rPr>
        <w:t>’</w:t>
      </w:r>
      <w:r>
        <w:rPr>
          <w:szCs w:val="24"/>
        </w:rPr>
        <w:t xml:space="preserve"> </w:t>
      </w:r>
      <w:r w:rsidR="00F12BFC">
        <w:rPr>
          <w:szCs w:val="24"/>
        </w:rPr>
        <w:t>process</w:t>
      </w:r>
      <w:r>
        <w:rPr>
          <w:szCs w:val="24"/>
        </w:rPr>
        <w:t>.</w:t>
      </w:r>
      <w:r w:rsidR="00EF75D4">
        <w:rPr>
          <w:szCs w:val="24"/>
        </w:rPr>
        <w:t xml:space="preserve">  </w:t>
      </w:r>
    </w:p>
    <w:p w:rsidR="00253300" w:rsidRDefault="00E4747A">
      <w:pPr>
        <w:pStyle w:val="Heading4"/>
      </w:pPr>
      <w:r w:rsidRPr="00DE1FEA">
        <w:t>Division 4.2.2</w:t>
      </w:r>
      <w:r w:rsidR="00DE1FEA" w:rsidRPr="00DE1FEA">
        <w:tab/>
      </w:r>
      <w:r w:rsidR="00DE1FEA" w:rsidRPr="00DE1FEA">
        <w:tab/>
        <w:t xml:space="preserve">Issue of standard </w:t>
      </w:r>
      <w:r w:rsidR="00DE1FEA">
        <w:t xml:space="preserve">taxi licenses </w:t>
      </w:r>
      <w:r w:rsidR="00DE1FEA" w:rsidRPr="00DE1FEA">
        <w:t>and wheelchair-accessible taxi licences</w:t>
      </w:r>
    </w:p>
    <w:p w:rsidR="00014943" w:rsidRDefault="003316F3" w:rsidP="008E6D70">
      <w:pPr>
        <w:autoSpaceDE w:val="0"/>
        <w:autoSpaceDN w:val="0"/>
        <w:adjustRightInd w:val="0"/>
        <w:jc w:val="both"/>
        <w:rPr>
          <w:szCs w:val="24"/>
        </w:rPr>
      </w:pPr>
      <w:r>
        <w:rPr>
          <w:szCs w:val="24"/>
        </w:rPr>
        <w:t xml:space="preserve">This </w:t>
      </w:r>
      <w:r w:rsidR="00FF6828">
        <w:rPr>
          <w:szCs w:val="24"/>
        </w:rPr>
        <w:t>D</w:t>
      </w:r>
      <w:r>
        <w:rPr>
          <w:szCs w:val="24"/>
        </w:rPr>
        <w:t xml:space="preserve">ivision </w:t>
      </w:r>
      <w:r w:rsidR="00E34159">
        <w:rPr>
          <w:szCs w:val="24"/>
        </w:rPr>
        <w:t>outlines the process for obtaining a taxi licence through the</w:t>
      </w:r>
      <w:r w:rsidR="000B696D">
        <w:rPr>
          <w:szCs w:val="24"/>
        </w:rPr>
        <w:t xml:space="preserve"> new</w:t>
      </w:r>
      <w:r w:rsidR="00E34159">
        <w:rPr>
          <w:szCs w:val="24"/>
        </w:rPr>
        <w:t xml:space="preserve"> waiting list</w:t>
      </w:r>
      <w:r w:rsidR="000B696D">
        <w:rPr>
          <w:szCs w:val="24"/>
        </w:rPr>
        <w:t xml:space="preserve"> process.</w:t>
      </w:r>
      <w:r w:rsidR="0004558A">
        <w:rPr>
          <w:szCs w:val="24"/>
        </w:rPr>
        <w:t xml:space="preserve"> Specifically, t</w:t>
      </w:r>
      <w:r w:rsidR="00E34159">
        <w:rPr>
          <w:szCs w:val="24"/>
        </w:rPr>
        <w:t xml:space="preserve">he </w:t>
      </w:r>
      <w:r w:rsidR="00812337">
        <w:rPr>
          <w:szCs w:val="24"/>
        </w:rPr>
        <w:t xml:space="preserve">Road Transport Authority </w:t>
      </w:r>
      <w:r w:rsidR="00E34159">
        <w:rPr>
          <w:szCs w:val="24"/>
        </w:rPr>
        <w:t>grants eligible applicants with pre-approval for a taxi licence, and places the</w:t>
      </w:r>
      <w:r w:rsidR="0004558A">
        <w:rPr>
          <w:szCs w:val="24"/>
        </w:rPr>
        <w:t>m</w:t>
      </w:r>
      <w:r w:rsidR="00E34159">
        <w:rPr>
          <w:szCs w:val="24"/>
        </w:rPr>
        <w:t xml:space="preserve"> on a waiting list, or </w:t>
      </w:r>
      <w:r w:rsidR="00E34159" w:rsidRPr="00E34159">
        <w:rPr>
          <w:i/>
          <w:szCs w:val="24"/>
        </w:rPr>
        <w:t>pre-approval</w:t>
      </w:r>
      <w:r w:rsidR="00E34159">
        <w:rPr>
          <w:szCs w:val="24"/>
        </w:rPr>
        <w:t xml:space="preserve"> </w:t>
      </w:r>
      <w:r w:rsidR="00E34159" w:rsidRPr="00E34159">
        <w:rPr>
          <w:i/>
          <w:szCs w:val="24"/>
        </w:rPr>
        <w:t>register</w:t>
      </w:r>
      <w:r w:rsidR="001B406F">
        <w:rPr>
          <w:szCs w:val="24"/>
        </w:rPr>
        <w:t xml:space="preserve">, in </w:t>
      </w:r>
      <w:r w:rsidR="0004558A">
        <w:rPr>
          <w:szCs w:val="24"/>
        </w:rPr>
        <w:t xml:space="preserve">the </w:t>
      </w:r>
      <w:r w:rsidR="001B406F">
        <w:rPr>
          <w:szCs w:val="24"/>
        </w:rPr>
        <w:t xml:space="preserve">order </w:t>
      </w:r>
      <w:r w:rsidR="0004558A">
        <w:rPr>
          <w:szCs w:val="24"/>
        </w:rPr>
        <w:t>that the</w:t>
      </w:r>
      <w:r w:rsidR="001B406F">
        <w:rPr>
          <w:szCs w:val="24"/>
        </w:rPr>
        <w:t xml:space="preserve"> pre-</w:t>
      </w:r>
      <w:r w:rsidR="00E34159">
        <w:rPr>
          <w:szCs w:val="24"/>
        </w:rPr>
        <w:t>approval</w:t>
      </w:r>
      <w:r w:rsidR="0004558A">
        <w:rPr>
          <w:szCs w:val="24"/>
        </w:rPr>
        <w:t xml:space="preserve"> was</w:t>
      </w:r>
      <w:r w:rsidR="00E34159">
        <w:rPr>
          <w:szCs w:val="24"/>
        </w:rPr>
        <w:t xml:space="preserve"> granted.</w:t>
      </w:r>
    </w:p>
    <w:p w:rsidR="00014943" w:rsidRDefault="00014943" w:rsidP="008E6D70">
      <w:pPr>
        <w:autoSpaceDE w:val="0"/>
        <w:autoSpaceDN w:val="0"/>
        <w:adjustRightInd w:val="0"/>
        <w:jc w:val="both"/>
        <w:rPr>
          <w:szCs w:val="24"/>
        </w:rPr>
      </w:pPr>
    </w:p>
    <w:p w:rsidR="00E34159" w:rsidRDefault="00014943" w:rsidP="008E6D70">
      <w:pPr>
        <w:autoSpaceDE w:val="0"/>
        <w:autoSpaceDN w:val="0"/>
        <w:adjustRightInd w:val="0"/>
        <w:jc w:val="both"/>
        <w:rPr>
          <w:szCs w:val="24"/>
        </w:rPr>
      </w:pPr>
      <w:r>
        <w:rPr>
          <w:szCs w:val="24"/>
        </w:rPr>
        <w:t xml:space="preserve">The </w:t>
      </w:r>
      <w:r w:rsidR="0004558A">
        <w:rPr>
          <w:szCs w:val="24"/>
        </w:rPr>
        <w:t>R</w:t>
      </w:r>
      <w:r>
        <w:rPr>
          <w:szCs w:val="24"/>
        </w:rPr>
        <w:t xml:space="preserve">oad </w:t>
      </w:r>
      <w:r w:rsidR="0004558A">
        <w:rPr>
          <w:szCs w:val="24"/>
        </w:rPr>
        <w:t>T</w:t>
      </w:r>
      <w:r>
        <w:rPr>
          <w:szCs w:val="24"/>
        </w:rPr>
        <w:t xml:space="preserve">ransport </w:t>
      </w:r>
      <w:r w:rsidR="0004558A">
        <w:rPr>
          <w:szCs w:val="24"/>
        </w:rPr>
        <w:t>A</w:t>
      </w:r>
      <w:r>
        <w:rPr>
          <w:szCs w:val="24"/>
        </w:rPr>
        <w:t>uthority must</w:t>
      </w:r>
      <w:r w:rsidR="0004558A">
        <w:rPr>
          <w:szCs w:val="24"/>
        </w:rPr>
        <w:t xml:space="preserve"> then</w:t>
      </w:r>
      <w:r>
        <w:rPr>
          <w:szCs w:val="24"/>
        </w:rPr>
        <w:t xml:space="preserve"> provide timely notice of the availability of a licence to the appropriate person on the waiting list.  The person may then make an application for </w:t>
      </w:r>
      <w:r>
        <w:rPr>
          <w:szCs w:val="24"/>
        </w:rPr>
        <w:lastRenderedPageBreak/>
        <w:t>the taxi license.  Th</w:t>
      </w:r>
      <w:r w:rsidR="00535ADA">
        <w:rPr>
          <w:szCs w:val="24"/>
        </w:rPr>
        <w:t xml:space="preserve">e </w:t>
      </w:r>
      <w:r w:rsidR="0004558A">
        <w:rPr>
          <w:szCs w:val="24"/>
        </w:rPr>
        <w:t>R</w:t>
      </w:r>
      <w:r w:rsidR="00535ADA">
        <w:rPr>
          <w:szCs w:val="24"/>
        </w:rPr>
        <w:t xml:space="preserve">oad </w:t>
      </w:r>
      <w:r w:rsidR="0004558A">
        <w:rPr>
          <w:szCs w:val="24"/>
        </w:rPr>
        <w:t>T</w:t>
      </w:r>
      <w:r w:rsidR="00535ADA">
        <w:rPr>
          <w:szCs w:val="24"/>
        </w:rPr>
        <w:t xml:space="preserve">ransport </w:t>
      </w:r>
      <w:r w:rsidR="0004558A">
        <w:rPr>
          <w:szCs w:val="24"/>
        </w:rPr>
        <w:t>A</w:t>
      </w:r>
      <w:r w:rsidR="00535ADA">
        <w:rPr>
          <w:szCs w:val="24"/>
        </w:rPr>
        <w:t xml:space="preserve">uthority must, not later </w:t>
      </w:r>
      <w:r w:rsidR="001B5A16">
        <w:rPr>
          <w:szCs w:val="24"/>
        </w:rPr>
        <w:t>than in a required time</w:t>
      </w:r>
      <w:r w:rsidR="0004558A">
        <w:rPr>
          <w:szCs w:val="24"/>
        </w:rPr>
        <w:t>,</w:t>
      </w:r>
      <w:r w:rsidR="00535ADA">
        <w:rPr>
          <w:szCs w:val="24"/>
        </w:rPr>
        <w:t xml:space="preserve"> </w:t>
      </w:r>
      <w:r>
        <w:rPr>
          <w:szCs w:val="24"/>
        </w:rPr>
        <w:t xml:space="preserve">provide a decision </w:t>
      </w:r>
      <w:r w:rsidR="001B5A16">
        <w:rPr>
          <w:szCs w:val="24"/>
        </w:rPr>
        <w:t>on</w:t>
      </w:r>
      <w:r w:rsidR="009E2FF2">
        <w:rPr>
          <w:szCs w:val="24"/>
        </w:rPr>
        <w:t xml:space="preserve"> the application</w:t>
      </w:r>
      <w:r w:rsidR="001B5A16">
        <w:rPr>
          <w:szCs w:val="24"/>
        </w:rPr>
        <w:t>, tell the applicant of the decision, and issue the license.</w:t>
      </w:r>
      <w:r>
        <w:rPr>
          <w:szCs w:val="24"/>
        </w:rPr>
        <w:t xml:space="preserve"> </w:t>
      </w:r>
      <w:r w:rsidR="009E2FF2">
        <w:rPr>
          <w:szCs w:val="24"/>
        </w:rPr>
        <w:t xml:space="preserve"> The required time is 60 days for a standard license and</w:t>
      </w:r>
      <w:r w:rsidR="001B5A16">
        <w:rPr>
          <w:szCs w:val="24"/>
        </w:rPr>
        <w:t xml:space="preserve"> 120 days for a WAT license.</w:t>
      </w:r>
    </w:p>
    <w:p w:rsidR="00253300" w:rsidRDefault="00EF0DF4">
      <w:pPr>
        <w:pStyle w:val="Heading4"/>
      </w:pPr>
      <w:r w:rsidRPr="00EF0DF4">
        <w:t>Division 4.2.3</w:t>
      </w:r>
      <w:r w:rsidR="00DE1FEA">
        <w:tab/>
      </w:r>
      <w:r w:rsidR="00DE1FEA">
        <w:tab/>
        <w:t>Taxis licenses – other provisions</w:t>
      </w:r>
    </w:p>
    <w:p w:rsidR="00286200" w:rsidRDefault="00DE1FEA" w:rsidP="008E6D70">
      <w:pPr>
        <w:autoSpaceDE w:val="0"/>
        <w:autoSpaceDN w:val="0"/>
        <w:adjustRightInd w:val="0"/>
        <w:jc w:val="both"/>
        <w:rPr>
          <w:szCs w:val="24"/>
        </w:rPr>
      </w:pPr>
      <w:r>
        <w:rPr>
          <w:szCs w:val="24"/>
        </w:rPr>
        <w:t>Other provisions for taxi licences – such as their operating</w:t>
      </w:r>
      <w:r w:rsidR="004D5644">
        <w:rPr>
          <w:szCs w:val="24"/>
        </w:rPr>
        <w:t xml:space="preserve"> </w:t>
      </w:r>
      <w:r w:rsidR="00765067">
        <w:rPr>
          <w:szCs w:val="24"/>
        </w:rPr>
        <w:t>conditions, time to renewal, renewal</w:t>
      </w:r>
      <w:r w:rsidR="00EC0E94">
        <w:rPr>
          <w:szCs w:val="24"/>
        </w:rPr>
        <w:t xml:space="preserve"> process</w:t>
      </w:r>
      <w:r w:rsidR="00765067">
        <w:rPr>
          <w:szCs w:val="24"/>
        </w:rPr>
        <w:t xml:space="preserve">, amendment terms </w:t>
      </w:r>
      <w:r w:rsidR="00286200">
        <w:rPr>
          <w:szCs w:val="24"/>
        </w:rPr>
        <w:t xml:space="preserve">and surrender </w:t>
      </w:r>
      <w:r w:rsidR="00EC0E94">
        <w:rPr>
          <w:szCs w:val="24"/>
        </w:rPr>
        <w:t xml:space="preserve">– </w:t>
      </w:r>
      <w:r w:rsidR="00765067">
        <w:rPr>
          <w:szCs w:val="24"/>
        </w:rPr>
        <w:t>are carried over from previous regulations</w:t>
      </w:r>
      <w:r w:rsidR="00286200">
        <w:rPr>
          <w:szCs w:val="24"/>
        </w:rPr>
        <w:t xml:space="preserve">, </w:t>
      </w:r>
      <w:r w:rsidR="00EC0E94">
        <w:rPr>
          <w:szCs w:val="24"/>
        </w:rPr>
        <w:t xml:space="preserve">and </w:t>
      </w:r>
      <w:r w:rsidR="00286200">
        <w:rPr>
          <w:szCs w:val="24"/>
        </w:rPr>
        <w:t>remain unchanged.</w:t>
      </w:r>
    </w:p>
    <w:p w:rsidR="00286200" w:rsidRDefault="00286200" w:rsidP="008E6D70">
      <w:pPr>
        <w:autoSpaceDE w:val="0"/>
        <w:autoSpaceDN w:val="0"/>
        <w:adjustRightInd w:val="0"/>
        <w:jc w:val="both"/>
        <w:rPr>
          <w:szCs w:val="24"/>
        </w:rPr>
      </w:pPr>
    </w:p>
    <w:p w:rsidR="00BF2C83" w:rsidRDefault="00BF2C83" w:rsidP="008E6D70">
      <w:pPr>
        <w:autoSpaceDE w:val="0"/>
        <w:autoSpaceDN w:val="0"/>
        <w:adjustRightInd w:val="0"/>
        <w:jc w:val="both"/>
        <w:rPr>
          <w:szCs w:val="24"/>
        </w:rPr>
      </w:pPr>
      <w:r>
        <w:rPr>
          <w:szCs w:val="24"/>
        </w:rPr>
        <w:t xml:space="preserve">To reflect a new framework that includes </w:t>
      </w:r>
      <w:r w:rsidR="00FF6828">
        <w:rPr>
          <w:szCs w:val="24"/>
        </w:rPr>
        <w:t>TBS</w:t>
      </w:r>
      <w:r>
        <w:rPr>
          <w:szCs w:val="24"/>
        </w:rPr>
        <w:t xml:space="preserve">, taxi operators must report their affiliations, and what trips are associated with which </w:t>
      </w:r>
      <w:r w:rsidR="0003214C">
        <w:rPr>
          <w:szCs w:val="24"/>
        </w:rPr>
        <w:t>TBS</w:t>
      </w:r>
      <w:r>
        <w:rPr>
          <w:szCs w:val="24"/>
        </w:rPr>
        <w:t>.</w:t>
      </w:r>
    </w:p>
    <w:p w:rsidR="00BF2C83" w:rsidRPr="00B737B5" w:rsidRDefault="00BF2C83" w:rsidP="008E6D70">
      <w:pPr>
        <w:autoSpaceDE w:val="0"/>
        <w:autoSpaceDN w:val="0"/>
        <w:adjustRightInd w:val="0"/>
        <w:jc w:val="both"/>
        <w:rPr>
          <w:szCs w:val="24"/>
        </w:rPr>
      </w:pPr>
    </w:p>
    <w:p w:rsidR="00BF2C83" w:rsidRPr="00B737B5" w:rsidRDefault="00FF6828" w:rsidP="008E6D70">
      <w:pPr>
        <w:autoSpaceDE w:val="0"/>
        <w:autoSpaceDN w:val="0"/>
        <w:adjustRightInd w:val="0"/>
        <w:jc w:val="both"/>
        <w:rPr>
          <w:szCs w:val="24"/>
        </w:rPr>
      </w:pPr>
      <w:r>
        <w:rPr>
          <w:szCs w:val="24"/>
        </w:rPr>
        <w:t>With</w:t>
      </w:r>
      <w:r w:rsidRPr="00B737B5">
        <w:rPr>
          <w:szCs w:val="24"/>
        </w:rPr>
        <w:t xml:space="preserve"> </w:t>
      </w:r>
      <w:r w:rsidR="00BF2C83" w:rsidRPr="00B737B5">
        <w:rPr>
          <w:szCs w:val="24"/>
        </w:rPr>
        <w:t>lower the prescriptive</w:t>
      </w:r>
      <w:r w:rsidR="00AB7EA7" w:rsidRPr="00B737B5">
        <w:rPr>
          <w:szCs w:val="24"/>
        </w:rPr>
        <w:t xml:space="preserve"> level</w:t>
      </w:r>
      <w:r w:rsidR="00BF2C83" w:rsidRPr="00B737B5">
        <w:rPr>
          <w:szCs w:val="24"/>
        </w:rPr>
        <w:t xml:space="preserve"> of regulation</w:t>
      </w:r>
      <w:r w:rsidR="00AB7EA7" w:rsidRPr="00B737B5">
        <w:rPr>
          <w:szCs w:val="24"/>
        </w:rPr>
        <w:t>, taxi operator</w:t>
      </w:r>
      <w:r w:rsidR="00812337">
        <w:rPr>
          <w:szCs w:val="24"/>
        </w:rPr>
        <w:t>s</w:t>
      </w:r>
      <w:r w:rsidR="00AB7EA7" w:rsidRPr="00B737B5">
        <w:rPr>
          <w:szCs w:val="24"/>
        </w:rPr>
        <w:t xml:space="preserve"> will</w:t>
      </w:r>
      <w:r w:rsidR="0003214C">
        <w:rPr>
          <w:szCs w:val="24"/>
        </w:rPr>
        <w:t xml:space="preserve"> </w:t>
      </w:r>
      <w:r w:rsidR="00AB7EA7" w:rsidRPr="00B737B5">
        <w:rPr>
          <w:szCs w:val="24"/>
        </w:rPr>
        <w:t>no</w:t>
      </w:r>
      <w:r w:rsidR="00812337">
        <w:rPr>
          <w:szCs w:val="24"/>
        </w:rPr>
        <w:t>t</w:t>
      </w:r>
      <w:r w:rsidR="00AB7EA7" w:rsidRPr="00B737B5">
        <w:rPr>
          <w:szCs w:val="24"/>
        </w:rPr>
        <w:t xml:space="preserve"> </w:t>
      </w:r>
      <w:r w:rsidR="00812337">
        <w:rPr>
          <w:szCs w:val="24"/>
        </w:rPr>
        <w:t xml:space="preserve">have prescriptive requirements in relation to </w:t>
      </w:r>
      <w:r w:rsidR="00AB7EA7" w:rsidRPr="00B737B5">
        <w:rPr>
          <w:szCs w:val="24"/>
        </w:rPr>
        <w:t>air condition</w:t>
      </w:r>
      <w:r w:rsidR="00812337">
        <w:rPr>
          <w:szCs w:val="24"/>
        </w:rPr>
        <w:t>ing</w:t>
      </w:r>
      <w:r w:rsidR="00AB7EA7" w:rsidRPr="00B737B5">
        <w:rPr>
          <w:szCs w:val="24"/>
        </w:rPr>
        <w:t xml:space="preserve"> systems in their vehicles.</w:t>
      </w:r>
      <w:r>
        <w:rPr>
          <w:szCs w:val="24"/>
        </w:rPr>
        <w:t xml:space="preserve">  The intention is that increased competition will remove the need for government intervention into how businesses </w:t>
      </w:r>
      <w:r w:rsidR="00812337">
        <w:rPr>
          <w:szCs w:val="24"/>
        </w:rPr>
        <w:t xml:space="preserve">address </w:t>
      </w:r>
      <w:r>
        <w:rPr>
          <w:szCs w:val="24"/>
        </w:rPr>
        <w:t xml:space="preserve">basic aspects of customer service. </w:t>
      </w:r>
    </w:p>
    <w:p w:rsidR="00B737B5" w:rsidRPr="00B737B5" w:rsidRDefault="00B737B5" w:rsidP="008E6D70">
      <w:pPr>
        <w:autoSpaceDE w:val="0"/>
        <w:autoSpaceDN w:val="0"/>
        <w:adjustRightInd w:val="0"/>
        <w:jc w:val="both"/>
        <w:rPr>
          <w:szCs w:val="24"/>
        </w:rPr>
      </w:pPr>
    </w:p>
    <w:p w:rsidR="00B737B5" w:rsidRDefault="00B737B5" w:rsidP="008E6D70">
      <w:pPr>
        <w:autoSpaceDE w:val="0"/>
        <w:autoSpaceDN w:val="0"/>
        <w:adjustRightInd w:val="0"/>
        <w:jc w:val="both"/>
        <w:rPr>
          <w:color w:val="FF0000"/>
          <w:szCs w:val="24"/>
        </w:rPr>
      </w:pPr>
      <w:r w:rsidRPr="00B737B5">
        <w:rPr>
          <w:szCs w:val="24"/>
        </w:rPr>
        <w:t xml:space="preserve">Taxis operators will </w:t>
      </w:r>
      <w:r w:rsidR="00F31A0D">
        <w:rPr>
          <w:szCs w:val="24"/>
        </w:rPr>
        <w:t>still</w:t>
      </w:r>
      <w:r w:rsidR="00F31A0D" w:rsidRPr="00B737B5">
        <w:rPr>
          <w:szCs w:val="24"/>
        </w:rPr>
        <w:t xml:space="preserve"> </w:t>
      </w:r>
      <w:r w:rsidRPr="00B737B5">
        <w:rPr>
          <w:szCs w:val="24"/>
        </w:rPr>
        <w:t>require livery and other types of signage, such as roof signs</w:t>
      </w:r>
      <w:r w:rsidR="0003214C">
        <w:rPr>
          <w:szCs w:val="24"/>
        </w:rPr>
        <w:t>.</w:t>
      </w:r>
      <w:r w:rsidRPr="00B737B5">
        <w:rPr>
          <w:szCs w:val="24"/>
        </w:rPr>
        <w:t xml:space="preserve"> </w:t>
      </w:r>
      <w:r w:rsidR="0003214C">
        <w:rPr>
          <w:szCs w:val="24"/>
        </w:rPr>
        <w:t>H</w:t>
      </w:r>
      <w:r w:rsidR="00F31A0D">
        <w:rPr>
          <w:szCs w:val="24"/>
        </w:rPr>
        <w:t>owever the level of prescripti</w:t>
      </w:r>
      <w:r w:rsidR="00AB05BB">
        <w:rPr>
          <w:szCs w:val="24"/>
        </w:rPr>
        <w:t xml:space="preserve">on </w:t>
      </w:r>
      <w:r w:rsidR="00EF75D4">
        <w:rPr>
          <w:szCs w:val="24"/>
        </w:rPr>
        <w:t xml:space="preserve">is </w:t>
      </w:r>
      <w:r w:rsidR="00AB05BB">
        <w:rPr>
          <w:szCs w:val="24"/>
        </w:rPr>
        <w:t>r</w:t>
      </w:r>
      <w:r w:rsidR="00F31A0D">
        <w:rPr>
          <w:szCs w:val="24"/>
        </w:rPr>
        <w:t>educed</w:t>
      </w:r>
      <w:r w:rsidR="00EF75D4">
        <w:rPr>
          <w:szCs w:val="24"/>
        </w:rPr>
        <w:t xml:space="preserve"> with the Road Transport Authority now able to determine requirements and design rather than approving individual vehicle livery</w:t>
      </w:r>
      <w:r w:rsidRPr="00B737B5">
        <w:rPr>
          <w:szCs w:val="24"/>
        </w:rPr>
        <w:t>.</w:t>
      </w:r>
      <w:r>
        <w:rPr>
          <w:color w:val="FF0000"/>
          <w:szCs w:val="24"/>
        </w:rPr>
        <w:t xml:space="preserve"> </w:t>
      </w:r>
    </w:p>
    <w:p w:rsidR="00B737B5" w:rsidRDefault="00B737B5" w:rsidP="008E6D70">
      <w:pPr>
        <w:autoSpaceDE w:val="0"/>
        <w:autoSpaceDN w:val="0"/>
        <w:adjustRightInd w:val="0"/>
        <w:jc w:val="both"/>
        <w:rPr>
          <w:color w:val="FF0000"/>
          <w:szCs w:val="24"/>
        </w:rPr>
      </w:pPr>
    </w:p>
    <w:p w:rsidR="00B737B5" w:rsidRPr="00B737B5" w:rsidRDefault="00CB03CB" w:rsidP="008E6D70">
      <w:pPr>
        <w:autoSpaceDE w:val="0"/>
        <w:autoSpaceDN w:val="0"/>
        <w:adjustRightInd w:val="0"/>
        <w:jc w:val="both"/>
        <w:rPr>
          <w:szCs w:val="24"/>
        </w:rPr>
      </w:pPr>
      <w:r>
        <w:rPr>
          <w:szCs w:val="24"/>
        </w:rPr>
        <w:t xml:space="preserve">To reflect changes in technology, generally, and the different types of technology used by various booking business models, taxi operators will no longer be required to use specific and prescribed equipment for communicating with </w:t>
      </w:r>
      <w:r w:rsidR="00F31A0D">
        <w:rPr>
          <w:szCs w:val="24"/>
        </w:rPr>
        <w:t>TBS reflecting a technology neutral approach to the framing of the regulatory requirements</w:t>
      </w:r>
      <w:r>
        <w:rPr>
          <w:szCs w:val="24"/>
        </w:rPr>
        <w:t xml:space="preserve">.  </w:t>
      </w:r>
    </w:p>
    <w:p w:rsidR="00BF2C83" w:rsidRDefault="00BF2C83" w:rsidP="008E6D70">
      <w:pPr>
        <w:autoSpaceDE w:val="0"/>
        <w:autoSpaceDN w:val="0"/>
        <w:adjustRightInd w:val="0"/>
        <w:jc w:val="both"/>
        <w:rPr>
          <w:szCs w:val="24"/>
        </w:rPr>
      </w:pPr>
    </w:p>
    <w:p w:rsidR="00F46214" w:rsidRDefault="00AB05BB" w:rsidP="008E6D70">
      <w:pPr>
        <w:autoSpaceDE w:val="0"/>
        <w:autoSpaceDN w:val="0"/>
        <w:adjustRightInd w:val="0"/>
        <w:jc w:val="both"/>
        <w:rPr>
          <w:szCs w:val="24"/>
        </w:rPr>
      </w:pPr>
      <w:r>
        <w:rPr>
          <w:szCs w:val="24"/>
        </w:rPr>
        <w:t>T</w:t>
      </w:r>
      <w:r w:rsidR="00F46214">
        <w:rPr>
          <w:szCs w:val="24"/>
        </w:rPr>
        <w:t>he</w:t>
      </w:r>
      <w:r>
        <w:rPr>
          <w:szCs w:val="24"/>
        </w:rPr>
        <w:t xml:space="preserve">re is an </w:t>
      </w:r>
      <w:r w:rsidR="00F46214">
        <w:rPr>
          <w:szCs w:val="24"/>
        </w:rPr>
        <w:t xml:space="preserve">obligation of an affiliated taxi service operator to report affiliation with </w:t>
      </w:r>
      <w:r w:rsidR="008D7566">
        <w:rPr>
          <w:szCs w:val="24"/>
        </w:rPr>
        <w:t>more than one</w:t>
      </w:r>
      <w:r w:rsidR="00F46214">
        <w:rPr>
          <w:szCs w:val="24"/>
        </w:rPr>
        <w:t xml:space="preserve"> </w:t>
      </w:r>
      <w:r w:rsidR="00F31A0D">
        <w:rPr>
          <w:szCs w:val="24"/>
        </w:rPr>
        <w:t>TBS</w:t>
      </w:r>
      <w:r w:rsidR="00F46214">
        <w:rPr>
          <w:szCs w:val="24"/>
        </w:rPr>
        <w:t xml:space="preserve"> to the road transport authority.  This requirement reflects the new framework in which taxi operators are </w:t>
      </w:r>
      <w:r>
        <w:rPr>
          <w:szCs w:val="24"/>
        </w:rPr>
        <w:t>able</w:t>
      </w:r>
      <w:r w:rsidR="0003214C">
        <w:rPr>
          <w:szCs w:val="24"/>
        </w:rPr>
        <w:t xml:space="preserve"> </w:t>
      </w:r>
      <w:r w:rsidR="00F46214">
        <w:rPr>
          <w:szCs w:val="24"/>
        </w:rPr>
        <w:t xml:space="preserve">to affiliate with multiple transport </w:t>
      </w:r>
      <w:r>
        <w:rPr>
          <w:szCs w:val="24"/>
        </w:rPr>
        <w:t>TBS</w:t>
      </w:r>
      <w:r w:rsidR="00F46214">
        <w:rPr>
          <w:szCs w:val="24"/>
        </w:rPr>
        <w:t>s.</w:t>
      </w:r>
    </w:p>
    <w:p w:rsidR="00253300" w:rsidRDefault="00253300" w:rsidP="008E6D70">
      <w:pPr>
        <w:autoSpaceDE w:val="0"/>
        <w:autoSpaceDN w:val="0"/>
        <w:adjustRightInd w:val="0"/>
        <w:jc w:val="both"/>
        <w:rPr>
          <w:szCs w:val="24"/>
        </w:rPr>
      </w:pPr>
    </w:p>
    <w:p w:rsidR="00253300" w:rsidRDefault="00253300" w:rsidP="008E6D70">
      <w:pPr>
        <w:autoSpaceDE w:val="0"/>
        <w:autoSpaceDN w:val="0"/>
        <w:adjustRightInd w:val="0"/>
        <w:jc w:val="both"/>
        <w:rPr>
          <w:szCs w:val="24"/>
        </w:rPr>
      </w:pPr>
      <w:r>
        <w:rPr>
          <w:szCs w:val="24"/>
        </w:rPr>
        <w:t>Taxi drivers will not be permitted to accept jump-the-queue fees or up-front tips as these types of payments are not consistent with the operation of a regulated maximum fare.  This prohibition will not affect the ability of a taxi driver to request a taxi fare deposit (</w:t>
      </w:r>
      <w:r w:rsidR="003F3F25">
        <w:rPr>
          <w:szCs w:val="24"/>
        </w:rPr>
        <w:t xml:space="preserve">under </w:t>
      </w:r>
      <w:r>
        <w:rPr>
          <w:szCs w:val="24"/>
        </w:rPr>
        <w:t>section 142</w:t>
      </w:r>
      <w:r w:rsidR="003F3F25">
        <w:rPr>
          <w:szCs w:val="24"/>
        </w:rPr>
        <w:t xml:space="preserve"> of the current Regulations).</w:t>
      </w:r>
    </w:p>
    <w:p w:rsidR="00A65E20" w:rsidRPr="0032551E" w:rsidRDefault="00A65E20" w:rsidP="008E6D70">
      <w:pPr>
        <w:autoSpaceDE w:val="0"/>
        <w:autoSpaceDN w:val="0"/>
        <w:adjustRightInd w:val="0"/>
        <w:jc w:val="both"/>
        <w:rPr>
          <w:color w:val="FF0000"/>
          <w:szCs w:val="24"/>
        </w:rPr>
      </w:pPr>
    </w:p>
    <w:p w:rsidR="00253300" w:rsidRDefault="00176162">
      <w:pPr>
        <w:pStyle w:val="Heading2"/>
      </w:pPr>
      <w:r w:rsidRPr="00176162">
        <w:t>Chapter 4A</w:t>
      </w:r>
      <w:r w:rsidRPr="00176162">
        <w:tab/>
        <w:t>Ridesharing</w:t>
      </w:r>
    </w:p>
    <w:p w:rsidR="00176162" w:rsidRDefault="00440164" w:rsidP="008E6D70">
      <w:pPr>
        <w:autoSpaceDE w:val="0"/>
        <w:autoSpaceDN w:val="0"/>
        <w:adjustRightInd w:val="0"/>
        <w:jc w:val="both"/>
        <w:rPr>
          <w:szCs w:val="24"/>
        </w:rPr>
      </w:pPr>
      <w:r>
        <w:rPr>
          <w:szCs w:val="24"/>
        </w:rPr>
        <w:t xml:space="preserve">This </w:t>
      </w:r>
      <w:r w:rsidR="00742D06">
        <w:rPr>
          <w:szCs w:val="24"/>
        </w:rPr>
        <w:t xml:space="preserve">new </w:t>
      </w:r>
      <w:r>
        <w:rPr>
          <w:szCs w:val="24"/>
        </w:rPr>
        <w:t xml:space="preserve">chapter </w:t>
      </w:r>
      <w:r w:rsidR="00D86A40">
        <w:rPr>
          <w:szCs w:val="24"/>
        </w:rPr>
        <w:t>allows for the regulation of a new mode of transportation in the regulated on-demand framework</w:t>
      </w:r>
      <w:r w:rsidR="00742D06">
        <w:rPr>
          <w:szCs w:val="24"/>
        </w:rPr>
        <w:t>, address</w:t>
      </w:r>
      <w:r w:rsidR="00EF75D4">
        <w:rPr>
          <w:szCs w:val="24"/>
        </w:rPr>
        <w:t>ing</w:t>
      </w:r>
      <w:r w:rsidR="00742D06">
        <w:rPr>
          <w:szCs w:val="24"/>
        </w:rPr>
        <w:t xml:space="preserve"> of rideshare activity, its participants and associated vehicles</w:t>
      </w:r>
      <w:r w:rsidR="00EF75D4">
        <w:rPr>
          <w:szCs w:val="24"/>
        </w:rPr>
        <w:t xml:space="preserve"> with a risk-based approach to regulatory requirements</w:t>
      </w:r>
      <w:r w:rsidR="00D86A40">
        <w:rPr>
          <w:szCs w:val="24"/>
        </w:rPr>
        <w:t>.</w:t>
      </w:r>
    </w:p>
    <w:p w:rsidR="00253300" w:rsidRDefault="00121C26" w:rsidP="00DC47D5">
      <w:pPr>
        <w:pStyle w:val="Heading3"/>
      </w:pPr>
      <w:r w:rsidRPr="00121C26">
        <w:t>Part 4A.1</w:t>
      </w:r>
      <w:r w:rsidRPr="00121C26">
        <w:tab/>
        <w:t>Ridesharing vehicles</w:t>
      </w:r>
    </w:p>
    <w:p w:rsidR="00641E20" w:rsidRDefault="00641E20" w:rsidP="008E6D70">
      <w:pPr>
        <w:autoSpaceDE w:val="0"/>
        <w:autoSpaceDN w:val="0"/>
        <w:adjustRightInd w:val="0"/>
        <w:jc w:val="both"/>
        <w:rPr>
          <w:szCs w:val="24"/>
        </w:rPr>
      </w:pPr>
      <w:r>
        <w:rPr>
          <w:szCs w:val="24"/>
        </w:rPr>
        <w:t xml:space="preserve">This Part addresses the regulation of vehicles used in rideshare activity, </w:t>
      </w:r>
      <w:r w:rsidR="000F0CE5">
        <w:rPr>
          <w:szCs w:val="24"/>
        </w:rPr>
        <w:t>and encompasses</w:t>
      </w:r>
      <w:r>
        <w:rPr>
          <w:szCs w:val="24"/>
        </w:rPr>
        <w:t xml:space="preserve"> licensing of vehicles</w:t>
      </w:r>
      <w:r w:rsidR="0003214C">
        <w:rPr>
          <w:szCs w:val="24"/>
        </w:rPr>
        <w:t>,</w:t>
      </w:r>
      <w:r>
        <w:rPr>
          <w:szCs w:val="24"/>
        </w:rPr>
        <w:t xml:space="preserve"> vehicle identification and certain vehicle </w:t>
      </w:r>
      <w:r w:rsidR="00EE5D33">
        <w:rPr>
          <w:szCs w:val="24"/>
        </w:rPr>
        <w:t xml:space="preserve">fittings and display </w:t>
      </w:r>
      <w:r>
        <w:rPr>
          <w:szCs w:val="24"/>
        </w:rPr>
        <w:t>requirements.  Vehicle maintenance is outline</w:t>
      </w:r>
      <w:r w:rsidR="00F20D28">
        <w:rPr>
          <w:szCs w:val="24"/>
        </w:rPr>
        <w:t>d</w:t>
      </w:r>
      <w:r>
        <w:rPr>
          <w:szCs w:val="24"/>
        </w:rPr>
        <w:t xml:space="preserve"> in </w:t>
      </w:r>
      <w:r w:rsidR="0020763C">
        <w:rPr>
          <w:szCs w:val="24"/>
        </w:rPr>
        <w:t xml:space="preserve">separate instruments for </w:t>
      </w:r>
      <w:r>
        <w:rPr>
          <w:szCs w:val="24"/>
        </w:rPr>
        <w:t>minimum service standards to reflect a</w:t>
      </w:r>
      <w:r w:rsidR="00742D06">
        <w:rPr>
          <w:szCs w:val="24"/>
        </w:rPr>
        <w:t>n essentially</w:t>
      </w:r>
      <w:r>
        <w:rPr>
          <w:szCs w:val="24"/>
        </w:rPr>
        <w:t xml:space="preserve"> uniform application of requirements across taxis, hire car and rideshare</w:t>
      </w:r>
      <w:r w:rsidR="0003214C">
        <w:rPr>
          <w:szCs w:val="24"/>
        </w:rPr>
        <w:t xml:space="preserve"> vehicles</w:t>
      </w:r>
      <w:r>
        <w:rPr>
          <w:szCs w:val="24"/>
        </w:rPr>
        <w:t>, and a streamlined regulation approach.</w:t>
      </w:r>
    </w:p>
    <w:p w:rsidR="00641E20" w:rsidRDefault="00641E20" w:rsidP="008E6D70">
      <w:pPr>
        <w:autoSpaceDE w:val="0"/>
        <w:autoSpaceDN w:val="0"/>
        <w:adjustRightInd w:val="0"/>
        <w:jc w:val="both"/>
        <w:rPr>
          <w:szCs w:val="24"/>
        </w:rPr>
      </w:pPr>
    </w:p>
    <w:p w:rsidR="00D86A40" w:rsidRDefault="00262321" w:rsidP="008E6D70">
      <w:pPr>
        <w:autoSpaceDE w:val="0"/>
        <w:autoSpaceDN w:val="0"/>
        <w:adjustRightInd w:val="0"/>
        <w:jc w:val="both"/>
        <w:rPr>
          <w:szCs w:val="24"/>
        </w:rPr>
      </w:pPr>
      <w:r>
        <w:rPr>
          <w:szCs w:val="24"/>
        </w:rPr>
        <w:lastRenderedPageBreak/>
        <w:t xml:space="preserve">Vehicles are defined for exclusion from ridesharing activity, such as ambulances and motorcycles. </w:t>
      </w:r>
    </w:p>
    <w:p w:rsidR="00F34CB6" w:rsidRDefault="00F34CB6" w:rsidP="008E6D70">
      <w:pPr>
        <w:autoSpaceDE w:val="0"/>
        <w:autoSpaceDN w:val="0"/>
        <w:adjustRightInd w:val="0"/>
        <w:jc w:val="both"/>
        <w:rPr>
          <w:szCs w:val="24"/>
        </w:rPr>
      </w:pPr>
    </w:p>
    <w:p w:rsidR="00121C26" w:rsidRDefault="00F34CB6" w:rsidP="008E6D70">
      <w:pPr>
        <w:autoSpaceDE w:val="0"/>
        <w:autoSpaceDN w:val="0"/>
        <w:adjustRightInd w:val="0"/>
        <w:jc w:val="both"/>
        <w:rPr>
          <w:szCs w:val="24"/>
        </w:rPr>
      </w:pPr>
      <w:r>
        <w:rPr>
          <w:szCs w:val="24"/>
        </w:rPr>
        <w:t xml:space="preserve">The application process for </w:t>
      </w:r>
      <w:proofErr w:type="gramStart"/>
      <w:r>
        <w:rPr>
          <w:szCs w:val="24"/>
        </w:rPr>
        <w:t>a rideshare</w:t>
      </w:r>
      <w:proofErr w:type="gramEnd"/>
      <w:r>
        <w:rPr>
          <w:szCs w:val="24"/>
        </w:rPr>
        <w:t xml:space="preserve"> vehicle license is outlined, including the </w:t>
      </w:r>
      <w:r w:rsidR="001E2523">
        <w:rPr>
          <w:szCs w:val="24"/>
        </w:rPr>
        <w:t xml:space="preserve">eligibility requirements to apply, what additional information can be requested by the </w:t>
      </w:r>
      <w:r w:rsidR="0020763C">
        <w:rPr>
          <w:szCs w:val="24"/>
        </w:rPr>
        <w:t>Road Transport Authority</w:t>
      </w:r>
      <w:r w:rsidR="001E2523">
        <w:rPr>
          <w:szCs w:val="24"/>
        </w:rPr>
        <w:t xml:space="preserve">, and the decision process.  </w:t>
      </w:r>
    </w:p>
    <w:p w:rsidR="00121C26" w:rsidRDefault="00121C26" w:rsidP="008E6D70">
      <w:pPr>
        <w:autoSpaceDE w:val="0"/>
        <w:autoSpaceDN w:val="0"/>
        <w:adjustRightInd w:val="0"/>
        <w:jc w:val="both"/>
        <w:rPr>
          <w:szCs w:val="24"/>
        </w:rPr>
      </w:pPr>
    </w:p>
    <w:p w:rsidR="00F34CB6" w:rsidRDefault="00121C26" w:rsidP="008E6D70">
      <w:pPr>
        <w:autoSpaceDE w:val="0"/>
        <w:autoSpaceDN w:val="0"/>
        <w:adjustRightInd w:val="0"/>
        <w:jc w:val="both"/>
        <w:rPr>
          <w:szCs w:val="24"/>
        </w:rPr>
      </w:pPr>
      <w:r>
        <w:rPr>
          <w:szCs w:val="24"/>
        </w:rPr>
        <w:t xml:space="preserve">Reasons for refusing an application can relate to the eligibility of the vehicle, the license or accreditation status of the applicant or other disqualifications.  </w:t>
      </w:r>
    </w:p>
    <w:p w:rsidR="00F34CB6" w:rsidRDefault="00F34CB6" w:rsidP="008E6D70">
      <w:pPr>
        <w:autoSpaceDE w:val="0"/>
        <w:autoSpaceDN w:val="0"/>
        <w:adjustRightInd w:val="0"/>
        <w:jc w:val="both"/>
        <w:rPr>
          <w:szCs w:val="24"/>
        </w:rPr>
      </w:pPr>
    </w:p>
    <w:p w:rsidR="00F34CB6" w:rsidRDefault="00C27DA6" w:rsidP="008E6D70">
      <w:pPr>
        <w:autoSpaceDE w:val="0"/>
        <w:autoSpaceDN w:val="0"/>
        <w:adjustRightInd w:val="0"/>
        <w:jc w:val="both"/>
        <w:rPr>
          <w:szCs w:val="24"/>
        </w:rPr>
      </w:pPr>
      <w:r>
        <w:rPr>
          <w:szCs w:val="24"/>
        </w:rPr>
        <w:t xml:space="preserve">Rideshare vehicles are issued with a label </w:t>
      </w:r>
      <w:r w:rsidR="00014DAF">
        <w:rPr>
          <w:szCs w:val="24"/>
        </w:rPr>
        <w:t xml:space="preserve">to be displayed on the vehicle </w:t>
      </w:r>
      <w:r>
        <w:rPr>
          <w:szCs w:val="24"/>
        </w:rPr>
        <w:t>when ri</w:t>
      </w:r>
      <w:r w:rsidR="00014DAF">
        <w:rPr>
          <w:szCs w:val="24"/>
        </w:rPr>
        <w:t>desharing activity is underway</w:t>
      </w:r>
      <w:r>
        <w:rPr>
          <w:szCs w:val="24"/>
        </w:rPr>
        <w:t xml:space="preserve">.  This label is removable when the vehicle is in private use, and is designed to prevent easy identification and hailing of the </w:t>
      </w:r>
      <w:r w:rsidR="00014DAF">
        <w:rPr>
          <w:szCs w:val="24"/>
        </w:rPr>
        <w:t xml:space="preserve">rideshare </w:t>
      </w:r>
      <w:r>
        <w:rPr>
          <w:szCs w:val="24"/>
        </w:rPr>
        <w:t>vehicle.</w:t>
      </w:r>
    </w:p>
    <w:p w:rsidR="00C27DA6" w:rsidRDefault="00C27DA6" w:rsidP="008E6D70">
      <w:pPr>
        <w:autoSpaceDE w:val="0"/>
        <w:autoSpaceDN w:val="0"/>
        <w:adjustRightInd w:val="0"/>
        <w:jc w:val="both"/>
        <w:rPr>
          <w:szCs w:val="24"/>
        </w:rPr>
      </w:pPr>
    </w:p>
    <w:p w:rsidR="00C27DA6" w:rsidRDefault="00047CD8" w:rsidP="008E6D70">
      <w:pPr>
        <w:autoSpaceDE w:val="0"/>
        <w:autoSpaceDN w:val="0"/>
        <w:adjustRightInd w:val="0"/>
        <w:jc w:val="both"/>
        <w:rPr>
          <w:szCs w:val="24"/>
        </w:rPr>
      </w:pPr>
      <w:r>
        <w:rPr>
          <w:szCs w:val="24"/>
        </w:rPr>
        <w:t xml:space="preserve">As with hire care and taxi licences, </w:t>
      </w:r>
      <w:proofErr w:type="gramStart"/>
      <w:r>
        <w:rPr>
          <w:szCs w:val="24"/>
        </w:rPr>
        <w:t xml:space="preserve">a </w:t>
      </w:r>
      <w:r w:rsidR="007E22A5">
        <w:rPr>
          <w:szCs w:val="24"/>
        </w:rPr>
        <w:t>rideshare</w:t>
      </w:r>
      <w:proofErr w:type="gramEnd"/>
      <w:r w:rsidR="007E22A5">
        <w:rPr>
          <w:szCs w:val="24"/>
        </w:rPr>
        <w:t xml:space="preserve"> vehicle license </w:t>
      </w:r>
      <w:r w:rsidR="0020763C">
        <w:rPr>
          <w:szCs w:val="24"/>
        </w:rPr>
        <w:t xml:space="preserve">may have </w:t>
      </w:r>
      <w:r w:rsidR="007E22A5">
        <w:rPr>
          <w:szCs w:val="24"/>
        </w:rPr>
        <w:t xml:space="preserve">a term of </w:t>
      </w:r>
      <w:r w:rsidR="00EA40E1">
        <w:rPr>
          <w:szCs w:val="24"/>
        </w:rPr>
        <w:t xml:space="preserve">up to </w:t>
      </w:r>
      <w:r w:rsidR="0020763C">
        <w:rPr>
          <w:szCs w:val="24"/>
        </w:rPr>
        <w:t>six (</w:t>
      </w:r>
      <w:r w:rsidR="007E22A5">
        <w:rPr>
          <w:szCs w:val="24"/>
        </w:rPr>
        <w:t>6</w:t>
      </w:r>
      <w:r w:rsidR="0020763C">
        <w:rPr>
          <w:szCs w:val="24"/>
        </w:rPr>
        <w:t>)</w:t>
      </w:r>
      <w:r w:rsidR="007E22A5">
        <w:rPr>
          <w:szCs w:val="24"/>
        </w:rPr>
        <w:t xml:space="preserve"> years before renewal</w:t>
      </w:r>
      <w:r w:rsidR="00EA40E1">
        <w:rPr>
          <w:szCs w:val="24"/>
        </w:rPr>
        <w:t xml:space="preserve"> is required</w:t>
      </w:r>
      <w:r w:rsidR="007E22A5">
        <w:rPr>
          <w:szCs w:val="24"/>
        </w:rPr>
        <w:t>.</w:t>
      </w:r>
      <w:r w:rsidR="00E67007">
        <w:rPr>
          <w:szCs w:val="24"/>
        </w:rPr>
        <w:t xml:space="preserve">  The conditions </w:t>
      </w:r>
      <w:r w:rsidR="00773D42">
        <w:rPr>
          <w:szCs w:val="24"/>
        </w:rPr>
        <w:t>and process</w:t>
      </w:r>
      <w:r w:rsidR="00DB2A26">
        <w:rPr>
          <w:szCs w:val="24"/>
        </w:rPr>
        <w:t>es</w:t>
      </w:r>
      <w:r w:rsidR="00773D42">
        <w:rPr>
          <w:szCs w:val="24"/>
        </w:rPr>
        <w:t xml:space="preserve"> of</w:t>
      </w:r>
      <w:r w:rsidR="00E67007">
        <w:rPr>
          <w:szCs w:val="24"/>
        </w:rPr>
        <w:t xml:space="preserve"> </w:t>
      </w:r>
      <w:r>
        <w:rPr>
          <w:szCs w:val="24"/>
        </w:rPr>
        <w:t xml:space="preserve">rideshare vehicle </w:t>
      </w:r>
      <w:r w:rsidR="00DB2A26">
        <w:rPr>
          <w:szCs w:val="24"/>
        </w:rPr>
        <w:t xml:space="preserve">license </w:t>
      </w:r>
      <w:r w:rsidR="00E67007">
        <w:rPr>
          <w:szCs w:val="24"/>
        </w:rPr>
        <w:t>renewal</w:t>
      </w:r>
      <w:r>
        <w:rPr>
          <w:szCs w:val="24"/>
        </w:rPr>
        <w:t>,</w:t>
      </w:r>
      <w:r w:rsidR="00E67007">
        <w:rPr>
          <w:szCs w:val="24"/>
        </w:rPr>
        <w:t xml:space="preserve"> </w:t>
      </w:r>
      <w:r>
        <w:rPr>
          <w:szCs w:val="24"/>
        </w:rPr>
        <w:t xml:space="preserve">amendment </w:t>
      </w:r>
      <w:r w:rsidR="00DB2A26">
        <w:rPr>
          <w:szCs w:val="24"/>
        </w:rPr>
        <w:t xml:space="preserve">or replacement </w:t>
      </w:r>
      <w:r w:rsidR="00E67007">
        <w:rPr>
          <w:szCs w:val="24"/>
        </w:rPr>
        <w:t xml:space="preserve">are </w:t>
      </w:r>
      <w:r>
        <w:rPr>
          <w:szCs w:val="24"/>
        </w:rPr>
        <w:t>also outline and are</w:t>
      </w:r>
      <w:r w:rsidR="00E07C94">
        <w:rPr>
          <w:szCs w:val="24"/>
        </w:rPr>
        <w:t xml:space="preserve"> </w:t>
      </w:r>
      <w:r w:rsidR="00E67007">
        <w:rPr>
          <w:szCs w:val="24"/>
        </w:rPr>
        <w:t>similar to that for hire cars.</w:t>
      </w:r>
    </w:p>
    <w:p w:rsidR="007329C5" w:rsidRDefault="007329C5" w:rsidP="008E6D70">
      <w:pPr>
        <w:autoSpaceDE w:val="0"/>
        <w:autoSpaceDN w:val="0"/>
        <w:adjustRightInd w:val="0"/>
        <w:jc w:val="both"/>
        <w:rPr>
          <w:szCs w:val="24"/>
        </w:rPr>
      </w:pPr>
    </w:p>
    <w:p w:rsidR="007329C5" w:rsidRDefault="00047CD8" w:rsidP="008E6D70">
      <w:pPr>
        <w:autoSpaceDE w:val="0"/>
        <w:autoSpaceDN w:val="0"/>
        <w:adjustRightInd w:val="0"/>
        <w:jc w:val="both"/>
        <w:rPr>
          <w:szCs w:val="24"/>
        </w:rPr>
      </w:pPr>
      <w:r>
        <w:rPr>
          <w:szCs w:val="24"/>
        </w:rPr>
        <w:t xml:space="preserve">This </w:t>
      </w:r>
      <w:r w:rsidR="007329C5">
        <w:rPr>
          <w:szCs w:val="24"/>
        </w:rPr>
        <w:t>Division</w:t>
      </w:r>
      <w:r>
        <w:rPr>
          <w:szCs w:val="24"/>
        </w:rPr>
        <w:t xml:space="preserve"> also provides</w:t>
      </w:r>
      <w:r w:rsidR="007329C5">
        <w:rPr>
          <w:szCs w:val="24"/>
        </w:rPr>
        <w:t xml:space="preserve"> for the inspection of vehicle licenses, their surrender, and updating of address-change details, both by the licensee and the </w:t>
      </w:r>
      <w:r>
        <w:rPr>
          <w:szCs w:val="24"/>
        </w:rPr>
        <w:t>R</w:t>
      </w:r>
      <w:r w:rsidR="007329C5">
        <w:rPr>
          <w:szCs w:val="24"/>
        </w:rPr>
        <w:t xml:space="preserve">oad </w:t>
      </w:r>
      <w:r>
        <w:rPr>
          <w:szCs w:val="24"/>
        </w:rPr>
        <w:t>T</w:t>
      </w:r>
      <w:r w:rsidR="007329C5">
        <w:rPr>
          <w:szCs w:val="24"/>
        </w:rPr>
        <w:t xml:space="preserve">ransport </w:t>
      </w:r>
      <w:r w:rsidR="00812337">
        <w:rPr>
          <w:szCs w:val="24"/>
        </w:rPr>
        <w:t>A</w:t>
      </w:r>
      <w:r w:rsidR="007329C5">
        <w:rPr>
          <w:szCs w:val="24"/>
        </w:rPr>
        <w:t>uthority.</w:t>
      </w:r>
    </w:p>
    <w:p w:rsidR="007329C5" w:rsidRDefault="007329C5" w:rsidP="008E6D70">
      <w:pPr>
        <w:autoSpaceDE w:val="0"/>
        <w:autoSpaceDN w:val="0"/>
        <w:adjustRightInd w:val="0"/>
        <w:jc w:val="both"/>
        <w:rPr>
          <w:szCs w:val="24"/>
        </w:rPr>
      </w:pPr>
    </w:p>
    <w:p w:rsidR="00F20D28" w:rsidRDefault="00F20D28" w:rsidP="008E6D70">
      <w:pPr>
        <w:autoSpaceDE w:val="0"/>
        <w:autoSpaceDN w:val="0"/>
        <w:adjustRightInd w:val="0"/>
        <w:jc w:val="both"/>
        <w:rPr>
          <w:szCs w:val="24"/>
        </w:rPr>
      </w:pPr>
      <w:r>
        <w:rPr>
          <w:szCs w:val="24"/>
        </w:rPr>
        <w:t>Ridesha</w:t>
      </w:r>
      <w:r w:rsidR="008D33E2">
        <w:rPr>
          <w:szCs w:val="24"/>
        </w:rPr>
        <w:t>ring services may not advertise on vehicles</w:t>
      </w:r>
      <w:r>
        <w:rPr>
          <w:szCs w:val="24"/>
        </w:rPr>
        <w:t xml:space="preserve"> </w:t>
      </w:r>
      <w:r w:rsidR="008D33E2">
        <w:rPr>
          <w:szCs w:val="24"/>
        </w:rPr>
        <w:t xml:space="preserve">while undertaking rideshare </w:t>
      </w:r>
      <w:r>
        <w:rPr>
          <w:szCs w:val="24"/>
        </w:rPr>
        <w:t xml:space="preserve">services in order to discourage street-hailing of rideshare vehicles and </w:t>
      </w:r>
      <w:r w:rsidR="008D33E2">
        <w:rPr>
          <w:szCs w:val="24"/>
        </w:rPr>
        <w:t xml:space="preserve">encourage the </w:t>
      </w:r>
      <w:r>
        <w:rPr>
          <w:szCs w:val="24"/>
        </w:rPr>
        <w:t>accept</w:t>
      </w:r>
      <w:r w:rsidR="008D33E2">
        <w:rPr>
          <w:szCs w:val="24"/>
        </w:rPr>
        <w:t xml:space="preserve">ance of </w:t>
      </w:r>
      <w:r>
        <w:rPr>
          <w:szCs w:val="24"/>
        </w:rPr>
        <w:t>booking</w:t>
      </w:r>
      <w:r w:rsidR="00380B2B">
        <w:rPr>
          <w:szCs w:val="24"/>
        </w:rPr>
        <w:t>s</w:t>
      </w:r>
      <w:r>
        <w:rPr>
          <w:szCs w:val="24"/>
        </w:rPr>
        <w:t xml:space="preserve"> </w:t>
      </w:r>
      <w:r w:rsidR="008D33E2">
        <w:rPr>
          <w:szCs w:val="24"/>
        </w:rPr>
        <w:t xml:space="preserve">only </w:t>
      </w:r>
      <w:r>
        <w:rPr>
          <w:szCs w:val="24"/>
        </w:rPr>
        <w:t xml:space="preserve">through a </w:t>
      </w:r>
      <w:r w:rsidR="00EA40E1">
        <w:rPr>
          <w:szCs w:val="24"/>
        </w:rPr>
        <w:t>TBS</w:t>
      </w:r>
      <w:r>
        <w:rPr>
          <w:szCs w:val="24"/>
        </w:rPr>
        <w:t>.</w:t>
      </w:r>
    </w:p>
    <w:p w:rsidR="00253300" w:rsidRDefault="00F03BE2" w:rsidP="00DC47D5">
      <w:pPr>
        <w:pStyle w:val="Heading3"/>
      </w:pPr>
      <w:r w:rsidRPr="00393425">
        <w:t>Part 4A.2</w:t>
      </w:r>
      <w:r w:rsidR="00BC5CFD">
        <w:tab/>
        <w:t>Rideshare drivers</w:t>
      </w:r>
    </w:p>
    <w:p w:rsidR="00F03BE2" w:rsidRDefault="00393425" w:rsidP="008E6D70">
      <w:pPr>
        <w:autoSpaceDE w:val="0"/>
        <w:autoSpaceDN w:val="0"/>
        <w:adjustRightInd w:val="0"/>
        <w:jc w:val="both"/>
        <w:rPr>
          <w:szCs w:val="24"/>
        </w:rPr>
      </w:pPr>
      <w:r>
        <w:rPr>
          <w:szCs w:val="24"/>
        </w:rPr>
        <w:t xml:space="preserve">This part addresses </w:t>
      </w:r>
      <w:r w:rsidR="00EE5D33">
        <w:rPr>
          <w:szCs w:val="24"/>
        </w:rPr>
        <w:t>a range of responsibilities related to a licensed rideshare driver, including: licensing application</w:t>
      </w:r>
      <w:r w:rsidR="00D331CB">
        <w:rPr>
          <w:szCs w:val="24"/>
        </w:rPr>
        <w:t xml:space="preserve">, </w:t>
      </w:r>
      <w:r w:rsidR="00EE5D33">
        <w:rPr>
          <w:szCs w:val="24"/>
        </w:rPr>
        <w:t>maintenance</w:t>
      </w:r>
      <w:r w:rsidR="00D331CB">
        <w:rPr>
          <w:szCs w:val="24"/>
        </w:rPr>
        <w:t xml:space="preserve"> and display</w:t>
      </w:r>
      <w:r w:rsidR="00EE5D33">
        <w:rPr>
          <w:szCs w:val="24"/>
        </w:rPr>
        <w:t xml:space="preserve">; </w:t>
      </w:r>
      <w:r w:rsidR="00D331CB">
        <w:rPr>
          <w:szCs w:val="24"/>
        </w:rPr>
        <w:t>bookings through transport booking services; record making and management; advertising, behaviour; handling noncompliance notices; and dropping off and picking up passengers.</w:t>
      </w:r>
    </w:p>
    <w:p w:rsidR="00D331CB" w:rsidRDefault="00D331CB" w:rsidP="008E6D70">
      <w:pPr>
        <w:autoSpaceDE w:val="0"/>
        <w:autoSpaceDN w:val="0"/>
        <w:adjustRightInd w:val="0"/>
        <w:jc w:val="both"/>
        <w:rPr>
          <w:szCs w:val="24"/>
        </w:rPr>
      </w:pPr>
    </w:p>
    <w:p w:rsidR="00D331CB" w:rsidRDefault="00C4118E" w:rsidP="008E6D70">
      <w:pPr>
        <w:autoSpaceDE w:val="0"/>
        <w:autoSpaceDN w:val="0"/>
        <w:adjustRightInd w:val="0"/>
        <w:jc w:val="both"/>
        <w:rPr>
          <w:szCs w:val="24"/>
        </w:rPr>
      </w:pPr>
      <w:r>
        <w:rPr>
          <w:szCs w:val="24"/>
        </w:rPr>
        <w:t xml:space="preserve">A rideshare driver must properly apply for, maintain, renew and replace </w:t>
      </w:r>
      <w:proofErr w:type="gramStart"/>
      <w:r>
        <w:rPr>
          <w:szCs w:val="24"/>
        </w:rPr>
        <w:t>a rideshare</w:t>
      </w:r>
      <w:proofErr w:type="gramEnd"/>
      <w:r>
        <w:rPr>
          <w:szCs w:val="24"/>
        </w:rPr>
        <w:t xml:space="preserve"> public vehicle license</w:t>
      </w:r>
      <w:r w:rsidR="00CA3431">
        <w:rPr>
          <w:szCs w:val="24"/>
        </w:rPr>
        <w:t xml:space="preserve"> if </w:t>
      </w:r>
      <w:r w:rsidR="00047CD8">
        <w:rPr>
          <w:szCs w:val="24"/>
        </w:rPr>
        <w:t>they intend</w:t>
      </w:r>
      <w:r w:rsidR="00CA3431">
        <w:rPr>
          <w:szCs w:val="24"/>
        </w:rPr>
        <w:t xml:space="preserve"> to drive for a rideshare service</w:t>
      </w:r>
      <w:r>
        <w:rPr>
          <w:szCs w:val="24"/>
        </w:rPr>
        <w:t>.</w:t>
      </w:r>
    </w:p>
    <w:p w:rsidR="00CA3431" w:rsidRDefault="00CA3431" w:rsidP="008E6D70">
      <w:pPr>
        <w:autoSpaceDE w:val="0"/>
        <w:autoSpaceDN w:val="0"/>
        <w:adjustRightInd w:val="0"/>
        <w:jc w:val="both"/>
        <w:rPr>
          <w:szCs w:val="24"/>
        </w:rPr>
      </w:pPr>
    </w:p>
    <w:p w:rsidR="00CA3431" w:rsidRDefault="00CA3431" w:rsidP="008E6D70">
      <w:pPr>
        <w:autoSpaceDE w:val="0"/>
        <w:autoSpaceDN w:val="0"/>
        <w:adjustRightInd w:val="0"/>
        <w:jc w:val="both"/>
        <w:rPr>
          <w:szCs w:val="24"/>
        </w:rPr>
      </w:pPr>
      <w:r>
        <w:rPr>
          <w:szCs w:val="24"/>
        </w:rPr>
        <w:t>Rideshare drivers can only utilise a vehicle for a rideshare service that has been licensed as a rideshare vehicle.</w:t>
      </w:r>
    </w:p>
    <w:p w:rsidR="00CA3431" w:rsidRDefault="00CA3431" w:rsidP="008E6D70">
      <w:pPr>
        <w:autoSpaceDE w:val="0"/>
        <w:autoSpaceDN w:val="0"/>
        <w:adjustRightInd w:val="0"/>
        <w:jc w:val="both"/>
        <w:rPr>
          <w:szCs w:val="24"/>
        </w:rPr>
      </w:pPr>
    </w:p>
    <w:p w:rsidR="00CA3431" w:rsidRDefault="00CA3431" w:rsidP="008E6D70">
      <w:pPr>
        <w:autoSpaceDE w:val="0"/>
        <w:autoSpaceDN w:val="0"/>
        <w:adjustRightInd w:val="0"/>
        <w:jc w:val="both"/>
        <w:rPr>
          <w:szCs w:val="24"/>
        </w:rPr>
      </w:pPr>
      <w:r>
        <w:rPr>
          <w:szCs w:val="24"/>
        </w:rPr>
        <w:t xml:space="preserve">Rideshare drivers can only accept bookings from an accredited </w:t>
      </w:r>
      <w:r w:rsidR="00EA40E1">
        <w:rPr>
          <w:szCs w:val="24"/>
        </w:rPr>
        <w:t>TBS</w:t>
      </w:r>
      <w:r>
        <w:rPr>
          <w:szCs w:val="24"/>
        </w:rPr>
        <w:t>.  This is a key requirement that distinguishes rideshare</w:t>
      </w:r>
      <w:r w:rsidR="00047CD8">
        <w:rPr>
          <w:szCs w:val="24"/>
        </w:rPr>
        <w:t xml:space="preserve"> vehicles</w:t>
      </w:r>
      <w:r>
        <w:rPr>
          <w:szCs w:val="24"/>
        </w:rPr>
        <w:t xml:space="preserve"> from taxis, which is the only service that can provide rank and hail service in the on-demand transport framework.</w:t>
      </w:r>
    </w:p>
    <w:p w:rsidR="00CA3431" w:rsidRDefault="00CA3431" w:rsidP="008E6D70">
      <w:pPr>
        <w:autoSpaceDE w:val="0"/>
        <w:autoSpaceDN w:val="0"/>
        <w:adjustRightInd w:val="0"/>
        <w:jc w:val="both"/>
        <w:rPr>
          <w:szCs w:val="24"/>
        </w:rPr>
      </w:pPr>
    </w:p>
    <w:p w:rsidR="00CA3431" w:rsidRDefault="00780B65" w:rsidP="008E6D70">
      <w:pPr>
        <w:autoSpaceDE w:val="0"/>
        <w:autoSpaceDN w:val="0"/>
        <w:adjustRightInd w:val="0"/>
        <w:jc w:val="both"/>
        <w:rPr>
          <w:szCs w:val="24"/>
        </w:rPr>
      </w:pPr>
      <w:r>
        <w:rPr>
          <w:szCs w:val="24"/>
        </w:rPr>
        <w:t>Rideshare drivers must prepare, maintain, submit and preserve for one year certain trip</w:t>
      </w:r>
      <w:r w:rsidR="000929A8">
        <w:rPr>
          <w:szCs w:val="24"/>
        </w:rPr>
        <w:t xml:space="preserve"> and other records.  </w:t>
      </w:r>
      <w:r>
        <w:rPr>
          <w:szCs w:val="24"/>
        </w:rPr>
        <w:t xml:space="preserve">Regulation will enable transport booking services affiliated with the rideshare driver to undertake certain of these </w:t>
      </w:r>
      <w:r w:rsidR="00DB175E">
        <w:rPr>
          <w:szCs w:val="24"/>
        </w:rPr>
        <w:t xml:space="preserve">record-keeping </w:t>
      </w:r>
      <w:r>
        <w:rPr>
          <w:szCs w:val="24"/>
        </w:rPr>
        <w:t xml:space="preserve">responsibilities, a reflection of their </w:t>
      </w:r>
      <w:r w:rsidR="00DB175E">
        <w:rPr>
          <w:szCs w:val="24"/>
        </w:rPr>
        <w:t>own record-keeping capacity and regulated responsibilities</w:t>
      </w:r>
      <w:r>
        <w:rPr>
          <w:szCs w:val="24"/>
        </w:rPr>
        <w:t>.</w:t>
      </w:r>
      <w:r w:rsidR="000929A8">
        <w:rPr>
          <w:szCs w:val="24"/>
        </w:rPr>
        <w:t xml:space="preserve">  As part of this record-keeping, drivers must </w:t>
      </w:r>
      <w:r w:rsidR="00EA40E1">
        <w:rPr>
          <w:szCs w:val="24"/>
        </w:rPr>
        <w:t>ensure</w:t>
      </w:r>
      <w:r w:rsidR="000929A8">
        <w:rPr>
          <w:szCs w:val="24"/>
        </w:rPr>
        <w:t xml:space="preserve"> current CTP and third party property insurance coverage.  </w:t>
      </w:r>
    </w:p>
    <w:p w:rsidR="00DB175E" w:rsidRDefault="00DB175E" w:rsidP="008E6D70">
      <w:pPr>
        <w:autoSpaceDE w:val="0"/>
        <w:autoSpaceDN w:val="0"/>
        <w:adjustRightInd w:val="0"/>
        <w:jc w:val="both"/>
        <w:rPr>
          <w:szCs w:val="24"/>
        </w:rPr>
      </w:pPr>
    </w:p>
    <w:p w:rsidR="00232432" w:rsidRDefault="00232432" w:rsidP="008E6D70">
      <w:pPr>
        <w:autoSpaceDE w:val="0"/>
        <w:autoSpaceDN w:val="0"/>
        <w:adjustRightInd w:val="0"/>
        <w:jc w:val="both"/>
        <w:rPr>
          <w:szCs w:val="24"/>
        </w:rPr>
      </w:pPr>
      <w:r>
        <w:rPr>
          <w:szCs w:val="24"/>
        </w:rPr>
        <w:lastRenderedPageBreak/>
        <w:t xml:space="preserve">Rideshare drivers must display </w:t>
      </w:r>
      <w:proofErr w:type="gramStart"/>
      <w:r>
        <w:rPr>
          <w:szCs w:val="24"/>
        </w:rPr>
        <w:t>a rideshare</w:t>
      </w:r>
      <w:proofErr w:type="gramEnd"/>
      <w:r>
        <w:rPr>
          <w:szCs w:val="24"/>
        </w:rPr>
        <w:t xml:space="preserve"> vehicle license label </w:t>
      </w:r>
      <w:r w:rsidR="00380B2B">
        <w:rPr>
          <w:szCs w:val="24"/>
        </w:rPr>
        <w:t>when providing rideshare services</w:t>
      </w:r>
      <w:r>
        <w:rPr>
          <w:szCs w:val="24"/>
        </w:rPr>
        <w:t>.</w:t>
      </w:r>
    </w:p>
    <w:p w:rsidR="00253300" w:rsidRDefault="00EA54C0" w:rsidP="00DC47D5">
      <w:pPr>
        <w:pStyle w:val="Heading3"/>
      </w:pPr>
      <w:r w:rsidRPr="00EA54C0">
        <w:t>Hire Cars</w:t>
      </w:r>
      <w:r>
        <w:t xml:space="preserve"> </w:t>
      </w:r>
    </w:p>
    <w:p w:rsidR="006224A1" w:rsidRDefault="006224A1" w:rsidP="008E6D70">
      <w:pPr>
        <w:autoSpaceDE w:val="0"/>
        <w:autoSpaceDN w:val="0"/>
        <w:adjustRightInd w:val="0"/>
        <w:jc w:val="both"/>
        <w:rPr>
          <w:szCs w:val="24"/>
        </w:rPr>
      </w:pPr>
      <w:r>
        <w:rPr>
          <w:szCs w:val="24"/>
        </w:rPr>
        <w:t xml:space="preserve">A hire car service must declare </w:t>
      </w:r>
      <w:r w:rsidR="003C3FC0">
        <w:rPr>
          <w:szCs w:val="24"/>
        </w:rPr>
        <w:t>any</w:t>
      </w:r>
      <w:r>
        <w:rPr>
          <w:szCs w:val="24"/>
        </w:rPr>
        <w:t xml:space="preserve"> affiliation with a </w:t>
      </w:r>
      <w:r w:rsidR="00A172DB">
        <w:rPr>
          <w:szCs w:val="24"/>
        </w:rPr>
        <w:t>TBS</w:t>
      </w:r>
      <w:r>
        <w:rPr>
          <w:szCs w:val="24"/>
        </w:rPr>
        <w:t xml:space="preserve">.  This will assist with effective compliance and enforcement, and a similar requirement in place for taxis and rideshare services.  </w:t>
      </w:r>
    </w:p>
    <w:p w:rsidR="006224A1" w:rsidRDefault="006224A1" w:rsidP="008E6D70">
      <w:pPr>
        <w:autoSpaceDE w:val="0"/>
        <w:autoSpaceDN w:val="0"/>
        <w:adjustRightInd w:val="0"/>
        <w:jc w:val="both"/>
        <w:rPr>
          <w:szCs w:val="24"/>
        </w:rPr>
      </w:pPr>
    </w:p>
    <w:p w:rsidR="006224A1" w:rsidRDefault="006224A1" w:rsidP="008E6D70">
      <w:pPr>
        <w:autoSpaceDE w:val="0"/>
        <w:autoSpaceDN w:val="0"/>
        <w:adjustRightInd w:val="0"/>
        <w:jc w:val="both"/>
        <w:rPr>
          <w:szCs w:val="24"/>
        </w:rPr>
      </w:pPr>
      <w:r>
        <w:rPr>
          <w:szCs w:val="24"/>
        </w:rPr>
        <w:t xml:space="preserve">Trips taken by hire cars that are booked through a </w:t>
      </w:r>
      <w:r w:rsidR="00A172DB">
        <w:rPr>
          <w:szCs w:val="24"/>
        </w:rPr>
        <w:t>TBS</w:t>
      </w:r>
      <w:r w:rsidR="003C3FC0">
        <w:rPr>
          <w:szCs w:val="24"/>
        </w:rPr>
        <w:t xml:space="preserve"> must be documented, as t</w:t>
      </w:r>
      <w:r>
        <w:rPr>
          <w:szCs w:val="24"/>
        </w:rPr>
        <w:t xml:space="preserve">his will assist in upholding safety of the service.  </w:t>
      </w:r>
    </w:p>
    <w:p w:rsidR="006224A1" w:rsidRDefault="006224A1" w:rsidP="008E6D70">
      <w:pPr>
        <w:autoSpaceDE w:val="0"/>
        <w:autoSpaceDN w:val="0"/>
        <w:adjustRightInd w:val="0"/>
        <w:jc w:val="both"/>
        <w:rPr>
          <w:szCs w:val="24"/>
        </w:rPr>
      </w:pPr>
    </w:p>
    <w:p w:rsidR="00EA54C0" w:rsidRDefault="00EA54C0" w:rsidP="008E6D70">
      <w:pPr>
        <w:autoSpaceDE w:val="0"/>
        <w:autoSpaceDN w:val="0"/>
        <w:adjustRightInd w:val="0"/>
        <w:jc w:val="both"/>
        <w:rPr>
          <w:szCs w:val="24"/>
        </w:rPr>
      </w:pPr>
      <w:r>
        <w:rPr>
          <w:szCs w:val="24"/>
        </w:rPr>
        <w:t>This Part sees the removal of certain overly</w:t>
      </w:r>
      <w:r w:rsidR="003C3FC0">
        <w:rPr>
          <w:szCs w:val="24"/>
        </w:rPr>
        <w:t>-prescriptive regulations</w:t>
      </w:r>
      <w:r>
        <w:rPr>
          <w:szCs w:val="24"/>
        </w:rPr>
        <w:t xml:space="preserve"> related to driver behaviour and dress of drivers.</w:t>
      </w:r>
      <w:r w:rsidR="00A172DB">
        <w:rPr>
          <w:szCs w:val="24"/>
        </w:rPr>
        <w:t xml:space="preserve">  </w:t>
      </w:r>
      <w:r>
        <w:rPr>
          <w:szCs w:val="24"/>
        </w:rPr>
        <w:t>Regulations co</w:t>
      </w:r>
      <w:r w:rsidR="00F81B9B">
        <w:rPr>
          <w:szCs w:val="24"/>
        </w:rPr>
        <w:t>ncerning advertising, indication of</w:t>
      </w:r>
      <w:r>
        <w:rPr>
          <w:szCs w:val="24"/>
        </w:rPr>
        <w:t xml:space="preserve"> the presence of security cameras, and security-camera records are consolidated in a new chapter (</w:t>
      </w:r>
      <w:r w:rsidR="00047CD8">
        <w:rPr>
          <w:szCs w:val="24"/>
        </w:rPr>
        <w:t>5A</w:t>
      </w:r>
      <w:r>
        <w:rPr>
          <w:szCs w:val="24"/>
        </w:rPr>
        <w:t>).</w:t>
      </w:r>
    </w:p>
    <w:p w:rsidR="00EA54C0" w:rsidRDefault="00EA54C0" w:rsidP="008E6D70">
      <w:pPr>
        <w:autoSpaceDE w:val="0"/>
        <w:autoSpaceDN w:val="0"/>
        <w:adjustRightInd w:val="0"/>
        <w:jc w:val="both"/>
        <w:rPr>
          <w:szCs w:val="24"/>
        </w:rPr>
      </w:pPr>
    </w:p>
    <w:p w:rsidR="00253300" w:rsidRDefault="00D06991">
      <w:pPr>
        <w:pStyle w:val="Heading2"/>
      </w:pPr>
      <w:r w:rsidRPr="00D06991">
        <w:t xml:space="preserve">Chapter </w:t>
      </w:r>
      <w:r w:rsidR="001F5EB4">
        <w:t>5</w:t>
      </w:r>
      <w:r w:rsidRPr="00D06991">
        <w:t>A</w:t>
      </w:r>
      <w:r w:rsidRPr="00D06991">
        <w:tab/>
        <w:t>Bookable vehicle</w:t>
      </w:r>
      <w:r w:rsidR="007D0713">
        <w:t>s</w:t>
      </w:r>
      <w:r w:rsidR="00760312">
        <w:t xml:space="preserve"> (taxis, rideshare vehicles and hire cars)</w:t>
      </w:r>
    </w:p>
    <w:p w:rsidR="004B2DDC" w:rsidRDefault="00D06991" w:rsidP="00760312">
      <w:pPr>
        <w:autoSpaceDE w:val="0"/>
        <w:autoSpaceDN w:val="0"/>
        <w:adjustRightInd w:val="0"/>
        <w:jc w:val="both"/>
        <w:rPr>
          <w:szCs w:val="24"/>
        </w:rPr>
      </w:pPr>
      <w:r>
        <w:rPr>
          <w:szCs w:val="24"/>
        </w:rPr>
        <w:t>This Chapter</w:t>
      </w:r>
      <w:r w:rsidR="004B2DDC">
        <w:rPr>
          <w:szCs w:val="24"/>
        </w:rPr>
        <w:t xml:space="preserve"> </w:t>
      </w:r>
      <w:r w:rsidR="007D0713">
        <w:rPr>
          <w:szCs w:val="24"/>
        </w:rPr>
        <w:t>provide</w:t>
      </w:r>
      <w:r w:rsidR="00760312">
        <w:rPr>
          <w:szCs w:val="24"/>
        </w:rPr>
        <w:t>s</w:t>
      </w:r>
      <w:r w:rsidR="00A172DB">
        <w:rPr>
          <w:szCs w:val="24"/>
        </w:rPr>
        <w:t xml:space="preserve"> </w:t>
      </w:r>
      <w:r w:rsidR="00380B2B">
        <w:rPr>
          <w:szCs w:val="24"/>
        </w:rPr>
        <w:t>consolidate</w:t>
      </w:r>
      <w:r w:rsidR="00CE7E16">
        <w:rPr>
          <w:szCs w:val="24"/>
        </w:rPr>
        <w:t>d</w:t>
      </w:r>
      <w:r w:rsidR="00380B2B">
        <w:rPr>
          <w:szCs w:val="24"/>
        </w:rPr>
        <w:t xml:space="preserve"> </w:t>
      </w:r>
      <w:r w:rsidR="004B2DDC">
        <w:rPr>
          <w:szCs w:val="24"/>
        </w:rPr>
        <w:t xml:space="preserve">regulatory </w:t>
      </w:r>
      <w:r w:rsidR="00380B2B">
        <w:rPr>
          <w:szCs w:val="24"/>
        </w:rPr>
        <w:t xml:space="preserve">provisions </w:t>
      </w:r>
      <w:r w:rsidR="00760312">
        <w:rPr>
          <w:szCs w:val="24"/>
        </w:rPr>
        <w:t xml:space="preserve">for all bookable vehicle services and </w:t>
      </w:r>
      <w:r w:rsidR="00D87E41">
        <w:rPr>
          <w:szCs w:val="24"/>
        </w:rPr>
        <w:t>covers</w:t>
      </w:r>
      <w:r w:rsidR="00760312">
        <w:rPr>
          <w:szCs w:val="24"/>
        </w:rPr>
        <w:t xml:space="preserve"> matters relating to </w:t>
      </w:r>
      <w:r w:rsidR="00453DF7">
        <w:rPr>
          <w:szCs w:val="24"/>
        </w:rPr>
        <w:t xml:space="preserve">security </w:t>
      </w:r>
      <w:r w:rsidR="00B05FB0">
        <w:rPr>
          <w:szCs w:val="24"/>
        </w:rPr>
        <w:t>camera</w:t>
      </w:r>
      <w:r w:rsidR="00453DF7">
        <w:rPr>
          <w:szCs w:val="24"/>
        </w:rPr>
        <w:t>s</w:t>
      </w:r>
      <w:r w:rsidR="00760312">
        <w:rPr>
          <w:szCs w:val="24"/>
        </w:rPr>
        <w:t>,</w:t>
      </w:r>
      <w:r w:rsidR="00453DF7">
        <w:rPr>
          <w:szCs w:val="24"/>
        </w:rPr>
        <w:t xml:space="preserve"> </w:t>
      </w:r>
      <w:r w:rsidR="0059185B">
        <w:rPr>
          <w:szCs w:val="24"/>
        </w:rPr>
        <w:t xml:space="preserve">and </w:t>
      </w:r>
      <w:r w:rsidR="00453DF7">
        <w:rPr>
          <w:szCs w:val="24"/>
        </w:rPr>
        <w:t xml:space="preserve">fares and fees </w:t>
      </w:r>
      <w:r w:rsidR="00760312">
        <w:rPr>
          <w:szCs w:val="24"/>
        </w:rPr>
        <w:t>(</w:t>
      </w:r>
      <w:r w:rsidR="00453DF7">
        <w:rPr>
          <w:szCs w:val="24"/>
        </w:rPr>
        <w:t>including surcharges</w:t>
      </w:r>
      <w:r w:rsidR="00760312">
        <w:rPr>
          <w:szCs w:val="24"/>
        </w:rPr>
        <w:t>),</w:t>
      </w:r>
      <w:r w:rsidR="00453DF7">
        <w:rPr>
          <w:szCs w:val="24"/>
        </w:rPr>
        <w:t xml:space="preserve">  the carriage of animals</w:t>
      </w:r>
      <w:r w:rsidR="00760312">
        <w:rPr>
          <w:szCs w:val="24"/>
        </w:rPr>
        <w:t xml:space="preserve"> and potentially injurious</w:t>
      </w:r>
      <w:r w:rsidR="00D87E41">
        <w:rPr>
          <w:szCs w:val="24"/>
        </w:rPr>
        <w:t xml:space="preserve"> goods</w:t>
      </w:r>
      <w:r w:rsidR="00453DF7">
        <w:rPr>
          <w:szCs w:val="24"/>
        </w:rPr>
        <w:t xml:space="preserve"> </w:t>
      </w:r>
      <w:proofErr w:type="spellStart"/>
      <w:r w:rsidR="00453DF7">
        <w:rPr>
          <w:szCs w:val="24"/>
        </w:rPr>
        <w:t>notifiable</w:t>
      </w:r>
      <w:proofErr w:type="spellEnd"/>
      <w:r w:rsidR="00453DF7">
        <w:rPr>
          <w:szCs w:val="24"/>
        </w:rPr>
        <w:t xml:space="preserve"> accidents</w:t>
      </w:r>
      <w:r w:rsidR="00191111">
        <w:rPr>
          <w:szCs w:val="24"/>
        </w:rPr>
        <w:t xml:space="preserve"> and accreditation and licenses.</w:t>
      </w:r>
    </w:p>
    <w:p w:rsidR="00253300" w:rsidRDefault="00F55283" w:rsidP="00DC47D5">
      <w:pPr>
        <w:pStyle w:val="Heading3"/>
      </w:pPr>
      <w:r w:rsidRPr="00F55283">
        <w:t xml:space="preserve">Part </w:t>
      </w:r>
      <w:r w:rsidR="002970AF">
        <w:t>5</w:t>
      </w:r>
      <w:r w:rsidRPr="00F55283">
        <w:t>A.2</w:t>
      </w:r>
      <w:r w:rsidRPr="00F55283">
        <w:tab/>
        <w:t>Security cameras</w:t>
      </w:r>
      <w:r w:rsidR="00D72E2E">
        <w:t xml:space="preserve">, GPS </w:t>
      </w:r>
      <w:r w:rsidR="002970AF">
        <w:t xml:space="preserve">tracking </w:t>
      </w:r>
      <w:r w:rsidR="00D72E2E">
        <w:t>and duress alarms</w:t>
      </w:r>
    </w:p>
    <w:p w:rsidR="005030E0" w:rsidRDefault="0009056B" w:rsidP="008E6D70">
      <w:pPr>
        <w:autoSpaceDE w:val="0"/>
        <w:autoSpaceDN w:val="0"/>
        <w:adjustRightInd w:val="0"/>
        <w:jc w:val="both"/>
        <w:rPr>
          <w:szCs w:val="24"/>
        </w:rPr>
      </w:pPr>
      <w:r>
        <w:rPr>
          <w:szCs w:val="24"/>
        </w:rPr>
        <w:t>This Chapter</w:t>
      </w:r>
      <w:r w:rsidR="00871436">
        <w:rPr>
          <w:szCs w:val="24"/>
        </w:rPr>
        <w:t xml:space="preserve"> </w:t>
      </w:r>
      <w:r w:rsidR="00663720">
        <w:rPr>
          <w:szCs w:val="24"/>
        </w:rPr>
        <w:t xml:space="preserve">outlines </w:t>
      </w:r>
      <w:r w:rsidR="005030E0">
        <w:rPr>
          <w:szCs w:val="24"/>
        </w:rPr>
        <w:t>GPS tracking, duress alarm and security camera requirements for bookable vehicles.</w:t>
      </w:r>
    </w:p>
    <w:p w:rsidR="005030E0" w:rsidRDefault="005030E0" w:rsidP="008E6D70">
      <w:pPr>
        <w:autoSpaceDE w:val="0"/>
        <w:autoSpaceDN w:val="0"/>
        <w:adjustRightInd w:val="0"/>
        <w:jc w:val="both"/>
        <w:rPr>
          <w:szCs w:val="24"/>
        </w:rPr>
      </w:pPr>
    </w:p>
    <w:p w:rsidR="00345021" w:rsidRDefault="00345021" w:rsidP="008E6D70">
      <w:pPr>
        <w:autoSpaceDE w:val="0"/>
        <w:autoSpaceDN w:val="0"/>
        <w:adjustRightInd w:val="0"/>
        <w:jc w:val="both"/>
        <w:rPr>
          <w:szCs w:val="24"/>
        </w:rPr>
      </w:pPr>
      <w:r>
        <w:rPr>
          <w:szCs w:val="24"/>
        </w:rPr>
        <w:t>A TBS must take reasonable steps to ensure the bookable vehicle is fitted with a GPS tracking device</w:t>
      </w:r>
      <w:r w:rsidR="00402C7D">
        <w:rPr>
          <w:szCs w:val="24"/>
        </w:rPr>
        <w:t xml:space="preserve">.  </w:t>
      </w:r>
      <w:r>
        <w:rPr>
          <w:szCs w:val="24"/>
        </w:rPr>
        <w:t>This recognises the availability of new security features which are largely already being applied to these services, and the need for their effective operation to support consumer confidence.</w:t>
      </w:r>
    </w:p>
    <w:p w:rsidR="00345021" w:rsidRDefault="00345021" w:rsidP="008E6D70">
      <w:pPr>
        <w:autoSpaceDE w:val="0"/>
        <w:autoSpaceDN w:val="0"/>
        <w:adjustRightInd w:val="0"/>
        <w:jc w:val="both"/>
        <w:rPr>
          <w:szCs w:val="24"/>
        </w:rPr>
      </w:pPr>
    </w:p>
    <w:p w:rsidR="00D72E2E" w:rsidRDefault="00871436" w:rsidP="008E6D70">
      <w:pPr>
        <w:autoSpaceDE w:val="0"/>
        <w:autoSpaceDN w:val="0"/>
        <w:adjustRightInd w:val="0"/>
        <w:jc w:val="both"/>
        <w:rPr>
          <w:szCs w:val="24"/>
        </w:rPr>
      </w:pPr>
      <w:r>
        <w:rPr>
          <w:szCs w:val="24"/>
        </w:rPr>
        <w:t>W</w:t>
      </w:r>
      <w:r w:rsidR="005030E0">
        <w:rPr>
          <w:szCs w:val="24"/>
        </w:rPr>
        <w:t>here a</w:t>
      </w:r>
      <w:r w:rsidR="00D35615">
        <w:rPr>
          <w:szCs w:val="24"/>
        </w:rPr>
        <w:t xml:space="preserve"> bookable vehicle accept</w:t>
      </w:r>
      <w:r w:rsidR="005030E0">
        <w:rPr>
          <w:szCs w:val="24"/>
        </w:rPr>
        <w:t>s</w:t>
      </w:r>
      <w:r w:rsidR="00D35615">
        <w:rPr>
          <w:szCs w:val="24"/>
        </w:rPr>
        <w:t xml:space="preserve"> cash</w:t>
      </w:r>
      <w:r w:rsidR="005030E0">
        <w:rPr>
          <w:szCs w:val="24"/>
        </w:rPr>
        <w:t xml:space="preserve"> for payment</w:t>
      </w:r>
      <w:r w:rsidR="00D35615">
        <w:rPr>
          <w:szCs w:val="24"/>
        </w:rPr>
        <w:t xml:space="preserve"> or </w:t>
      </w:r>
      <w:r w:rsidR="005030E0">
        <w:rPr>
          <w:szCs w:val="24"/>
        </w:rPr>
        <w:t xml:space="preserve">a taxi </w:t>
      </w:r>
      <w:r w:rsidR="00D35615">
        <w:rPr>
          <w:szCs w:val="24"/>
        </w:rPr>
        <w:t>stands or plies for hire</w:t>
      </w:r>
      <w:r w:rsidR="0059185B">
        <w:rPr>
          <w:szCs w:val="24"/>
        </w:rPr>
        <w:t>,</w:t>
      </w:r>
      <w:r w:rsidR="00D35615">
        <w:rPr>
          <w:szCs w:val="24"/>
        </w:rPr>
        <w:t xml:space="preserve"> </w:t>
      </w:r>
      <w:r w:rsidR="005030E0">
        <w:rPr>
          <w:szCs w:val="24"/>
        </w:rPr>
        <w:t xml:space="preserve">the vehicle </w:t>
      </w:r>
      <w:r w:rsidR="00D35615">
        <w:rPr>
          <w:szCs w:val="24"/>
        </w:rPr>
        <w:t xml:space="preserve">must </w:t>
      </w:r>
      <w:r w:rsidR="005030E0">
        <w:rPr>
          <w:szCs w:val="24"/>
        </w:rPr>
        <w:t xml:space="preserve">be </w:t>
      </w:r>
      <w:r>
        <w:rPr>
          <w:szCs w:val="24"/>
        </w:rPr>
        <w:t xml:space="preserve">also be </w:t>
      </w:r>
      <w:r w:rsidR="005030E0">
        <w:rPr>
          <w:szCs w:val="24"/>
        </w:rPr>
        <w:t xml:space="preserve">fitted with </w:t>
      </w:r>
      <w:r w:rsidR="00D35615">
        <w:rPr>
          <w:szCs w:val="24"/>
        </w:rPr>
        <w:t xml:space="preserve">a security camera.  </w:t>
      </w:r>
      <w:r w:rsidR="00402C7D">
        <w:rPr>
          <w:szCs w:val="24"/>
        </w:rPr>
        <w:t xml:space="preserve">A duress alarm accessible to the driver will also be required in taxis. </w:t>
      </w:r>
      <w:r w:rsidR="00402C7D" w:rsidRPr="00345021">
        <w:rPr>
          <w:szCs w:val="24"/>
        </w:rPr>
        <w:t xml:space="preserve"> </w:t>
      </w:r>
      <w:r>
        <w:rPr>
          <w:szCs w:val="24"/>
        </w:rPr>
        <w:t>Certain r</w:t>
      </w:r>
      <w:r w:rsidR="00DA44EA">
        <w:rPr>
          <w:szCs w:val="24"/>
        </w:rPr>
        <w:t xml:space="preserve">equirements relating to vehicles fitted with a security camera </w:t>
      </w:r>
      <w:r>
        <w:rPr>
          <w:szCs w:val="24"/>
        </w:rPr>
        <w:t>are also addressed in this Chapter. This includes requirements around</w:t>
      </w:r>
      <w:r w:rsidR="00DA44EA">
        <w:rPr>
          <w:szCs w:val="24"/>
        </w:rPr>
        <w:t xml:space="preserve"> appropriate signage, </w:t>
      </w:r>
      <w:r>
        <w:rPr>
          <w:szCs w:val="24"/>
        </w:rPr>
        <w:t xml:space="preserve">proper </w:t>
      </w:r>
      <w:r w:rsidR="00DA44EA">
        <w:rPr>
          <w:szCs w:val="24"/>
        </w:rPr>
        <w:t>operation of the camera</w:t>
      </w:r>
      <w:r w:rsidR="003A454A">
        <w:rPr>
          <w:szCs w:val="24"/>
        </w:rPr>
        <w:t xml:space="preserve"> (including informing the operate parties of non-operational cameras)</w:t>
      </w:r>
      <w:r w:rsidR="00DA44EA">
        <w:rPr>
          <w:szCs w:val="24"/>
        </w:rPr>
        <w:t>,</w:t>
      </w:r>
      <w:r w:rsidR="003A454A">
        <w:rPr>
          <w:szCs w:val="24"/>
        </w:rPr>
        <w:t xml:space="preserve"> keeping, not interfering with and destroying recordings and</w:t>
      </w:r>
      <w:r w:rsidR="00DA44EA">
        <w:rPr>
          <w:szCs w:val="24"/>
        </w:rPr>
        <w:t xml:space="preserve"> </w:t>
      </w:r>
      <w:r w:rsidR="003A454A">
        <w:rPr>
          <w:szCs w:val="24"/>
        </w:rPr>
        <w:t xml:space="preserve">providing a copy of recordings to proper authorities, if requested. </w:t>
      </w:r>
    </w:p>
    <w:p w:rsidR="00DA44EA" w:rsidRDefault="00DA44EA" w:rsidP="008E6D70">
      <w:pPr>
        <w:autoSpaceDE w:val="0"/>
        <w:autoSpaceDN w:val="0"/>
        <w:adjustRightInd w:val="0"/>
        <w:jc w:val="both"/>
        <w:rPr>
          <w:szCs w:val="24"/>
        </w:rPr>
      </w:pPr>
    </w:p>
    <w:p w:rsidR="00D72E2E" w:rsidRDefault="00DA44EA" w:rsidP="008E6D70">
      <w:pPr>
        <w:autoSpaceDE w:val="0"/>
        <w:autoSpaceDN w:val="0"/>
        <w:adjustRightInd w:val="0"/>
        <w:jc w:val="both"/>
        <w:rPr>
          <w:szCs w:val="24"/>
        </w:rPr>
      </w:pPr>
      <w:r>
        <w:rPr>
          <w:szCs w:val="24"/>
        </w:rPr>
        <w:t>Chapter 5A.2 also provides that t</w:t>
      </w:r>
      <w:r w:rsidRPr="00DA44EA">
        <w:rPr>
          <w:szCs w:val="24"/>
        </w:rPr>
        <w:t xml:space="preserve">he </w:t>
      </w:r>
      <w:r>
        <w:rPr>
          <w:szCs w:val="24"/>
        </w:rPr>
        <w:t>Road T</w:t>
      </w:r>
      <w:r w:rsidRPr="00DA44EA">
        <w:rPr>
          <w:szCs w:val="24"/>
        </w:rPr>
        <w:t xml:space="preserve">ransport </w:t>
      </w:r>
      <w:r>
        <w:rPr>
          <w:szCs w:val="24"/>
        </w:rPr>
        <w:t>A</w:t>
      </w:r>
      <w:r w:rsidRPr="00DA44EA">
        <w:rPr>
          <w:szCs w:val="24"/>
        </w:rPr>
        <w:t>uthority may approve standards in relation to</w:t>
      </w:r>
      <w:r w:rsidR="00871436">
        <w:rPr>
          <w:szCs w:val="24"/>
        </w:rPr>
        <w:t xml:space="preserve"> </w:t>
      </w:r>
      <w:r w:rsidRPr="00DA44EA">
        <w:rPr>
          <w:szCs w:val="24"/>
        </w:rPr>
        <w:t>security cameras, GPS tracking devices and dure</w:t>
      </w:r>
      <w:r w:rsidR="00871436">
        <w:rPr>
          <w:szCs w:val="24"/>
        </w:rPr>
        <w:t>ss alarms in bookable vehicles. This includes, for example, matters relating to the timing of installation, positioning, operation and acceptable kinds of security cameras.</w:t>
      </w:r>
    </w:p>
    <w:p w:rsidR="00253300" w:rsidRDefault="00F55283" w:rsidP="00DC47D5">
      <w:pPr>
        <w:pStyle w:val="Heading3"/>
      </w:pPr>
      <w:r w:rsidRPr="00F55283">
        <w:t xml:space="preserve">Part </w:t>
      </w:r>
      <w:r w:rsidR="003A454A">
        <w:t>5</w:t>
      </w:r>
      <w:r w:rsidRPr="00F55283">
        <w:t>A.3</w:t>
      </w:r>
      <w:r w:rsidRPr="00F55283">
        <w:tab/>
      </w:r>
      <w:r w:rsidR="00D72E2E">
        <w:t>F</w:t>
      </w:r>
      <w:r w:rsidRPr="00F55283">
        <w:t>are, fees and other payments</w:t>
      </w:r>
    </w:p>
    <w:p w:rsidR="00D97005" w:rsidRDefault="003A454A" w:rsidP="008E6D70">
      <w:pPr>
        <w:autoSpaceDE w:val="0"/>
        <w:autoSpaceDN w:val="0"/>
        <w:adjustRightInd w:val="0"/>
        <w:jc w:val="both"/>
        <w:rPr>
          <w:szCs w:val="24"/>
        </w:rPr>
      </w:pPr>
      <w:r>
        <w:rPr>
          <w:szCs w:val="24"/>
        </w:rPr>
        <w:t xml:space="preserve">This </w:t>
      </w:r>
      <w:r w:rsidR="009F6101">
        <w:rPr>
          <w:szCs w:val="24"/>
        </w:rPr>
        <w:t>P</w:t>
      </w:r>
      <w:r>
        <w:rPr>
          <w:szCs w:val="24"/>
        </w:rPr>
        <w:t>art makes it an offence for</w:t>
      </w:r>
      <w:r w:rsidR="009F6101">
        <w:rPr>
          <w:szCs w:val="24"/>
        </w:rPr>
        <w:t xml:space="preserve"> a TBS, rideshare driver or taxi drive to accept an up-front tip</w:t>
      </w:r>
      <w:r w:rsidR="0059185B">
        <w:rPr>
          <w:szCs w:val="24"/>
        </w:rPr>
        <w:t xml:space="preserve"> at any time</w:t>
      </w:r>
      <w:r w:rsidR="00D97005">
        <w:rPr>
          <w:szCs w:val="24"/>
        </w:rPr>
        <w:t xml:space="preserve">.  </w:t>
      </w:r>
      <w:r w:rsidR="009F6101">
        <w:rPr>
          <w:szCs w:val="24"/>
        </w:rPr>
        <w:t>It also makes it an offence for a rideshare driver to apply surge pricing and jump</w:t>
      </w:r>
      <w:r w:rsidR="00380B2B">
        <w:rPr>
          <w:szCs w:val="24"/>
        </w:rPr>
        <w:t>-</w:t>
      </w:r>
      <w:r w:rsidR="009F6101">
        <w:rPr>
          <w:szCs w:val="24"/>
        </w:rPr>
        <w:t>the</w:t>
      </w:r>
      <w:r w:rsidR="00380B2B">
        <w:rPr>
          <w:szCs w:val="24"/>
        </w:rPr>
        <w:t>-</w:t>
      </w:r>
      <w:r w:rsidR="009F6101">
        <w:rPr>
          <w:szCs w:val="24"/>
        </w:rPr>
        <w:t>queue fe</w:t>
      </w:r>
      <w:r w:rsidR="00051DD8">
        <w:rPr>
          <w:szCs w:val="24"/>
        </w:rPr>
        <w:t>e</w:t>
      </w:r>
      <w:r w:rsidR="009F6101">
        <w:rPr>
          <w:szCs w:val="24"/>
        </w:rPr>
        <w:t>s d</w:t>
      </w:r>
      <w:r w:rsidR="00D97005">
        <w:rPr>
          <w:szCs w:val="24"/>
        </w:rPr>
        <w:t xml:space="preserve">uring </w:t>
      </w:r>
      <w:r w:rsidR="009F6101">
        <w:rPr>
          <w:szCs w:val="24"/>
        </w:rPr>
        <w:t xml:space="preserve">a </w:t>
      </w:r>
      <w:r w:rsidR="00D97005">
        <w:rPr>
          <w:szCs w:val="24"/>
        </w:rPr>
        <w:t xml:space="preserve">declared </w:t>
      </w:r>
      <w:r w:rsidR="00C9497C">
        <w:rPr>
          <w:szCs w:val="24"/>
        </w:rPr>
        <w:t>state of alert or declared state of emergency</w:t>
      </w:r>
      <w:r w:rsidR="009F6101">
        <w:rPr>
          <w:szCs w:val="24"/>
        </w:rPr>
        <w:t>.</w:t>
      </w:r>
    </w:p>
    <w:p w:rsidR="00C9497C" w:rsidRDefault="00C9497C" w:rsidP="008E6D70">
      <w:pPr>
        <w:autoSpaceDE w:val="0"/>
        <w:autoSpaceDN w:val="0"/>
        <w:adjustRightInd w:val="0"/>
        <w:jc w:val="both"/>
        <w:rPr>
          <w:szCs w:val="24"/>
        </w:rPr>
      </w:pPr>
    </w:p>
    <w:p w:rsidR="00BF1CBD" w:rsidRDefault="00380B2B" w:rsidP="00BF1CBD">
      <w:pPr>
        <w:autoSpaceDE w:val="0"/>
        <w:autoSpaceDN w:val="0"/>
        <w:adjustRightInd w:val="0"/>
        <w:jc w:val="both"/>
        <w:rPr>
          <w:szCs w:val="24"/>
        </w:rPr>
      </w:pPr>
      <w:r>
        <w:rPr>
          <w:szCs w:val="24"/>
        </w:rPr>
        <w:t>As announced</w:t>
      </w:r>
      <w:r w:rsidR="00663720">
        <w:rPr>
          <w:szCs w:val="24"/>
        </w:rPr>
        <w:t>,</w:t>
      </w:r>
      <w:r>
        <w:rPr>
          <w:szCs w:val="24"/>
        </w:rPr>
        <w:t xml:space="preserve"> electronic payment surcharges are to be capped at 5 per cent.  </w:t>
      </w:r>
      <w:r w:rsidR="00BF1CBD">
        <w:rPr>
          <w:szCs w:val="24"/>
        </w:rPr>
        <w:t>This Part also makes it an offence to impose or collect more than the maximum allowable payment surcharge.</w:t>
      </w:r>
      <w:r w:rsidRPr="00380B2B">
        <w:rPr>
          <w:szCs w:val="24"/>
        </w:rPr>
        <w:t xml:space="preserve"> </w:t>
      </w:r>
      <w:r>
        <w:rPr>
          <w:szCs w:val="24"/>
        </w:rPr>
        <w:t xml:space="preserve"> Recent</w:t>
      </w:r>
      <w:r w:rsidR="00663720">
        <w:rPr>
          <w:szCs w:val="24"/>
        </w:rPr>
        <w:t xml:space="preserve">ly </w:t>
      </w:r>
      <w:r w:rsidR="00812337">
        <w:rPr>
          <w:szCs w:val="24"/>
        </w:rPr>
        <w:t>passed</w:t>
      </w:r>
      <w:r>
        <w:rPr>
          <w:szCs w:val="24"/>
        </w:rPr>
        <w:t xml:space="preserve"> Commonwealth legislation </w:t>
      </w:r>
      <w:r w:rsidR="00CE7E16">
        <w:rPr>
          <w:szCs w:val="24"/>
        </w:rPr>
        <w:t>allow</w:t>
      </w:r>
      <w:r w:rsidR="00663720">
        <w:rPr>
          <w:szCs w:val="24"/>
        </w:rPr>
        <w:t>s</w:t>
      </w:r>
      <w:r w:rsidR="00CE7E16">
        <w:rPr>
          <w:szCs w:val="24"/>
        </w:rPr>
        <w:t xml:space="preserve"> for </w:t>
      </w:r>
      <w:r w:rsidR="00663720">
        <w:rPr>
          <w:szCs w:val="24"/>
        </w:rPr>
        <w:t xml:space="preserve">the </w:t>
      </w:r>
      <w:r>
        <w:rPr>
          <w:szCs w:val="24"/>
        </w:rPr>
        <w:t>regulation of payment surcharges</w:t>
      </w:r>
      <w:r w:rsidR="00CE7E16">
        <w:rPr>
          <w:szCs w:val="24"/>
        </w:rPr>
        <w:t xml:space="preserve"> by the Australian Government</w:t>
      </w:r>
      <w:r>
        <w:rPr>
          <w:szCs w:val="24"/>
        </w:rPr>
        <w:t>.</w:t>
      </w:r>
    </w:p>
    <w:p w:rsidR="00253300" w:rsidRDefault="00C64845" w:rsidP="00DC47D5">
      <w:pPr>
        <w:pStyle w:val="Heading3"/>
      </w:pPr>
      <w:r w:rsidRPr="00C64845">
        <w:t xml:space="preserve">Part </w:t>
      </w:r>
      <w:r w:rsidR="00F56021">
        <w:t>5</w:t>
      </w:r>
      <w:r w:rsidRPr="00C64845">
        <w:t>A.4</w:t>
      </w:r>
      <w:r w:rsidR="006D6A14">
        <w:tab/>
      </w:r>
      <w:r w:rsidR="007F7268">
        <w:t>Bookable vehicle</w:t>
      </w:r>
      <w:r w:rsidR="00F56021">
        <w:t xml:space="preserve"> service</w:t>
      </w:r>
      <w:r w:rsidR="007F7268">
        <w:t xml:space="preserve"> operators</w:t>
      </w:r>
    </w:p>
    <w:p w:rsidR="00663720" w:rsidRDefault="007F7268" w:rsidP="00663720">
      <w:pPr>
        <w:autoSpaceDE w:val="0"/>
        <w:autoSpaceDN w:val="0"/>
        <w:adjustRightInd w:val="0"/>
        <w:jc w:val="both"/>
        <w:rPr>
          <w:b/>
          <w:szCs w:val="24"/>
        </w:rPr>
      </w:pPr>
      <w:r>
        <w:rPr>
          <w:szCs w:val="24"/>
        </w:rPr>
        <w:t>Th</w:t>
      </w:r>
      <w:r w:rsidR="00F56021">
        <w:rPr>
          <w:szCs w:val="24"/>
        </w:rPr>
        <w:t>is</w:t>
      </w:r>
      <w:r>
        <w:rPr>
          <w:szCs w:val="24"/>
        </w:rPr>
        <w:t xml:space="preserve"> Part </w:t>
      </w:r>
      <w:r w:rsidR="00F56021">
        <w:rPr>
          <w:szCs w:val="24"/>
        </w:rPr>
        <w:t>outlines</w:t>
      </w:r>
      <w:r>
        <w:rPr>
          <w:szCs w:val="24"/>
        </w:rPr>
        <w:t xml:space="preserve"> offences </w:t>
      </w:r>
      <w:r w:rsidR="00F56021">
        <w:rPr>
          <w:szCs w:val="24"/>
        </w:rPr>
        <w:t xml:space="preserve">relating to the display of inappropriate material, </w:t>
      </w:r>
      <w:r w:rsidR="00D75DA0">
        <w:rPr>
          <w:szCs w:val="24"/>
        </w:rPr>
        <w:t>breaches of</w:t>
      </w:r>
      <w:r w:rsidR="00F56021">
        <w:rPr>
          <w:szCs w:val="24"/>
        </w:rPr>
        <w:t xml:space="preserve"> a noncompliance notice and appropriate notification of </w:t>
      </w:r>
      <w:proofErr w:type="spellStart"/>
      <w:r w:rsidR="00F56021">
        <w:rPr>
          <w:szCs w:val="24"/>
        </w:rPr>
        <w:t>notifiable</w:t>
      </w:r>
      <w:proofErr w:type="spellEnd"/>
      <w:r w:rsidR="00F56021">
        <w:rPr>
          <w:szCs w:val="24"/>
        </w:rPr>
        <w:t xml:space="preserve"> accidents (for example, an accident or incident involving the vehicle and where someone is killed or injured) </w:t>
      </w:r>
      <w:r w:rsidR="00663720">
        <w:rPr>
          <w:szCs w:val="24"/>
        </w:rPr>
        <w:t>including reporting details such as time and location, the vehicle and driver and details of injured parties.</w:t>
      </w:r>
    </w:p>
    <w:p w:rsidR="00253300" w:rsidRDefault="00FF48A7" w:rsidP="00DC47D5">
      <w:pPr>
        <w:pStyle w:val="Heading3"/>
      </w:pPr>
      <w:r w:rsidRPr="00C64845">
        <w:t xml:space="preserve">Part </w:t>
      </w:r>
      <w:r>
        <w:t>5</w:t>
      </w:r>
      <w:r w:rsidRPr="00C64845">
        <w:t>A.</w:t>
      </w:r>
      <w:r>
        <w:t>5</w:t>
      </w:r>
      <w:r>
        <w:tab/>
        <w:t>Bookable vehicle licensees</w:t>
      </w:r>
    </w:p>
    <w:p w:rsidR="007F7268" w:rsidRPr="00FF48A7" w:rsidRDefault="00FF48A7" w:rsidP="007F7268">
      <w:pPr>
        <w:autoSpaceDE w:val="0"/>
        <w:autoSpaceDN w:val="0"/>
        <w:adjustRightInd w:val="0"/>
        <w:jc w:val="both"/>
        <w:rPr>
          <w:szCs w:val="24"/>
        </w:rPr>
      </w:pPr>
      <w:r>
        <w:rPr>
          <w:szCs w:val="24"/>
        </w:rPr>
        <w:t>This Part provides that a bookable vehicle licensee (other than a hire car licensee) must ensure that the bookable vehicle is fitted with a child restraint anchorage that complies with the Australian Design Rules. This is to allow for an appropriate child car seat to be properly secured, if required.</w:t>
      </w:r>
    </w:p>
    <w:p w:rsidR="00253300" w:rsidRDefault="00F56021" w:rsidP="00DC47D5">
      <w:pPr>
        <w:pStyle w:val="Heading3"/>
      </w:pPr>
      <w:r w:rsidRPr="00C64845">
        <w:t xml:space="preserve">Part </w:t>
      </w:r>
      <w:r>
        <w:t>5A.6</w:t>
      </w:r>
      <w:r>
        <w:tab/>
        <w:t>Bookable vehicle drivers</w:t>
      </w:r>
    </w:p>
    <w:p w:rsidR="00D75DA0" w:rsidRDefault="00D75DA0" w:rsidP="00D75DA0">
      <w:pPr>
        <w:autoSpaceDE w:val="0"/>
        <w:autoSpaceDN w:val="0"/>
        <w:adjustRightInd w:val="0"/>
        <w:jc w:val="both"/>
        <w:rPr>
          <w:szCs w:val="24"/>
        </w:rPr>
      </w:pPr>
      <w:r>
        <w:rPr>
          <w:szCs w:val="24"/>
        </w:rPr>
        <w:t xml:space="preserve">This Part addresses a range of driver responsibilities and restrictions relating to carriage of animals and goods, passenger drop-off and pick up, solicitation of passengers, noncompliance notices and directions by police or other authorised persons.  </w:t>
      </w:r>
    </w:p>
    <w:p w:rsidR="00253300" w:rsidRDefault="007F7268" w:rsidP="00DC47D5">
      <w:pPr>
        <w:pStyle w:val="Heading3"/>
      </w:pPr>
      <w:r>
        <w:t xml:space="preserve">Part </w:t>
      </w:r>
      <w:r w:rsidR="001F5EB4">
        <w:t>5</w:t>
      </w:r>
      <w:r>
        <w:t>A.</w:t>
      </w:r>
      <w:r w:rsidR="001F5EB4">
        <w:t>7</w:t>
      </w:r>
      <w:r>
        <w:tab/>
        <w:t>Bookable vehicle passengers</w:t>
      </w:r>
    </w:p>
    <w:p w:rsidR="007F7268" w:rsidRDefault="007F7268" w:rsidP="007F7268">
      <w:pPr>
        <w:autoSpaceDE w:val="0"/>
        <w:autoSpaceDN w:val="0"/>
        <w:adjustRightInd w:val="0"/>
        <w:jc w:val="both"/>
        <w:rPr>
          <w:szCs w:val="24"/>
        </w:rPr>
      </w:pPr>
      <w:r>
        <w:rPr>
          <w:szCs w:val="24"/>
        </w:rPr>
        <w:t>This Part addresses a range of passenger</w:t>
      </w:r>
      <w:r w:rsidR="00873881">
        <w:rPr>
          <w:szCs w:val="24"/>
        </w:rPr>
        <w:t xml:space="preserve"> responsibilities</w:t>
      </w:r>
      <w:r w:rsidR="001E5ED6">
        <w:rPr>
          <w:szCs w:val="24"/>
        </w:rPr>
        <w:t xml:space="preserve"> and restrictions</w:t>
      </w:r>
      <w:r>
        <w:rPr>
          <w:szCs w:val="24"/>
        </w:rPr>
        <w:t xml:space="preserve"> relat</w:t>
      </w:r>
      <w:r w:rsidR="00873881">
        <w:rPr>
          <w:szCs w:val="24"/>
        </w:rPr>
        <w:t>ing</w:t>
      </w:r>
      <w:r>
        <w:rPr>
          <w:szCs w:val="24"/>
        </w:rPr>
        <w:t xml:space="preserve"> to </w:t>
      </w:r>
      <w:r w:rsidR="001E5ED6">
        <w:rPr>
          <w:szCs w:val="24"/>
        </w:rPr>
        <w:t xml:space="preserve">appropriate language and </w:t>
      </w:r>
      <w:r>
        <w:rPr>
          <w:szCs w:val="24"/>
        </w:rPr>
        <w:t>behaviour, intoxication, carriage of animals</w:t>
      </w:r>
      <w:r w:rsidR="001F5EB4">
        <w:rPr>
          <w:szCs w:val="24"/>
        </w:rPr>
        <w:t xml:space="preserve"> and goods</w:t>
      </w:r>
      <w:r>
        <w:rPr>
          <w:szCs w:val="24"/>
        </w:rPr>
        <w:t xml:space="preserve">, </w:t>
      </w:r>
      <w:r w:rsidR="00376F3B">
        <w:rPr>
          <w:szCs w:val="24"/>
        </w:rPr>
        <w:t>finding of lost property</w:t>
      </w:r>
      <w:r>
        <w:rPr>
          <w:szCs w:val="24"/>
        </w:rPr>
        <w:t xml:space="preserve"> and directed exit from the </w:t>
      </w:r>
      <w:r w:rsidR="001F5EB4">
        <w:rPr>
          <w:szCs w:val="24"/>
        </w:rPr>
        <w:t xml:space="preserve">bookable </w:t>
      </w:r>
      <w:r>
        <w:rPr>
          <w:szCs w:val="24"/>
        </w:rPr>
        <w:t>vehicle</w:t>
      </w:r>
      <w:r w:rsidR="001E5ED6">
        <w:rPr>
          <w:szCs w:val="24"/>
        </w:rPr>
        <w:t xml:space="preserve"> (whether this be a taxi, hire care or rideshare vehicle)</w:t>
      </w:r>
      <w:r>
        <w:rPr>
          <w:szCs w:val="24"/>
        </w:rPr>
        <w:t xml:space="preserve">.  </w:t>
      </w:r>
    </w:p>
    <w:p w:rsidR="007F7268" w:rsidRDefault="007F7268" w:rsidP="008E6D70">
      <w:pPr>
        <w:autoSpaceDE w:val="0"/>
        <w:autoSpaceDN w:val="0"/>
        <w:adjustRightInd w:val="0"/>
        <w:jc w:val="both"/>
        <w:rPr>
          <w:szCs w:val="24"/>
        </w:rPr>
      </w:pPr>
    </w:p>
    <w:p w:rsidR="00253300" w:rsidRDefault="00831B53">
      <w:pPr>
        <w:pStyle w:val="Heading2"/>
      </w:pPr>
      <w:r w:rsidRPr="00831B53">
        <w:t>Chapter 10</w:t>
      </w:r>
      <w:r w:rsidR="00D75DA0">
        <w:tab/>
        <w:t>Transitional</w:t>
      </w:r>
    </w:p>
    <w:p w:rsidR="00D75DA0" w:rsidRDefault="00D75DA0" w:rsidP="008E6D70">
      <w:pPr>
        <w:autoSpaceDE w:val="0"/>
        <w:autoSpaceDN w:val="0"/>
        <w:adjustRightInd w:val="0"/>
        <w:jc w:val="both"/>
        <w:rPr>
          <w:szCs w:val="24"/>
        </w:rPr>
      </w:pPr>
      <w:r>
        <w:rPr>
          <w:szCs w:val="24"/>
        </w:rPr>
        <w:t>With changes to taxi licence provisions, this Chapter ensures existing terms and conditions for taxi licences transition over to the new licence arrangements.</w:t>
      </w:r>
    </w:p>
    <w:p w:rsidR="00D75DA0" w:rsidRDefault="00D75DA0" w:rsidP="008E6D70">
      <w:pPr>
        <w:autoSpaceDE w:val="0"/>
        <w:autoSpaceDN w:val="0"/>
        <w:adjustRightInd w:val="0"/>
        <w:jc w:val="both"/>
        <w:rPr>
          <w:szCs w:val="24"/>
        </w:rPr>
      </w:pPr>
    </w:p>
    <w:p w:rsidR="00D75DA0" w:rsidRDefault="00D75DA0" w:rsidP="008E6D70">
      <w:pPr>
        <w:autoSpaceDE w:val="0"/>
        <w:autoSpaceDN w:val="0"/>
        <w:adjustRightInd w:val="0"/>
        <w:jc w:val="both"/>
        <w:rPr>
          <w:szCs w:val="24"/>
        </w:rPr>
      </w:pPr>
      <w:r>
        <w:rPr>
          <w:szCs w:val="24"/>
        </w:rPr>
        <w:t xml:space="preserve">Further transitional amendments are </w:t>
      </w:r>
      <w:r w:rsidR="005410A7">
        <w:rPr>
          <w:szCs w:val="24"/>
        </w:rPr>
        <w:t>to be drafted.</w:t>
      </w:r>
    </w:p>
    <w:p w:rsidR="00D75DA0" w:rsidRDefault="00D75DA0" w:rsidP="008E6D70">
      <w:pPr>
        <w:autoSpaceDE w:val="0"/>
        <w:autoSpaceDN w:val="0"/>
        <w:adjustRightInd w:val="0"/>
        <w:jc w:val="both"/>
        <w:rPr>
          <w:szCs w:val="24"/>
        </w:rPr>
      </w:pPr>
    </w:p>
    <w:p w:rsidR="00253300" w:rsidRDefault="00831B53">
      <w:pPr>
        <w:pStyle w:val="Heading2"/>
      </w:pPr>
      <w:r w:rsidRPr="00831B53">
        <w:t xml:space="preserve">Schedule 1 </w:t>
      </w:r>
      <w:r w:rsidRPr="00831B53">
        <w:tab/>
        <w:t>Service standards</w:t>
      </w:r>
    </w:p>
    <w:p w:rsidR="005410A7" w:rsidRDefault="005410A7" w:rsidP="008E6D70">
      <w:pPr>
        <w:autoSpaceDE w:val="0"/>
        <w:autoSpaceDN w:val="0"/>
        <w:adjustRightInd w:val="0"/>
        <w:jc w:val="both"/>
        <w:rPr>
          <w:szCs w:val="24"/>
        </w:rPr>
      </w:pPr>
      <w:r>
        <w:rPr>
          <w:szCs w:val="24"/>
        </w:rPr>
        <w:t>These provisions provide for the matters that may be considered in the making of minimum service standards by the Road Transport Authority for the new elements of TBS and rideshare.</w:t>
      </w:r>
    </w:p>
    <w:p w:rsidR="005410A7" w:rsidRDefault="005410A7" w:rsidP="008E6D70">
      <w:pPr>
        <w:autoSpaceDE w:val="0"/>
        <w:autoSpaceDN w:val="0"/>
        <w:adjustRightInd w:val="0"/>
        <w:jc w:val="both"/>
        <w:rPr>
          <w:szCs w:val="24"/>
        </w:rPr>
      </w:pPr>
    </w:p>
    <w:p w:rsidR="00253300" w:rsidRDefault="00831B53">
      <w:pPr>
        <w:pStyle w:val="Heading2"/>
      </w:pPr>
      <w:r w:rsidRPr="00831B53">
        <w:t xml:space="preserve">Schedule 1 </w:t>
      </w:r>
      <w:r w:rsidRPr="00831B53">
        <w:tab/>
        <w:t>Consequential amendments</w:t>
      </w:r>
    </w:p>
    <w:p w:rsidR="007F7268" w:rsidRDefault="005410A7" w:rsidP="008E6D70">
      <w:pPr>
        <w:autoSpaceDE w:val="0"/>
        <w:autoSpaceDN w:val="0"/>
        <w:adjustRightInd w:val="0"/>
        <w:jc w:val="both"/>
        <w:rPr>
          <w:szCs w:val="24"/>
        </w:rPr>
      </w:pPr>
      <w:r>
        <w:rPr>
          <w:szCs w:val="24"/>
        </w:rPr>
        <w:t>The amendments related to consequential changes result from amendments within the regulation.  These are subject to further drafting.</w:t>
      </w:r>
    </w:p>
    <w:p w:rsidR="00253300" w:rsidRDefault="00831B53" w:rsidP="00DC47D5">
      <w:pPr>
        <w:pStyle w:val="Heading3"/>
      </w:pPr>
      <w:r w:rsidRPr="00831B53">
        <w:t>Part 1.4</w:t>
      </w:r>
      <w:r w:rsidRPr="00831B53">
        <w:tab/>
        <w:t>Workers Compensation</w:t>
      </w:r>
      <w:r w:rsidR="005410A7">
        <w:t xml:space="preserve"> Regulation 2002</w:t>
      </w:r>
    </w:p>
    <w:p w:rsidR="005410A7" w:rsidRPr="005410A7" w:rsidRDefault="005410A7" w:rsidP="008E6D70">
      <w:pPr>
        <w:autoSpaceDE w:val="0"/>
        <w:autoSpaceDN w:val="0"/>
        <w:adjustRightInd w:val="0"/>
        <w:jc w:val="both"/>
        <w:rPr>
          <w:szCs w:val="24"/>
        </w:rPr>
      </w:pPr>
      <w:r>
        <w:rPr>
          <w:szCs w:val="24"/>
        </w:rPr>
        <w:t>Th</w:t>
      </w:r>
      <w:r w:rsidR="00663720">
        <w:rPr>
          <w:szCs w:val="24"/>
        </w:rPr>
        <w:t>is</w:t>
      </w:r>
      <w:r>
        <w:rPr>
          <w:szCs w:val="24"/>
        </w:rPr>
        <w:t xml:space="preserve"> amendment provide</w:t>
      </w:r>
      <w:r w:rsidR="00663720">
        <w:rPr>
          <w:szCs w:val="24"/>
        </w:rPr>
        <w:t>s</w:t>
      </w:r>
      <w:r>
        <w:rPr>
          <w:szCs w:val="24"/>
        </w:rPr>
        <w:t xml:space="preserve"> for access to workers compensation for drivers in instances involving contracts of bailment and restricted TBS affiliation agreements.</w:t>
      </w:r>
    </w:p>
    <w:sectPr w:rsidR="005410A7" w:rsidRPr="005410A7" w:rsidSect="00527499">
      <w:headerReference w:type="even" r:id="rId11"/>
      <w:headerReference w:type="default" r:id="rId12"/>
      <w:footerReference w:type="even" r:id="rId13"/>
      <w:footerReference w:type="default" r:id="rId14"/>
      <w:headerReference w:type="first" r:id="rId15"/>
      <w:footerReference w:type="first" r:id="rId16"/>
      <w:pgSz w:w="11907" w:h="16839" w:code="9"/>
      <w:pgMar w:top="1134" w:right="1559" w:bottom="1276" w:left="1276" w:header="284" w:footer="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00" w:rsidRDefault="00253300">
      <w:r>
        <w:separator/>
      </w:r>
    </w:p>
  </w:endnote>
  <w:endnote w:type="continuationSeparator" w:id="0">
    <w:p w:rsidR="00253300" w:rsidRDefault="0025330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00" w:rsidRPr="006629B4" w:rsidRDefault="00BB4B77" w:rsidP="006629B4">
    <w:pPr>
      <w:pStyle w:val="Footer"/>
      <w:jc w:val="center"/>
      <w:rPr>
        <w:color w:val="000000"/>
        <w:sz w:val="22"/>
      </w:rPr>
    </w:pPr>
    <w:r>
      <w:fldChar w:fldCharType="begin" w:fldLock="1"/>
    </w:r>
    <w:r w:rsidR="00253300">
      <w:instrText xml:space="preserve"> DOCPROPERTY bjFooterEvenPageDocProperty \* MERGEFORMAT </w:instrText>
    </w:r>
    <w:r>
      <w:fldChar w:fldCharType="separate"/>
    </w:r>
    <w:r w:rsidR="00253300" w:rsidRPr="006629B4">
      <w:rPr>
        <w:b/>
        <w:color w:val="F00000"/>
        <w:sz w:val="24"/>
      </w:rPr>
      <w:t>Sensitive</w:t>
    </w:r>
  </w:p>
  <w:p w:rsidR="00253300" w:rsidRPr="006629B4" w:rsidRDefault="00253300" w:rsidP="006629B4">
    <w:pPr>
      <w:pStyle w:val="Footer"/>
      <w:jc w:val="center"/>
    </w:pPr>
    <w:r w:rsidRPr="006629B4">
      <w:rPr>
        <w:b/>
        <w:color w:val="F00000"/>
        <w:sz w:val="24"/>
      </w:rPr>
      <w:t xml:space="preserve">UNCLASSIFIED </w:t>
    </w:r>
    <w:r w:rsidR="00BB4B7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00" w:rsidRDefault="00253300" w:rsidP="006629B4">
    <w:pPr>
      <w:pStyle w:val="Footer"/>
      <w:jc w:val="center"/>
    </w:pPr>
  </w:p>
  <w:sdt>
    <w:sdtPr>
      <w:id w:val="405224656"/>
      <w:docPartObj>
        <w:docPartGallery w:val="Page Numbers (Bottom of Page)"/>
        <w:docPartUnique/>
      </w:docPartObj>
    </w:sdtPr>
    <w:sdtContent>
      <w:p w:rsidR="00253300" w:rsidRDefault="00BB4B77">
        <w:pPr>
          <w:pStyle w:val="Footer"/>
          <w:jc w:val="right"/>
        </w:pPr>
        <w:r w:rsidRPr="00ED113C">
          <w:rPr>
            <w:sz w:val="24"/>
            <w:szCs w:val="24"/>
          </w:rPr>
          <w:fldChar w:fldCharType="begin"/>
        </w:r>
        <w:r w:rsidR="00253300" w:rsidRPr="00ED113C">
          <w:rPr>
            <w:sz w:val="24"/>
            <w:szCs w:val="24"/>
          </w:rPr>
          <w:instrText xml:space="preserve"> PAGE   \* MERGEFORMAT </w:instrText>
        </w:r>
        <w:r w:rsidRPr="00ED113C">
          <w:rPr>
            <w:sz w:val="24"/>
            <w:szCs w:val="24"/>
          </w:rPr>
          <w:fldChar w:fldCharType="separate"/>
        </w:r>
        <w:r w:rsidR="00D3648B">
          <w:rPr>
            <w:noProof/>
            <w:sz w:val="24"/>
            <w:szCs w:val="24"/>
          </w:rPr>
          <w:t>4</w:t>
        </w:r>
        <w:r w:rsidRPr="00ED113C">
          <w:rPr>
            <w:sz w:val="24"/>
            <w:szCs w:val="24"/>
          </w:rPr>
          <w:fldChar w:fldCharType="end"/>
        </w:r>
      </w:p>
    </w:sdtContent>
  </w:sdt>
  <w:p w:rsidR="00253300" w:rsidRDefault="002533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00" w:rsidRPr="006629B4" w:rsidRDefault="00253300" w:rsidP="006629B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00" w:rsidRDefault="00253300">
      <w:r>
        <w:separator/>
      </w:r>
    </w:p>
  </w:footnote>
  <w:footnote w:type="continuationSeparator" w:id="0">
    <w:p w:rsidR="00253300" w:rsidRDefault="00253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00" w:rsidRPr="006629B4" w:rsidRDefault="00BB4B77" w:rsidP="006629B4">
    <w:pPr>
      <w:pStyle w:val="Header"/>
      <w:jc w:val="center"/>
      <w:rPr>
        <w:b w:val="0"/>
        <w:color w:val="000000"/>
        <w:sz w:val="22"/>
      </w:rPr>
    </w:pPr>
    <w:r>
      <w:fldChar w:fldCharType="begin" w:fldLock="1"/>
    </w:r>
    <w:r w:rsidR="00253300">
      <w:instrText xml:space="preserve"> DOCPROPERTY bjHeaderEvenPageDocProperty \* MERGEFORMAT </w:instrText>
    </w:r>
    <w:r>
      <w:fldChar w:fldCharType="separate"/>
    </w:r>
    <w:r w:rsidR="00253300" w:rsidRPr="006629B4">
      <w:rPr>
        <w:color w:val="F00000"/>
        <w:sz w:val="24"/>
      </w:rPr>
      <w:t>UNCLASSIFIED</w:t>
    </w:r>
  </w:p>
  <w:p w:rsidR="00253300" w:rsidRPr="006629B4" w:rsidRDefault="00253300" w:rsidP="006629B4">
    <w:pPr>
      <w:pStyle w:val="Header"/>
      <w:jc w:val="center"/>
    </w:pPr>
    <w:r w:rsidRPr="006629B4">
      <w:rPr>
        <w:color w:val="F00000"/>
        <w:sz w:val="24"/>
      </w:rPr>
      <w:t xml:space="preserve">Sensitive </w:t>
    </w:r>
    <w:r w:rsidR="00BB4B77">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00" w:rsidRPr="00B03904" w:rsidRDefault="00253300" w:rsidP="00B03904">
    <w:pPr>
      <w:pStyle w:val="Header"/>
      <w:jc w:val="center"/>
      <w:rPr>
        <w:b w:val="0"/>
        <w:sz w:val="22"/>
      </w:rPr>
    </w:pPr>
    <w:r w:rsidRPr="00B03904">
      <w:rPr>
        <w:sz w:val="24"/>
      </w:rPr>
      <w:t>DRAFT</w:t>
    </w:r>
    <w:r>
      <w:rPr>
        <w:sz w:val="24"/>
      </w:rPr>
      <w:t xml:space="preserve"> ONLY</w:t>
    </w:r>
    <w:r w:rsidRPr="00B03904">
      <w:rPr>
        <w:sz w:val="24"/>
      </w:rPr>
      <w:t xml:space="preserve"> </w:t>
    </w:r>
    <w:r>
      <w:rPr>
        <w:sz w:val="24"/>
      </w:rPr>
      <w:t xml:space="preserve">– </w:t>
    </w:r>
    <w:r w:rsidRPr="00B03904">
      <w:rPr>
        <w:sz w:val="24"/>
      </w:rPr>
      <w:t>TAXI INDUSTRY REFORM IMPLEMENTATION WORKING GROUP</w:t>
    </w:r>
  </w:p>
  <w:p w:rsidR="00253300" w:rsidRPr="006629B4" w:rsidRDefault="00253300" w:rsidP="006629B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00" w:rsidRPr="00B03904" w:rsidRDefault="00253300" w:rsidP="00DF104D">
    <w:pPr>
      <w:pStyle w:val="Header"/>
      <w:jc w:val="center"/>
      <w:rPr>
        <w:b w:val="0"/>
        <w:sz w:val="22"/>
      </w:rPr>
    </w:pPr>
    <w:r w:rsidRPr="00FF7CDD">
      <w:rPr>
        <w:sz w:val="24"/>
      </w:rPr>
      <w:t>DRAFT</w:t>
    </w:r>
    <w:r>
      <w:rPr>
        <w:sz w:val="24"/>
      </w:rPr>
      <w:t xml:space="preserve"> ONLY</w:t>
    </w:r>
    <w:r w:rsidRPr="00FF7CDD">
      <w:rPr>
        <w:sz w:val="24"/>
      </w:rPr>
      <w:t xml:space="preserve"> </w:t>
    </w:r>
    <w:r>
      <w:rPr>
        <w:sz w:val="24"/>
      </w:rPr>
      <w:t xml:space="preserve">– </w:t>
    </w:r>
    <w:r w:rsidRPr="00FF7CDD">
      <w:rPr>
        <w:sz w:val="24"/>
      </w:rPr>
      <w:t>TAXI INDUSTRY REFORM IMPLEMENTATION WORKING GROUP</w:t>
    </w:r>
  </w:p>
  <w:p w:rsidR="00253300" w:rsidRDefault="002533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9A3"/>
    <w:multiLevelType w:val="hybridMultilevel"/>
    <w:tmpl w:val="9314D50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01793588"/>
    <w:multiLevelType w:val="hybridMultilevel"/>
    <w:tmpl w:val="A25418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5C6301C"/>
    <w:multiLevelType w:val="hybridMultilevel"/>
    <w:tmpl w:val="B45E0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BF1069"/>
    <w:multiLevelType w:val="hybridMultilevel"/>
    <w:tmpl w:val="7C2E71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087814F4"/>
    <w:multiLevelType w:val="hybridMultilevel"/>
    <w:tmpl w:val="0DEA0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F75F57"/>
    <w:multiLevelType w:val="hybridMultilevel"/>
    <w:tmpl w:val="C4301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1B7AE8"/>
    <w:multiLevelType w:val="hybridMultilevel"/>
    <w:tmpl w:val="764E3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F0127E"/>
    <w:multiLevelType w:val="hybridMultilevel"/>
    <w:tmpl w:val="2940E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BC50B2"/>
    <w:multiLevelType w:val="hybridMultilevel"/>
    <w:tmpl w:val="F0AA5084"/>
    <w:lvl w:ilvl="0" w:tplc="0C090001">
      <w:start w:val="1"/>
      <w:numFmt w:val="bullet"/>
      <w:lvlText w:val=""/>
      <w:lvlJc w:val="left"/>
      <w:pPr>
        <w:ind w:left="3585" w:hanging="360"/>
      </w:pPr>
      <w:rPr>
        <w:rFonts w:ascii="Symbol" w:hAnsi="Symbol" w:hint="default"/>
      </w:rPr>
    </w:lvl>
    <w:lvl w:ilvl="1" w:tplc="0C090003" w:tentative="1">
      <w:start w:val="1"/>
      <w:numFmt w:val="bullet"/>
      <w:lvlText w:val="o"/>
      <w:lvlJc w:val="left"/>
      <w:pPr>
        <w:ind w:left="4305" w:hanging="360"/>
      </w:pPr>
      <w:rPr>
        <w:rFonts w:ascii="Courier New" w:hAnsi="Courier New" w:cs="Courier New" w:hint="default"/>
      </w:rPr>
    </w:lvl>
    <w:lvl w:ilvl="2" w:tplc="0C090005" w:tentative="1">
      <w:start w:val="1"/>
      <w:numFmt w:val="bullet"/>
      <w:lvlText w:val=""/>
      <w:lvlJc w:val="left"/>
      <w:pPr>
        <w:ind w:left="5025" w:hanging="360"/>
      </w:pPr>
      <w:rPr>
        <w:rFonts w:ascii="Wingdings" w:hAnsi="Wingdings" w:hint="default"/>
      </w:rPr>
    </w:lvl>
    <w:lvl w:ilvl="3" w:tplc="0C090001" w:tentative="1">
      <w:start w:val="1"/>
      <w:numFmt w:val="bullet"/>
      <w:lvlText w:val=""/>
      <w:lvlJc w:val="left"/>
      <w:pPr>
        <w:ind w:left="5745" w:hanging="360"/>
      </w:pPr>
      <w:rPr>
        <w:rFonts w:ascii="Symbol" w:hAnsi="Symbol" w:hint="default"/>
      </w:rPr>
    </w:lvl>
    <w:lvl w:ilvl="4" w:tplc="0C090003" w:tentative="1">
      <w:start w:val="1"/>
      <w:numFmt w:val="bullet"/>
      <w:lvlText w:val="o"/>
      <w:lvlJc w:val="left"/>
      <w:pPr>
        <w:ind w:left="6465" w:hanging="360"/>
      </w:pPr>
      <w:rPr>
        <w:rFonts w:ascii="Courier New" w:hAnsi="Courier New" w:cs="Courier New" w:hint="default"/>
      </w:rPr>
    </w:lvl>
    <w:lvl w:ilvl="5" w:tplc="0C090005" w:tentative="1">
      <w:start w:val="1"/>
      <w:numFmt w:val="bullet"/>
      <w:lvlText w:val=""/>
      <w:lvlJc w:val="left"/>
      <w:pPr>
        <w:ind w:left="7185" w:hanging="360"/>
      </w:pPr>
      <w:rPr>
        <w:rFonts w:ascii="Wingdings" w:hAnsi="Wingdings" w:hint="default"/>
      </w:rPr>
    </w:lvl>
    <w:lvl w:ilvl="6" w:tplc="0C090001" w:tentative="1">
      <w:start w:val="1"/>
      <w:numFmt w:val="bullet"/>
      <w:lvlText w:val=""/>
      <w:lvlJc w:val="left"/>
      <w:pPr>
        <w:ind w:left="7905" w:hanging="360"/>
      </w:pPr>
      <w:rPr>
        <w:rFonts w:ascii="Symbol" w:hAnsi="Symbol" w:hint="default"/>
      </w:rPr>
    </w:lvl>
    <w:lvl w:ilvl="7" w:tplc="0C090003" w:tentative="1">
      <w:start w:val="1"/>
      <w:numFmt w:val="bullet"/>
      <w:lvlText w:val="o"/>
      <w:lvlJc w:val="left"/>
      <w:pPr>
        <w:ind w:left="8625" w:hanging="360"/>
      </w:pPr>
      <w:rPr>
        <w:rFonts w:ascii="Courier New" w:hAnsi="Courier New" w:cs="Courier New" w:hint="default"/>
      </w:rPr>
    </w:lvl>
    <w:lvl w:ilvl="8" w:tplc="0C090005" w:tentative="1">
      <w:start w:val="1"/>
      <w:numFmt w:val="bullet"/>
      <w:lvlText w:val=""/>
      <w:lvlJc w:val="left"/>
      <w:pPr>
        <w:ind w:left="9345" w:hanging="360"/>
      </w:pPr>
      <w:rPr>
        <w:rFonts w:ascii="Wingdings" w:hAnsi="Wingdings" w:hint="default"/>
      </w:rPr>
    </w:lvl>
  </w:abstractNum>
  <w:abstractNum w:abstractNumId="9">
    <w:nsid w:val="2E56493D"/>
    <w:multiLevelType w:val="hybridMultilevel"/>
    <w:tmpl w:val="BD62C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E31CB9"/>
    <w:multiLevelType w:val="hybridMultilevel"/>
    <w:tmpl w:val="EC58A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7061A3"/>
    <w:multiLevelType w:val="hybridMultilevel"/>
    <w:tmpl w:val="DF5A010A"/>
    <w:lvl w:ilvl="0" w:tplc="0C090003">
      <w:start w:val="1"/>
      <w:numFmt w:val="bullet"/>
      <w:lvlText w:val="o"/>
      <w:lvlJc w:val="left"/>
      <w:pPr>
        <w:ind w:left="2205" w:hanging="360"/>
      </w:pPr>
      <w:rPr>
        <w:rFonts w:ascii="Courier New" w:hAnsi="Courier New" w:cs="Courier New"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12">
    <w:nsid w:val="34B409B3"/>
    <w:multiLevelType w:val="hybridMultilevel"/>
    <w:tmpl w:val="944493F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nsid w:val="37F15408"/>
    <w:multiLevelType w:val="hybridMultilevel"/>
    <w:tmpl w:val="00EA8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B777812"/>
    <w:multiLevelType w:val="hybridMultilevel"/>
    <w:tmpl w:val="572499C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CAD7995"/>
    <w:multiLevelType w:val="hybridMultilevel"/>
    <w:tmpl w:val="294EF230"/>
    <w:lvl w:ilvl="0" w:tplc="0C090001">
      <w:start w:val="1"/>
      <w:numFmt w:val="bullet"/>
      <w:lvlText w:val=""/>
      <w:lvlJc w:val="left"/>
      <w:pPr>
        <w:ind w:left="3585" w:hanging="360"/>
      </w:pPr>
      <w:rPr>
        <w:rFonts w:ascii="Symbol" w:hAnsi="Symbol" w:hint="default"/>
      </w:rPr>
    </w:lvl>
    <w:lvl w:ilvl="1" w:tplc="0C090003" w:tentative="1">
      <w:start w:val="1"/>
      <w:numFmt w:val="bullet"/>
      <w:lvlText w:val="o"/>
      <w:lvlJc w:val="left"/>
      <w:pPr>
        <w:ind w:left="4305" w:hanging="360"/>
      </w:pPr>
      <w:rPr>
        <w:rFonts w:ascii="Courier New" w:hAnsi="Courier New" w:cs="Courier New" w:hint="default"/>
      </w:rPr>
    </w:lvl>
    <w:lvl w:ilvl="2" w:tplc="0C090005" w:tentative="1">
      <w:start w:val="1"/>
      <w:numFmt w:val="bullet"/>
      <w:lvlText w:val=""/>
      <w:lvlJc w:val="left"/>
      <w:pPr>
        <w:ind w:left="5025" w:hanging="360"/>
      </w:pPr>
      <w:rPr>
        <w:rFonts w:ascii="Wingdings" w:hAnsi="Wingdings" w:hint="default"/>
      </w:rPr>
    </w:lvl>
    <w:lvl w:ilvl="3" w:tplc="0C090001" w:tentative="1">
      <w:start w:val="1"/>
      <w:numFmt w:val="bullet"/>
      <w:lvlText w:val=""/>
      <w:lvlJc w:val="left"/>
      <w:pPr>
        <w:ind w:left="5745" w:hanging="360"/>
      </w:pPr>
      <w:rPr>
        <w:rFonts w:ascii="Symbol" w:hAnsi="Symbol" w:hint="default"/>
      </w:rPr>
    </w:lvl>
    <w:lvl w:ilvl="4" w:tplc="0C090003" w:tentative="1">
      <w:start w:val="1"/>
      <w:numFmt w:val="bullet"/>
      <w:lvlText w:val="o"/>
      <w:lvlJc w:val="left"/>
      <w:pPr>
        <w:ind w:left="6465" w:hanging="360"/>
      </w:pPr>
      <w:rPr>
        <w:rFonts w:ascii="Courier New" w:hAnsi="Courier New" w:cs="Courier New" w:hint="default"/>
      </w:rPr>
    </w:lvl>
    <w:lvl w:ilvl="5" w:tplc="0C090005" w:tentative="1">
      <w:start w:val="1"/>
      <w:numFmt w:val="bullet"/>
      <w:lvlText w:val=""/>
      <w:lvlJc w:val="left"/>
      <w:pPr>
        <w:ind w:left="7185" w:hanging="360"/>
      </w:pPr>
      <w:rPr>
        <w:rFonts w:ascii="Wingdings" w:hAnsi="Wingdings" w:hint="default"/>
      </w:rPr>
    </w:lvl>
    <w:lvl w:ilvl="6" w:tplc="0C090001" w:tentative="1">
      <w:start w:val="1"/>
      <w:numFmt w:val="bullet"/>
      <w:lvlText w:val=""/>
      <w:lvlJc w:val="left"/>
      <w:pPr>
        <w:ind w:left="7905" w:hanging="360"/>
      </w:pPr>
      <w:rPr>
        <w:rFonts w:ascii="Symbol" w:hAnsi="Symbol" w:hint="default"/>
      </w:rPr>
    </w:lvl>
    <w:lvl w:ilvl="7" w:tplc="0C090003" w:tentative="1">
      <w:start w:val="1"/>
      <w:numFmt w:val="bullet"/>
      <w:lvlText w:val="o"/>
      <w:lvlJc w:val="left"/>
      <w:pPr>
        <w:ind w:left="8625" w:hanging="360"/>
      </w:pPr>
      <w:rPr>
        <w:rFonts w:ascii="Courier New" w:hAnsi="Courier New" w:cs="Courier New" w:hint="default"/>
      </w:rPr>
    </w:lvl>
    <w:lvl w:ilvl="8" w:tplc="0C090005" w:tentative="1">
      <w:start w:val="1"/>
      <w:numFmt w:val="bullet"/>
      <w:lvlText w:val=""/>
      <w:lvlJc w:val="left"/>
      <w:pPr>
        <w:ind w:left="9345" w:hanging="360"/>
      </w:pPr>
      <w:rPr>
        <w:rFonts w:ascii="Wingdings" w:hAnsi="Wingdings" w:hint="default"/>
      </w:rPr>
    </w:lvl>
  </w:abstractNum>
  <w:abstractNum w:abstractNumId="16">
    <w:nsid w:val="3CE13BBE"/>
    <w:multiLevelType w:val="hybridMultilevel"/>
    <w:tmpl w:val="604823F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9A74A8"/>
    <w:multiLevelType w:val="multilevel"/>
    <w:tmpl w:val="4606E0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88E45E8"/>
    <w:multiLevelType w:val="hybridMultilevel"/>
    <w:tmpl w:val="5100E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9410BF"/>
    <w:multiLevelType w:val="hybridMultilevel"/>
    <w:tmpl w:val="2F2E3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B94CEA"/>
    <w:multiLevelType w:val="hybridMultilevel"/>
    <w:tmpl w:val="2DBCF8BE"/>
    <w:lvl w:ilvl="0" w:tplc="0F767A16">
      <w:numFmt w:val="bullet"/>
      <w:lvlText w:val="-"/>
      <w:lvlJc w:val="left"/>
      <w:pPr>
        <w:ind w:left="1080" w:hanging="360"/>
      </w:pPr>
      <w:rPr>
        <w:rFonts w:ascii="Calibri" w:eastAsia="Times New Roman"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F2C0E05"/>
    <w:multiLevelType w:val="hybridMultilevel"/>
    <w:tmpl w:val="28BA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744DA0"/>
    <w:multiLevelType w:val="hybridMultilevel"/>
    <w:tmpl w:val="80244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160B99"/>
    <w:multiLevelType w:val="hybridMultilevel"/>
    <w:tmpl w:val="439883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5240BEF"/>
    <w:multiLevelType w:val="hybridMultilevel"/>
    <w:tmpl w:val="10061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A140C3"/>
    <w:multiLevelType w:val="hybridMultilevel"/>
    <w:tmpl w:val="925EB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37359E"/>
    <w:multiLevelType w:val="hybridMultilevel"/>
    <w:tmpl w:val="0FE41A90"/>
    <w:lvl w:ilvl="0" w:tplc="0C090001">
      <w:start w:val="1"/>
      <w:numFmt w:val="bullet"/>
      <w:lvlText w:val=""/>
      <w:lvlJc w:val="left"/>
      <w:pPr>
        <w:ind w:left="3585" w:hanging="360"/>
      </w:pPr>
      <w:rPr>
        <w:rFonts w:ascii="Symbol" w:hAnsi="Symbol" w:hint="default"/>
      </w:rPr>
    </w:lvl>
    <w:lvl w:ilvl="1" w:tplc="0C090003" w:tentative="1">
      <w:start w:val="1"/>
      <w:numFmt w:val="bullet"/>
      <w:lvlText w:val="o"/>
      <w:lvlJc w:val="left"/>
      <w:pPr>
        <w:ind w:left="4305" w:hanging="360"/>
      </w:pPr>
      <w:rPr>
        <w:rFonts w:ascii="Courier New" w:hAnsi="Courier New" w:cs="Courier New" w:hint="default"/>
      </w:rPr>
    </w:lvl>
    <w:lvl w:ilvl="2" w:tplc="0C090005" w:tentative="1">
      <w:start w:val="1"/>
      <w:numFmt w:val="bullet"/>
      <w:lvlText w:val=""/>
      <w:lvlJc w:val="left"/>
      <w:pPr>
        <w:ind w:left="5025" w:hanging="360"/>
      </w:pPr>
      <w:rPr>
        <w:rFonts w:ascii="Wingdings" w:hAnsi="Wingdings" w:hint="default"/>
      </w:rPr>
    </w:lvl>
    <w:lvl w:ilvl="3" w:tplc="0C090001" w:tentative="1">
      <w:start w:val="1"/>
      <w:numFmt w:val="bullet"/>
      <w:lvlText w:val=""/>
      <w:lvlJc w:val="left"/>
      <w:pPr>
        <w:ind w:left="5745" w:hanging="360"/>
      </w:pPr>
      <w:rPr>
        <w:rFonts w:ascii="Symbol" w:hAnsi="Symbol" w:hint="default"/>
      </w:rPr>
    </w:lvl>
    <w:lvl w:ilvl="4" w:tplc="0C090003" w:tentative="1">
      <w:start w:val="1"/>
      <w:numFmt w:val="bullet"/>
      <w:lvlText w:val="o"/>
      <w:lvlJc w:val="left"/>
      <w:pPr>
        <w:ind w:left="6465" w:hanging="360"/>
      </w:pPr>
      <w:rPr>
        <w:rFonts w:ascii="Courier New" w:hAnsi="Courier New" w:cs="Courier New" w:hint="default"/>
      </w:rPr>
    </w:lvl>
    <w:lvl w:ilvl="5" w:tplc="0C090005" w:tentative="1">
      <w:start w:val="1"/>
      <w:numFmt w:val="bullet"/>
      <w:lvlText w:val=""/>
      <w:lvlJc w:val="left"/>
      <w:pPr>
        <w:ind w:left="7185" w:hanging="360"/>
      </w:pPr>
      <w:rPr>
        <w:rFonts w:ascii="Wingdings" w:hAnsi="Wingdings" w:hint="default"/>
      </w:rPr>
    </w:lvl>
    <w:lvl w:ilvl="6" w:tplc="0C090001" w:tentative="1">
      <w:start w:val="1"/>
      <w:numFmt w:val="bullet"/>
      <w:lvlText w:val=""/>
      <w:lvlJc w:val="left"/>
      <w:pPr>
        <w:ind w:left="7905" w:hanging="360"/>
      </w:pPr>
      <w:rPr>
        <w:rFonts w:ascii="Symbol" w:hAnsi="Symbol" w:hint="default"/>
      </w:rPr>
    </w:lvl>
    <w:lvl w:ilvl="7" w:tplc="0C090003" w:tentative="1">
      <w:start w:val="1"/>
      <w:numFmt w:val="bullet"/>
      <w:lvlText w:val="o"/>
      <w:lvlJc w:val="left"/>
      <w:pPr>
        <w:ind w:left="8625" w:hanging="360"/>
      </w:pPr>
      <w:rPr>
        <w:rFonts w:ascii="Courier New" w:hAnsi="Courier New" w:cs="Courier New" w:hint="default"/>
      </w:rPr>
    </w:lvl>
    <w:lvl w:ilvl="8" w:tplc="0C090005" w:tentative="1">
      <w:start w:val="1"/>
      <w:numFmt w:val="bullet"/>
      <w:lvlText w:val=""/>
      <w:lvlJc w:val="left"/>
      <w:pPr>
        <w:ind w:left="9345" w:hanging="360"/>
      </w:pPr>
      <w:rPr>
        <w:rFonts w:ascii="Wingdings" w:hAnsi="Wingdings" w:hint="default"/>
      </w:rPr>
    </w:lvl>
  </w:abstractNum>
  <w:abstractNum w:abstractNumId="27">
    <w:nsid w:val="58CE2FEE"/>
    <w:multiLevelType w:val="hybridMultilevel"/>
    <w:tmpl w:val="0E843C6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9F3757C"/>
    <w:multiLevelType w:val="hybridMultilevel"/>
    <w:tmpl w:val="BB0C6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7922E9"/>
    <w:multiLevelType w:val="hybridMultilevel"/>
    <w:tmpl w:val="61E29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BD24680"/>
    <w:multiLevelType w:val="hybridMultilevel"/>
    <w:tmpl w:val="B48E55A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nsid w:val="5C8650BB"/>
    <w:multiLevelType w:val="hybridMultilevel"/>
    <w:tmpl w:val="56648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730E6F"/>
    <w:multiLevelType w:val="hybridMultilevel"/>
    <w:tmpl w:val="C8BC737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nsid w:val="5FF63108"/>
    <w:multiLevelType w:val="hybridMultilevel"/>
    <w:tmpl w:val="23D87624"/>
    <w:lvl w:ilvl="0" w:tplc="AF389664">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4531CC5"/>
    <w:multiLevelType w:val="hybridMultilevel"/>
    <w:tmpl w:val="E37A7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4B96C17"/>
    <w:multiLevelType w:val="hybridMultilevel"/>
    <w:tmpl w:val="56DA4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2570F0"/>
    <w:multiLevelType w:val="hybridMultilevel"/>
    <w:tmpl w:val="FAD671F8"/>
    <w:lvl w:ilvl="0" w:tplc="C2B672E8">
      <w:start w:val="1"/>
      <w:numFmt w:val="bullet"/>
      <w:pStyle w:val="dotpoin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7">
    <w:nsid w:val="6B223F4F"/>
    <w:multiLevelType w:val="hybridMultilevel"/>
    <w:tmpl w:val="0FF8F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73495B"/>
    <w:multiLevelType w:val="hybridMultilevel"/>
    <w:tmpl w:val="E6B2C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FA2115"/>
    <w:multiLevelType w:val="hybridMultilevel"/>
    <w:tmpl w:val="BBB6C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8"/>
  </w:num>
  <w:num w:numId="4">
    <w:abstractNumId w:val="10"/>
  </w:num>
  <w:num w:numId="5">
    <w:abstractNumId w:val="20"/>
  </w:num>
  <w:num w:numId="6">
    <w:abstractNumId w:val="6"/>
  </w:num>
  <w:num w:numId="7">
    <w:abstractNumId w:val="31"/>
  </w:num>
  <w:num w:numId="8">
    <w:abstractNumId w:val="29"/>
  </w:num>
  <w:num w:numId="9">
    <w:abstractNumId w:val="2"/>
  </w:num>
  <w:num w:numId="10">
    <w:abstractNumId w:val="35"/>
  </w:num>
  <w:num w:numId="11">
    <w:abstractNumId w:val="0"/>
  </w:num>
  <w:num w:numId="12">
    <w:abstractNumId w:val="30"/>
  </w:num>
  <w:num w:numId="13">
    <w:abstractNumId w:val="11"/>
  </w:num>
  <w:num w:numId="14">
    <w:abstractNumId w:val="32"/>
  </w:num>
  <w:num w:numId="15">
    <w:abstractNumId w:val="17"/>
  </w:num>
  <w:num w:numId="16">
    <w:abstractNumId w:val="27"/>
  </w:num>
  <w:num w:numId="17">
    <w:abstractNumId w:val="14"/>
  </w:num>
  <w:num w:numId="18">
    <w:abstractNumId w:val="39"/>
  </w:num>
  <w:num w:numId="19">
    <w:abstractNumId w:val="23"/>
  </w:num>
  <w:num w:numId="20">
    <w:abstractNumId w:val="33"/>
  </w:num>
  <w:num w:numId="21">
    <w:abstractNumId w:val="16"/>
  </w:num>
  <w:num w:numId="22">
    <w:abstractNumId w:val="1"/>
  </w:num>
  <w:num w:numId="23">
    <w:abstractNumId w:val="5"/>
  </w:num>
  <w:num w:numId="24">
    <w:abstractNumId w:val="21"/>
  </w:num>
  <w:num w:numId="25">
    <w:abstractNumId w:val="22"/>
  </w:num>
  <w:num w:numId="26">
    <w:abstractNumId w:val="9"/>
  </w:num>
  <w:num w:numId="27">
    <w:abstractNumId w:val="7"/>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4"/>
  </w:num>
  <w:num w:numId="31">
    <w:abstractNumId w:val="15"/>
  </w:num>
  <w:num w:numId="32">
    <w:abstractNumId w:val="26"/>
  </w:num>
  <w:num w:numId="33">
    <w:abstractNumId w:val="8"/>
  </w:num>
  <w:num w:numId="34">
    <w:abstractNumId w:val="34"/>
  </w:num>
  <w:num w:numId="35">
    <w:abstractNumId w:val="19"/>
  </w:num>
  <w:num w:numId="36">
    <w:abstractNumId w:val="37"/>
  </w:num>
  <w:num w:numId="37">
    <w:abstractNumId w:val="13"/>
  </w:num>
  <w:num w:numId="38">
    <w:abstractNumId w:val="28"/>
  </w:num>
  <w:num w:numId="39">
    <w:abstractNumId w:val="25"/>
  </w:num>
  <w:num w:numId="40">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 w:dllVersion="2" w:checkStyle="1"/>
  <w:activeWritingStyle w:appName="MSWord" w:lang="it-IT" w:vendorID="3" w:dllVersion="517" w:checkStyle="1"/>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86017">
      <o:colormru v:ext="edit" colors="#a3a3a3"/>
    </o:shapedefaults>
  </w:hdrShapeDefaults>
  <w:footnotePr>
    <w:footnote w:id="-1"/>
    <w:footnote w:id="0"/>
  </w:footnotePr>
  <w:endnotePr>
    <w:endnote w:id="-1"/>
    <w:endnote w:id="0"/>
  </w:endnotePr>
  <w:compat/>
  <w:rsids>
    <w:rsidRoot w:val="004177D3"/>
    <w:rsid w:val="000007C7"/>
    <w:rsid w:val="00003E61"/>
    <w:rsid w:val="00003F0C"/>
    <w:rsid w:val="000044A5"/>
    <w:rsid w:val="0001252B"/>
    <w:rsid w:val="00014943"/>
    <w:rsid w:val="00014DAF"/>
    <w:rsid w:val="00015DE9"/>
    <w:rsid w:val="000172F2"/>
    <w:rsid w:val="000232D5"/>
    <w:rsid w:val="00024417"/>
    <w:rsid w:val="00026249"/>
    <w:rsid w:val="0003214C"/>
    <w:rsid w:val="0004023C"/>
    <w:rsid w:val="000414EC"/>
    <w:rsid w:val="000432FD"/>
    <w:rsid w:val="0004558A"/>
    <w:rsid w:val="00047CD8"/>
    <w:rsid w:val="00051DD8"/>
    <w:rsid w:val="000568A2"/>
    <w:rsid w:val="00061C20"/>
    <w:rsid w:val="000624B1"/>
    <w:rsid w:val="00070047"/>
    <w:rsid w:val="0007057E"/>
    <w:rsid w:val="000719BE"/>
    <w:rsid w:val="0007254E"/>
    <w:rsid w:val="0007337A"/>
    <w:rsid w:val="00074CD8"/>
    <w:rsid w:val="00075987"/>
    <w:rsid w:val="00077708"/>
    <w:rsid w:val="00086911"/>
    <w:rsid w:val="0008736D"/>
    <w:rsid w:val="0009056B"/>
    <w:rsid w:val="00090CA1"/>
    <w:rsid w:val="000929A8"/>
    <w:rsid w:val="00097E17"/>
    <w:rsid w:val="00097F6F"/>
    <w:rsid w:val="000A0EAB"/>
    <w:rsid w:val="000A36F8"/>
    <w:rsid w:val="000A5560"/>
    <w:rsid w:val="000B00CC"/>
    <w:rsid w:val="000B1890"/>
    <w:rsid w:val="000B1940"/>
    <w:rsid w:val="000B3910"/>
    <w:rsid w:val="000B4D47"/>
    <w:rsid w:val="000B5E60"/>
    <w:rsid w:val="000B696D"/>
    <w:rsid w:val="000B7DE3"/>
    <w:rsid w:val="000C05C1"/>
    <w:rsid w:val="000C11CD"/>
    <w:rsid w:val="000C1542"/>
    <w:rsid w:val="000C458F"/>
    <w:rsid w:val="000C6E64"/>
    <w:rsid w:val="000C71B6"/>
    <w:rsid w:val="000D1770"/>
    <w:rsid w:val="000D1B28"/>
    <w:rsid w:val="000D61B8"/>
    <w:rsid w:val="000D7059"/>
    <w:rsid w:val="000E04C4"/>
    <w:rsid w:val="000E0F3F"/>
    <w:rsid w:val="000E709F"/>
    <w:rsid w:val="000F0CE5"/>
    <w:rsid w:val="000F3F8C"/>
    <w:rsid w:val="000F62EF"/>
    <w:rsid w:val="000F67AB"/>
    <w:rsid w:val="001024A9"/>
    <w:rsid w:val="001051D8"/>
    <w:rsid w:val="00106D23"/>
    <w:rsid w:val="00107571"/>
    <w:rsid w:val="00110D47"/>
    <w:rsid w:val="001176D4"/>
    <w:rsid w:val="00121C26"/>
    <w:rsid w:val="00122B13"/>
    <w:rsid w:val="00125C38"/>
    <w:rsid w:val="001343A6"/>
    <w:rsid w:val="0013445B"/>
    <w:rsid w:val="00142DDB"/>
    <w:rsid w:val="0014518D"/>
    <w:rsid w:val="00157B70"/>
    <w:rsid w:val="00157C68"/>
    <w:rsid w:val="00157E72"/>
    <w:rsid w:val="00160043"/>
    <w:rsid w:val="00170B96"/>
    <w:rsid w:val="00171AA0"/>
    <w:rsid w:val="0017204E"/>
    <w:rsid w:val="00172753"/>
    <w:rsid w:val="00174BDE"/>
    <w:rsid w:val="00176162"/>
    <w:rsid w:val="00177C07"/>
    <w:rsid w:val="00184329"/>
    <w:rsid w:val="00191111"/>
    <w:rsid w:val="00194671"/>
    <w:rsid w:val="00197CF7"/>
    <w:rsid w:val="001A5262"/>
    <w:rsid w:val="001A750E"/>
    <w:rsid w:val="001B1BC5"/>
    <w:rsid w:val="001B3D75"/>
    <w:rsid w:val="001B406F"/>
    <w:rsid w:val="001B5A16"/>
    <w:rsid w:val="001B6C0C"/>
    <w:rsid w:val="001B77D8"/>
    <w:rsid w:val="001C45EF"/>
    <w:rsid w:val="001C5771"/>
    <w:rsid w:val="001C5A3B"/>
    <w:rsid w:val="001C72C5"/>
    <w:rsid w:val="001D63EF"/>
    <w:rsid w:val="001E2523"/>
    <w:rsid w:val="001E356F"/>
    <w:rsid w:val="001E43E7"/>
    <w:rsid w:val="001E5ED6"/>
    <w:rsid w:val="001F214A"/>
    <w:rsid w:val="001F34A4"/>
    <w:rsid w:val="001F41C8"/>
    <w:rsid w:val="001F4323"/>
    <w:rsid w:val="001F50E3"/>
    <w:rsid w:val="001F5EB4"/>
    <w:rsid w:val="001F7C88"/>
    <w:rsid w:val="001F7CE7"/>
    <w:rsid w:val="0020763C"/>
    <w:rsid w:val="00210689"/>
    <w:rsid w:val="00212F8A"/>
    <w:rsid w:val="002135BE"/>
    <w:rsid w:val="002137A5"/>
    <w:rsid w:val="00213886"/>
    <w:rsid w:val="002144C6"/>
    <w:rsid w:val="00220350"/>
    <w:rsid w:val="00221EA9"/>
    <w:rsid w:val="00226136"/>
    <w:rsid w:val="00227193"/>
    <w:rsid w:val="00227951"/>
    <w:rsid w:val="00232432"/>
    <w:rsid w:val="002375CC"/>
    <w:rsid w:val="0024159A"/>
    <w:rsid w:val="002420C5"/>
    <w:rsid w:val="002504B7"/>
    <w:rsid w:val="00252A6E"/>
    <w:rsid w:val="00253300"/>
    <w:rsid w:val="0026178F"/>
    <w:rsid w:val="00262321"/>
    <w:rsid w:val="00266FC1"/>
    <w:rsid w:val="002671B2"/>
    <w:rsid w:val="002730F5"/>
    <w:rsid w:val="00273554"/>
    <w:rsid w:val="00275D4D"/>
    <w:rsid w:val="00277C70"/>
    <w:rsid w:val="00280799"/>
    <w:rsid w:val="00282E8D"/>
    <w:rsid w:val="00286200"/>
    <w:rsid w:val="00291030"/>
    <w:rsid w:val="00294C76"/>
    <w:rsid w:val="00296715"/>
    <w:rsid w:val="002970AF"/>
    <w:rsid w:val="0029741A"/>
    <w:rsid w:val="002A0251"/>
    <w:rsid w:val="002A2440"/>
    <w:rsid w:val="002A4C20"/>
    <w:rsid w:val="002A7DAF"/>
    <w:rsid w:val="002B226E"/>
    <w:rsid w:val="002B2564"/>
    <w:rsid w:val="002B31AF"/>
    <w:rsid w:val="002B41D3"/>
    <w:rsid w:val="002B4C91"/>
    <w:rsid w:val="002B6A0C"/>
    <w:rsid w:val="002B7992"/>
    <w:rsid w:val="002C3DDC"/>
    <w:rsid w:val="002C6738"/>
    <w:rsid w:val="002D0729"/>
    <w:rsid w:val="002D17FA"/>
    <w:rsid w:val="002D47B4"/>
    <w:rsid w:val="002F121F"/>
    <w:rsid w:val="002F1B7F"/>
    <w:rsid w:val="002F7924"/>
    <w:rsid w:val="003017BF"/>
    <w:rsid w:val="003037CE"/>
    <w:rsid w:val="00305DFD"/>
    <w:rsid w:val="003060E0"/>
    <w:rsid w:val="00306103"/>
    <w:rsid w:val="00306C58"/>
    <w:rsid w:val="00306E5B"/>
    <w:rsid w:val="003117F8"/>
    <w:rsid w:val="00315178"/>
    <w:rsid w:val="0032164A"/>
    <w:rsid w:val="00323378"/>
    <w:rsid w:val="0032551E"/>
    <w:rsid w:val="0032721B"/>
    <w:rsid w:val="003312DB"/>
    <w:rsid w:val="003316F3"/>
    <w:rsid w:val="00331DFD"/>
    <w:rsid w:val="00341EFA"/>
    <w:rsid w:val="00343946"/>
    <w:rsid w:val="003448A5"/>
    <w:rsid w:val="00344C8F"/>
    <w:rsid w:val="00345021"/>
    <w:rsid w:val="003464CE"/>
    <w:rsid w:val="003472AD"/>
    <w:rsid w:val="00347AE6"/>
    <w:rsid w:val="00350448"/>
    <w:rsid w:val="003505BD"/>
    <w:rsid w:val="00354201"/>
    <w:rsid w:val="00365163"/>
    <w:rsid w:val="00373D2F"/>
    <w:rsid w:val="00376F3B"/>
    <w:rsid w:val="00380B2B"/>
    <w:rsid w:val="003812D7"/>
    <w:rsid w:val="00385743"/>
    <w:rsid w:val="0038582E"/>
    <w:rsid w:val="00393425"/>
    <w:rsid w:val="003A2402"/>
    <w:rsid w:val="003A272A"/>
    <w:rsid w:val="003A454A"/>
    <w:rsid w:val="003A4CE7"/>
    <w:rsid w:val="003A7935"/>
    <w:rsid w:val="003B1458"/>
    <w:rsid w:val="003C3FC0"/>
    <w:rsid w:val="003C4B95"/>
    <w:rsid w:val="003C4BC7"/>
    <w:rsid w:val="003C58DE"/>
    <w:rsid w:val="003C72D0"/>
    <w:rsid w:val="003D4B0F"/>
    <w:rsid w:val="003D66C8"/>
    <w:rsid w:val="003D6AF2"/>
    <w:rsid w:val="003D6E3D"/>
    <w:rsid w:val="003D7789"/>
    <w:rsid w:val="003D7FD5"/>
    <w:rsid w:val="003E1A95"/>
    <w:rsid w:val="003E4D2A"/>
    <w:rsid w:val="003F121E"/>
    <w:rsid w:val="003F1A68"/>
    <w:rsid w:val="003F1DBC"/>
    <w:rsid w:val="003F30AC"/>
    <w:rsid w:val="003F3F25"/>
    <w:rsid w:val="00400463"/>
    <w:rsid w:val="00400507"/>
    <w:rsid w:val="00402C7D"/>
    <w:rsid w:val="0040564E"/>
    <w:rsid w:val="00407CAF"/>
    <w:rsid w:val="00412361"/>
    <w:rsid w:val="00412DF5"/>
    <w:rsid w:val="00416806"/>
    <w:rsid w:val="004177D3"/>
    <w:rsid w:val="0042528B"/>
    <w:rsid w:val="00425C3E"/>
    <w:rsid w:val="00440164"/>
    <w:rsid w:val="0044019B"/>
    <w:rsid w:val="00442429"/>
    <w:rsid w:val="00442B06"/>
    <w:rsid w:val="004441D5"/>
    <w:rsid w:val="004443D4"/>
    <w:rsid w:val="00445E11"/>
    <w:rsid w:val="00450EE6"/>
    <w:rsid w:val="00453A35"/>
    <w:rsid w:val="00453DF7"/>
    <w:rsid w:val="0045533E"/>
    <w:rsid w:val="004576C3"/>
    <w:rsid w:val="00465019"/>
    <w:rsid w:val="0046763F"/>
    <w:rsid w:val="00467ACB"/>
    <w:rsid w:val="004706F7"/>
    <w:rsid w:val="0047138B"/>
    <w:rsid w:val="00472439"/>
    <w:rsid w:val="00474AD7"/>
    <w:rsid w:val="00484CD1"/>
    <w:rsid w:val="00485E77"/>
    <w:rsid w:val="0048609E"/>
    <w:rsid w:val="004902A4"/>
    <w:rsid w:val="00490D31"/>
    <w:rsid w:val="00497531"/>
    <w:rsid w:val="004A0C27"/>
    <w:rsid w:val="004A3163"/>
    <w:rsid w:val="004B225C"/>
    <w:rsid w:val="004B2DDC"/>
    <w:rsid w:val="004B30F2"/>
    <w:rsid w:val="004B3350"/>
    <w:rsid w:val="004B78B3"/>
    <w:rsid w:val="004C1387"/>
    <w:rsid w:val="004C2F3A"/>
    <w:rsid w:val="004D0E34"/>
    <w:rsid w:val="004D1D98"/>
    <w:rsid w:val="004D2C6D"/>
    <w:rsid w:val="004D3FF5"/>
    <w:rsid w:val="004D5644"/>
    <w:rsid w:val="004D6B52"/>
    <w:rsid w:val="004D6EC3"/>
    <w:rsid w:val="004E1BF1"/>
    <w:rsid w:val="004E5494"/>
    <w:rsid w:val="004E5986"/>
    <w:rsid w:val="004E7CE7"/>
    <w:rsid w:val="004F1BD0"/>
    <w:rsid w:val="004F23AB"/>
    <w:rsid w:val="004F259D"/>
    <w:rsid w:val="004F3A3C"/>
    <w:rsid w:val="004F5177"/>
    <w:rsid w:val="004F5AEA"/>
    <w:rsid w:val="004F6847"/>
    <w:rsid w:val="004F6930"/>
    <w:rsid w:val="00500610"/>
    <w:rsid w:val="005009C3"/>
    <w:rsid w:val="00501AA1"/>
    <w:rsid w:val="005030E0"/>
    <w:rsid w:val="00503F75"/>
    <w:rsid w:val="005056E4"/>
    <w:rsid w:val="0051132F"/>
    <w:rsid w:val="00512B83"/>
    <w:rsid w:val="00513BA7"/>
    <w:rsid w:val="00515513"/>
    <w:rsid w:val="00515E75"/>
    <w:rsid w:val="00516199"/>
    <w:rsid w:val="00522956"/>
    <w:rsid w:val="0052625C"/>
    <w:rsid w:val="00527499"/>
    <w:rsid w:val="00533344"/>
    <w:rsid w:val="005334C6"/>
    <w:rsid w:val="00535382"/>
    <w:rsid w:val="00535ADA"/>
    <w:rsid w:val="00537FE8"/>
    <w:rsid w:val="00540C77"/>
    <w:rsid w:val="005410A7"/>
    <w:rsid w:val="00541D2D"/>
    <w:rsid w:val="005472E1"/>
    <w:rsid w:val="0055057E"/>
    <w:rsid w:val="00556819"/>
    <w:rsid w:val="005571DA"/>
    <w:rsid w:val="0056055A"/>
    <w:rsid w:val="00562A9C"/>
    <w:rsid w:val="005667D4"/>
    <w:rsid w:val="00571157"/>
    <w:rsid w:val="00571823"/>
    <w:rsid w:val="00576E95"/>
    <w:rsid w:val="00577FB7"/>
    <w:rsid w:val="0058189A"/>
    <w:rsid w:val="00586C80"/>
    <w:rsid w:val="005870E0"/>
    <w:rsid w:val="0059185B"/>
    <w:rsid w:val="00592C29"/>
    <w:rsid w:val="00592EAF"/>
    <w:rsid w:val="00594D97"/>
    <w:rsid w:val="00596315"/>
    <w:rsid w:val="005A44D5"/>
    <w:rsid w:val="005A69CA"/>
    <w:rsid w:val="005B1538"/>
    <w:rsid w:val="005B4C80"/>
    <w:rsid w:val="005B6249"/>
    <w:rsid w:val="005B7AF2"/>
    <w:rsid w:val="005C1C32"/>
    <w:rsid w:val="005D2246"/>
    <w:rsid w:val="005D36BF"/>
    <w:rsid w:val="005D40A7"/>
    <w:rsid w:val="005D5EFC"/>
    <w:rsid w:val="005E0EE6"/>
    <w:rsid w:val="005F2BAF"/>
    <w:rsid w:val="0061204B"/>
    <w:rsid w:val="006142A9"/>
    <w:rsid w:val="006224A1"/>
    <w:rsid w:val="006247C4"/>
    <w:rsid w:val="00627D97"/>
    <w:rsid w:val="00631476"/>
    <w:rsid w:val="006343F3"/>
    <w:rsid w:val="00634F42"/>
    <w:rsid w:val="00636C25"/>
    <w:rsid w:val="00640565"/>
    <w:rsid w:val="00641E20"/>
    <w:rsid w:val="00646CA8"/>
    <w:rsid w:val="006547D3"/>
    <w:rsid w:val="0065738E"/>
    <w:rsid w:val="00657949"/>
    <w:rsid w:val="006629B4"/>
    <w:rsid w:val="00663720"/>
    <w:rsid w:val="006641C4"/>
    <w:rsid w:val="00664CCF"/>
    <w:rsid w:val="0067348A"/>
    <w:rsid w:val="00673A37"/>
    <w:rsid w:val="00674379"/>
    <w:rsid w:val="0067549B"/>
    <w:rsid w:val="00675BF9"/>
    <w:rsid w:val="00686340"/>
    <w:rsid w:val="006949ED"/>
    <w:rsid w:val="00696B29"/>
    <w:rsid w:val="006A0987"/>
    <w:rsid w:val="006A18EA"/>
    <w:rsid w:val="006A3983"/>
    <w:rsid w:val="006A5148"/>
    <w:rsid w:val="006A6CB4"/>
    <w:rsid w:val="006B02B2"/>
    <w:rsid w:val="006B1537"/>
    <w:rsid w:val="006B5D20"/>
    <w:rsid w:val="006B78AF"/>
    <w:rsid w:val="006C04FD"/>
    <w:rsid w:val="006C4548"/>
    <w:rsid w:val="006C5FE9"/>
    <w:rsid w:val="006C6A81"/>
    <w:rsid w:val="006C6C4B"/>
    <w:rsid w:val="006D100B"/>
    <w:rsid w:val="006D163D"/>
    <w:rsid w:val="006D6A14"/>
    <w:rsid w:val="006D7419"/>
    <w:rsid w:val="006E0C1C"/>
    <w:rsid w:val="006E6DE2"/>
    <w:rsid w:val="006E7E9D"/>
    <w:rsid w:val="006F0E2B"/>
    <w:rsid w:val="006F2ADB"/>
    <w:rsid w:val="007100C7"/>
    <w:rsid w:val="0071184C"/>
    <w:rsid w:val="00711996"/>
    <w:rsid w:val="0071266E"/>
    <w:rsid w:val="0071717E"/>
    <w:rsid w:val="00717A73"/>
    <w:rsid w:val="007200A6"/>
    <w:rsid w:val="007221EF"/>
    <w:rsid w:val="00726002"/>
    <w:rsid w:val="00726B0D"/>
    <w:rsid w:val="00730133"/>
    <w:rsid w:val="00730D40"/>
    <w:rsid w:val="0073184D"/>
    <w:rsid w:val="007329C5"/>
    <w:rsid w:val="00734212"/>
    <w:rsid w:val="007344D9"/>
    <w:rsid w:val="00736E6E"/>
    <w:rsid w:val="0073780C"/>
    <w:rsid w:val="00742B30"/>
    <w:rsid w:val="00742D06"/>
    <w:rsid w:val="0075102F"/>
    <w:rsid w:val="00752C2F"/>
    <w:rsid w:val="0075391B"/>
    <w:rsid w:val="00756EFE"/>
    <w:rsid w:val="00760312"/>
    <w:rsid w:val="00760E78"/>
    <w:rsid w:val="00762C05"/>
    <w:rsid w:val="00765067"/>
    <w:rsid w:val="00773662"/>
    <w:rsid w:val="00773D42"/>
    <w:rsid w:val="00780B65"/>
    <w:rsid w:val="00780F81"/>
    <w:rsid w:val="007838C5"/>
    <w:rsid w:val="007842F1"/>
    <w:rsid w:val="0078798E"/>
    <w:rsid w:val="00792D7D"/>
    <w:rsid w:val="00793089"/>
    <w:rsid w:val="00794271"/>
    <w:rsid w:val="00797CB9"/>
    <w:rsid w:val="007A096F"/>
    <w:rsid w:val="007A2122"/>
    <w:rsid w:val="007A39E4"/>
    <w:rsid w:val="007B0895"/>
    <w:rsid w:val="007B1AB8"/>
    <w:rsid w:val="007B1AB9"/>
    <w:rsid w:val="007B1EEC"/>
    <w:rsid w:val="007B63FD"/>
    <w:rsid w:val="007B6F57"/>
    <w:rsid w:val="007C06EA"/>
    <w:rsid w:val="007C4A19"/>
    <w:rsid w:val="007C5E99"/>
    <w:rsid w:val="007D0713"/>
    <w:rsid w:val="007D3425"/>
    <w:rsid w:val="007E10E6"/>
    <w:rsid w:val="007E1422"/>
    <w:rsid w:val="007E1F09"/>
    <w:rsid w:val="007E22A5"/>
    <w:rsid w:val="007E447D"/>
    <w:rsid w:val="007E781E"/>
    <w:rsid w:val="007E7A41"/>
    <w:rsid w:val="007F13F4"/>
    <w:rsid w:val="007F7268"/>
    <w:rsid w:val="00800D2F"/>
    <w:rsid w:val="0080343F"/>
    <w:rsid w:val="00811834"/>
    <w:rsid w:val="00812337"/>
    <w:rsid w:val="0081418A"/>
    <w:rsid w:val="00814819"/>
    <w:rsid w:val="00820DB0"/>
    <w:rsid w:val="0083135F"/>
    <w:rsid w:val="00831B53"/>
    <w:rsid w:val="00835221"/>
    <w:rsid w:val="00841741"/>
    <w:rsid w:val="0085603B"/>
    <w:rsid w:val="00856148"/>
    <w:rsid w:val="0085693A"/>
    <w:rsid w:val="008609B9"/>
    <w:rsid w:val="008611D6"/>
    <w:rsid w:val="00861558"/>
    <w:rsid w:val="00865476"/>
    <w:rsid w:val="00865A60"/>
    <w:rsid w:val="00871436"/>
    <w:rsid w:val="00873881"/>
    <w:rsid w:val="00875BD4"/>
    <w:rsid w:val="00880FA8"/>
    <w:rsid w:val="00882EF9"/>
    <w:rsid w:val="008846A6"/>
    <w:rsid w:val="00885105"/>
    <w:rsid w:val="00894272"/>
    <w:rsid w:val="00894854"/>
    <w:rsid w:val="00897234"/>
    <w:rsid w:val="008973E9"/>
    <w:rsid w:val="008A0A89"/>
    <w:rsid w:val="008A4494"/>
    <w:rsid w:val="008A7602"/>
    <w:rsid w:val="008B17D4"/>
    <w:rsid w:val="008C3A42"/>
    <w:rsid w:val="008C4566"/>
    <w:rsid w:val="008C4AD2"/>
    <w:rsid w:val="008C59C8"/>
    <w:rsid w:val="008C66A3"/>
    <w:rsid w:val="008D33E2"/>
    <w:rsid w:val="008D43F8"/>
    <w:rsid w:val="008D4532"/>
    <w:rsid w:val="008D6E69"/>
    <w:rsid w:val="008D7566"/>
    <w:rsid w:val="008E6C47"/>
    <w:rsid w:val="008E6D70"/>
    <w:rsid w:val="008F308E"/>
    <w:rsid w:val="008F5227"/>
    <w:rsid w:val="00901E1C"/>
    <w:rsid w:val="00902BF9"/>
    <w:rsid w:val="009066B8"/>
    <w:rsid w:val="00906FF9"/>
    <w:rsid w:val="00912BFE"/>
    <w:rsid w:val="00913779"/>
    <w:rsid w:val="0091630A"/>
    <w:rsid w:val="00916380"/>
    <w:rsid w:val="00917589"/>
    <w:rsid w:val="009178BC"/>
    <w:rsid w:val="0092084C"/>
    <w:rsid w:val="00922E51"/>
    <w:rsid w:val="00930BA4"/>
    <w:rsid w:val="00936343"/>
    <w:rsid w:val="00940DA0"/>
    <w:rsid w:val="00944EE7"/>
    <w:rsid w:val="00947369"/>
    <w:rsid w:val="0095079D"/>
    <w:rsid w:val="00953D7C"/>
    <w:rsid w:val="0095460A"/>
    <w:rsid w:val="009569DA"/>
    <w:rsid w:val="00956C66"/>
    <w:rsid w:val="00957B46"/>
    <w:rsid w:val="00960A2E"/>
    <w:rsid w:val="0096102C"/>
    <w:rsid w:val="00961824"/>
    <w:rsid w:val="009668FC"/>
    <w:rsid w:val="00970873"/>
    <w:rsid w:val="0097337E"/>
    <w:rsid w:val="009741AB"/>
    <w:rsid w:val="00977A80"/>
    <w:rsid w:val="00980367"/>
    <w:rsid w:val="0098396B"/>
    <w:rsid w:val="0098449E"/>
    <w:rsid w:val="009925B6"/>
    <w:rsid w:val="009A0EA9"/>
    <w:rsid w:val="009A239C"/>
    <w:rsid w:val="009A348A"/>
    <w:rsid w:val="009A7AC0"/>
    <w:rsid w:val="009B2609"/>
    <w:rsid w:val="009B2860"/>
    <w:rsid w:val="009C4386"/>
    <w:rsid w:val="009C4583"/>
    <w:rsid w:val="009C5461"/>
    <w:rsid w:val="009D3E88"/>
    <w:rsid w:val="009D52F8"/>
    <w:rsid w:val="009D5CE9"/>
    <w:rsid w:val="009D7999"/>
    <w:rsid w:val="009D7E7E"/>
    <w:rsid w:val="009E2FF2"/>
    <w:rsid w:val="009E795D"/>
    <w:rsid w:val="009F46C1"/>
    <w:rsid w:val="009F6101"/>
    <w:rsid w:val="00A000EE"/>
    <w:rsid w:val="00A00340"/>
    <w:rsid w:val="00A11E43"/>
    <w:rsid w:val="00A13934"/>
    <w:rsid w:val="00A172DB"/>
    <w:rsid w:val="00A2055E"/>
    <w:rsid w:val="00A2161C"/>
    <w:rsid w:val="00A21A69"/>
    <w:rsid w:val="00A24886"/>
    <w:rsid w:val="00A31C8C"/>
    <w:rsid w:val="00A32DA3"/>
    <w:rsid w:val="00A3660B"/>
    <w:rsid w:val="00A45D3D"/>
    <w:rsid w:val="00A560A3"/>
    <w:rsid w:val="00A61F89"/>
    <w:rsid w:val="00A6204D"/>
    <w:rsid w:val="00A64E1D"/>
    <w:rsid w:val="00A65E20"/>
    <w:rsid w:val="00A7146D"/>
    <w:rsid w:val="00A80249"/>
    <w:rsid w:val="00A8191E"/>
    <w:rsid w:val="00A86AE1"/>
    <w:rsid w:val="00A934E2"/>
    <w:rsid w:val="00A9551B"/>
    <w:rsid w:val="00A97057"/>
    <w:rsid w:val="00AA034D"/>
    <w:rsid w:val="00AA20BA"/>
    <w:rsid w:val="00AA283B"/>
    <w:rsid w:val="00AA2D6C"/>
    <w:rsid w:val="00AA4F47"/>
    <w:rsid w:val="00AA6126"/>
    <w:rsid w:val="00AB05BB"/>
    <w:rsid w:val="00AB62BE"/>
    <w:rsid w:val="00AB78C8"/>
    <w:rsid w:val="00AB7B02"/>
    <w:rsid w:val="00AB7B22"/>
    <w:rsid w:val="00AB7EA7"/>
    <w:rsid w:val="00AD0EB0"/>
    <w:rsid w:val="00AD250E"/>
    <w:rsid w:val="00AE23D9"/>
    <w:rsid w:val="00AE628A"/>
    <w:rsid w:val="00AE6ABF"/>
    <w:rsid w:val="00AF0AD3"/>
    <w:rsid w:val="00AF1AD3"/>
    <w:rsid w:val="00AF3AA8"/>
    <w:rsid w:val="00AF44CE"/>
    <w:rsid w:val="00B00CCC"/>
    <w:rsid w:val="00B010D3"/>
    <w:rsid w:val="00B03904"/>
    <w:rsid w:val="00B05FB0"/>
    <w:rsid w:val="00B107D6"/>
    <w:rsid w:val="00B1234D"/>
    <w:rsid w:val="00B12C05"/>
    <w:rsid w:val="00B16754"/>
    <w:rsid w:val="00B20176"/>
    <w:rsid w:val="00B23134"/>
    <w:rsid w:val="00B252EE"/>
    <w:rsid w:val="00B264E0"/>
    <w:rsid w:val="00B27515"/>
    <w:rsid w:val="00B40478"/>
    <w:rsid w:val="00B445CB"/>
    <w:rsid w:val="00B459B2"/>
    <w:rsid w:val="00B45E0D"/>
    <w:rsid w:val="00B47111"/>
    <w:rsid w:val="00B5056A"/>
    <w:rsid w:val="00B52931"/>
    <w:rsid w:val="00B550C5"/>
    <w:rsid w:val="00B56C16"/>
    <w:rsid w:val="00B5787B"/>
    <w:rsid w:val="00B602DD"/>
    <w:rsid w:val="00B65575"/>
    <w:rsid w:val="00B705DB"/>
    <w:rsid w:val="00B70BF4"/>
    <w:rsid w:val="00B71553"/>
    <w:rsid w:val="00B7352B"/>
    <w:rsid w:val="00B737B5"/>
    <w:rsid w:val="00B744E2"/>
    <w:rsid w:val="00B74DB5"/>
    <w:rsid w:val="00B76EA7"/>
    <w:rsid w:val="00B806E9"/>
    <w:rsid w:val="00B82460"/>
    <w:rsid w:val="00B83F5E"/>
    <w:rsid w:val="00B90CF9"/>
    <w:rsid w:val="00B91DBD"/>
    <w:rsid w:val="00B94117"/>
    <w:rsid w:val="00BA1098"/>
    <w:rsid w:val="00BA47B8"/>
    <w:rsid w:val="00BB3CE8"/>
    <w:rsid w:val="00BB3D65"/>
    <w:rsid w:val="00BB4B77"/>
    <w:rsid w:val="00BB4FDB"/>
    <w:rsid w:val="00BC04BE"/>
    <w:rsid w:val="00BC070F"/>
    <w:rsid w:val="00BC45CF"/>
    <w:rsid w:val="00BC475B"/>
    <w:rsid w:val="00BC5CFD"/>
    <w:rsid w:val="00BC5D2F"/>
    <w:rsid w:val="00BC6EDA"/>
    <w:rsid w:val="00BC7F3E"/>
    <w:rsid w:val="00BD0E01"/>
    <w:rsid w:val="00BE11E9"/>
    <w:rsid w:val="00BE3C2D"/>
    <w:rsid w:val="00BE5EF1"/>
    <w:rsid w:val="00BE67ED"/>
    <w:rsid w:val="00BF0002"/>
    <w:rsid w:val="00BF1CBD"/>
    <w:rsid w:val="00BF1DE6"/>
    <w:rsid w:val="00BF2C83"/>
    <w:rsid w:val="00BF341A"/>
    <w:rsid w:val="00BF38B8"/>
    <w:rsid w:val="00BF672B"/>
    <w:rsid w:val="00BF7C9A"/>
    <w:rsid w:val="00C002F3"/>
    <w:rsid w:val="00C014F6"/>
    <w:rsid w:val="00C121A7"/>
    <w:rsid w:val="00C12CD3"/>
    <w:rsid w:val="00C1357E"/>
    <w:rsid w:val="00C2320F"/>
    <w:rsid w:val="00C23FCA"/>
    <w:rsid w:val="00C276D1"/>
    <w:rsid w:val="00C27DA6"/>
    <w:rsid w:val="00C32CF2"/>
    <w:rsid w:val="00C330EB"/>
    <w:rsid w:val="00C37364"/>
    <w:rsid w:val="00C37C43"/>
    <w:rsid w:val="00C4118E"/>
    <w:rsid w:val="00C42CC2"/>
    <w:rsid w:val="00C4408A"/>
    <w:rsid w:val="00C4664D"/>
    <w:rsid w:val="00C52985"/>
    <w:rsid w:val="00C5609C"/>
    <w:rsid w:val="00C64845"/>
    <w:rsid w:val="00C64B5A"/>
    <w:rsid w:val="00C668F6"/>
    <w:rsid w:val="00C71387"/>
    <w:rsid w:val="00C72BBF"/>
    <w:rsid w:val="00C75B4F"/>
    <w:rsid w:val="00C81602"/>
    <w:rsid w:val="00C82178"/>
    <w:rsid w:val="00C8286D"/>
    <w:rsid w:val="00C82B45"/>
    <w:rsid w:val="00C82B8F"/>
    <w:rsid w:val="00C83614"/>
    <w:rsid w:val="00C84AA2"/>
    <w:rsid w:val="00C85039"/>
    <w:rsid w:val="00C86025"/>
    <w:rsid w:val="00C9273E"/>
    <w:rsid w:val="00C92BDE"/>
    <w:rsid w:val="00C9497C"/>
    <w:rsid w:val="00C96A9C"/>
    <w:rsid w:val="00C96F40"/>
    <w:rsid w:val="00C97153"/>
    <w:rsid w:val="00CA3431"/>
    <w:rsid w:val="00CA408A"/>
    <w:rsid w:val="00CA4BA8"/>
    <w:rsid w:val="00CA6DBA"/>
    <w:rsid w:val="00CB03CB"/>
    <w:rsid w:val="00CB0D37"/>
    <w:rsid w:val="00CB1025"/>
    <w:rsid w:val="00CB31AD"/>
    <w:rsid w:val="00CC36E8"/>
    <w:rsid w:val="00CC6F0D"/>
    <w:rsid w:val="00CD0585"/>
    <w:rsid w:val="00CD7CEE"/>
    <w:rsid w:val="00CE33B8"/>
    <w:rsid w:val="00CE7D0B"/>
    <w:rsid w:val="00CE7E16"/>
    <w:rsid w:val="00CF0562"/>
    <w:rsid w:val="00CF3C9C"/>
    <w:rsid w:val="00CF77B0"/>
    <w:rsid w:val="00D00EA9"/>
    <w:rsid w:val="00D01E86"/>
    <w:rsid w:val="00D06991"/>
    <w:rsid w:val="00D12148"/>
    <w:rsid w:val="00D1275E"/>
    <w:rsid w:val="00D146BA"/>
    <w:rsid w:val="00D30F9B"/>
    <w:rsid w:val="00D31218"/>
    <w:rsid w:val="00D32AF5"/>
    <w:rsid w:val="00D331CB"/>
    <w:rsid w:val="00D338B1"/>
    <w:rsid w:val="00D35615"/>
    <w:rsid w:val="00D3648B"/>
    <w:rsid w:val="00D40E7E"/>
    <w:rsid w:val="00D41307"/>
    <w:rsid w:val="00D446AE"/>
    <w:rsid w:val="00D44F72"/>
    <w:rsid w:val="00D45A11"/>
    <w:rsid w:val="00D47432"/>
    <w:rsid w:val="00D5033D"/>
    <w:rsid w:val="00D531FE"/>
    <w:rsid w:val="00D53CE8"/>
    <w:rsid w:val="00D626F6"/>
    <w:rsid w:val="00D639B7"/>
    <w:rsid w:val="00D65D71"/>
    <w:rsid w:val="00D66FAE"/>
    <w:rsid w:val="00D675EC"/>
    <w:rsid w:val="00D707E7"/>
    <w:rsid w:val="00D72E2E"/>
    <w:rsid w:val="00D73F28"/>
    <w:rsid w:val="00D75DA0"/>
    <w:rsid w:val="00D77A3E"/>
    <w:rsid w:val="00D77F6D"/>
    <w:rsid w:val="00D84DA0"/>
    <w:rsid w:val="00D85237"/>
    <w:rsid w:val="00D86453"/>
    <w:rsid w:val="00D86A40"/>
    <w:rsid w:val="00D87E41"/>
    <w:rsid w:val="00D92214"/>
    <w:rsid w:val="00D93D10"/>
    <w:rsid w:val="00D95E42"/>
    <w:rsid w:val="00D97005"/>
    <w:rsid w:val="00DA2BDD"/>
    <w:rsid w:val="00DA35E6"/>
    <w:rsid w:val="00DA44EA"/>
    <w:rsid w:val="00DB175E"/>
    <w:rsid w:val="00DB2A26"/>
    <w:rsid w:val="00DB2A99"/>
    <w:rsid w:val="00DB4C01"/>
    <w:rsid w:val="00DB4C31"/>
    <w:rsid w:val="00DB5496"/>
    <w:rsid w:val="00DB7CAE"/>
    <w:rsid w:val="00DC2BFE"/>
    <w:rsid w:val="00DC47D5"/>
    <w:rsid w:val="00DC4925"/>
    <w:rsid w:val="00DD0231"/>
    <w:rsid w:val="00DD0B12"/>
    <w:rsid w:val="00DD0F6A"/>
    <w:rsid w:val="00DD4F96"/>
    <w:rsid w:val="00DD6730"/>
    <w:rsid w:val="00DD6B52"/>
    <w:rsid w:val="00DD704F"/>
    <w:rsid w:val="00DE0964"/>
    <w:rsid w:val="00DE1FEA"/>
    <w:rsid w:val="00DE24E4"/>
    <w:rsid w:val="00DE5A81"/>
    <w:rsid w:val="00DF001D"/>
    <w:rsid w:val="00DF104D"/>
    <w:rsid w:val="00DF6214"/>
    <w:rsid w:val="00E01D41"/>
    <w:rsid w:val="00E039B1"/>
    <w:rsid w:val="00E03B0B"/>
    <w:rsid w:val="00E06903"/>
    <w:rsid w:val="00E07C94"/>
    <w:rsid w:val="00E07D3B"/>
    <w:rsid w:val="00E129EC"/>
    <w:rsid w:val="00E12EC6"/>
    <w:rsid w:val="00E20635"/>
    <w:rsid w:val="00E2089E"/>
    <w:rsid w:val="00E230E2"/>
    <w:rsid w:val="00E235A4"/>
    <w:rsid w:val="00E266B3"/>
    <w:rsid w:val="00E268CD"/>
    <w:rsid w:val="00E30B94"/>
    <w:rsid w:val="00E3198B"/>
    <w:rsid w:val="00E3227C"/>
    <w:rsid w:val="00E34159"/>
    <w:rsid w:val="00E35177"/>
    <w:rsid w:val="00E366E4"/>
    <w:rsid w:val="00E43F77"/>
    <w:rsid w:val="00E45FF9"/>
    <w:rsid w:val="00E4747A"/>
    <w:rsid w:val="00E53F3E"/>
    <w:rsid w:val="00E56324"/>
    <w:rsid w:val="00E67007"/>
    <w:rsid w:val="00E714F4"/>
    <w:rsid w:val="00E7177E"/>
    <w:rsid w:val="00E76795"/>
    <w:rsid w:val="00E8075D"/>
    <w:rsid w:val="00E924CC"/>
    <w:rsid w:val="00E96381"/>
    <w:rsid w:val="00E9663B"/>
    <w:rsid w:val="00E96B7B"/>
    <w:rsid w:val="00E97BDA"/>
    <w:rsid w:val="00EA125B"/>
    <w:rsid w:val="00EA40E1"/>
    <w:rsid w:val="00EA54C0"/>
    <w:rsid w:val="00EB7FA8"/>
    <w:rsid w:val="00EC048F"/>
    <w:rsid w:val="00EC0E94"/>
    <w:rsid w:val="00EC4362"/>
    <w:rsid w:val="00ED05EE"/>
    <w:rsid w:val="00ED113C"/>
    <w:rsid w:val="00ED1797"/>
    <w:rsid w:val="00ED1CEB"/>
    <w:rsid w:val="00ED76C2"/>
    <w:rsid w:val="00EE2142"/>
    <w:rsid w:val="00EE387F"/>
    <w:rsid w:val="00EE5D33"/>
    <w:rsid w:val="00EF0DF4"/>
    <w:rsid w:val="00EF4A2D"/>
    <w:rsid w:val="00EF75D4"/>
    <w:rsid w:val="00F031A9"/>
    <w:rsid w:val="00F03BE2"/>
    <w:rsid w:val="00F12BFC"/>
    <w:rsid w:val="00F149EF"/>
    <w:rsid w:val="00F2062B"/>
    <w:rsid w:val="00F20D28"/>
    <w:rsid w:val="00F21883"/>
    <w:rsid w:val="00F2692B"/>
    <w:rsid w:val="00F26DFA"/>
    <w:rsid w:val="00F31A0D"/>
    <w:rsid w:val="00F31E4A"/>
    <w:rsid w:val="00F3423C"/>
    <w:rsid w:val="00F34CB6"/>
    <w:rsid w:val="00F431A7"/>
    <w:rsid w:val="00F45497"/>
    <w:rsid w:val="00F46214"/>
    <w:rsid w:val="00F46BF3"/>
    <w:rsid w:val="00F476E2"/>
    <w:rsid w:val="00F50C4B"/>
    <w:rsid w:val="00F5330E"/>
    <w:rsid w:val="00F53F91"/>
    <w:rsid w:val="00F55283"/>
    <w:rsid w:val="00F56021"/>
    <w:rsid w:val="00F60DB7"/>
    <w:rsid w:val="00F615B6"/>
    <w:rsid w:val="00F64665"/>
    <w:rsid w:val="00F76E2C"/>
    <w:rsid w:val="00F773BC"/>
    <w:rsid w:val="00F77E04"/>
    <w:rsid w:val="00F808F3"/>
    <w:rsid w:val="00F81B9B"/>
    <w:rsid w:val="00F833D2"/>
    <w:rsid w:val="00F85694"/>
    <w:rsid w:val="00F86BE4"/>
    <w:rsid w:val="00F86EEC"/>
    <w:rsid w:val="00FA0A99"/>
    <w:rsid w:val="00FA5B18"/>
    <w:rsid w:val="00FB1449"/>
    <w:rsid w:val="00FB1478"/>
    <w:rsid w:val="00FB23CA"/>
    <w:rsid w:val="00FB2DAD"/>
    <w:rsid w:val="00FB4F6B"/>
    <w:rsid w:val="00FC0400"/>
    <w:rsid w:val="00FC55B4"/>
    <w:rsid w:val="00FD0278"/>
    <w:rsid w:val="00FD027F"/>
    <w:rsid w:val="00FD1890"/>
    <w:rsid w:val="00FD554E"/>
    <w:rsid w:val="00FD5612"/>
    <w:rsid w:val="00FD6DF4"/>
    <w:rsid w:val="00FE0BFB"/>
    <w:rsid w:val="00FE5956"/>
    <w:rsid w:val="00FE6757"/>
    <w:rsid w:val="00FF12DF"/>
    <w:rsid w:val="00FF1731"/>
    <w:rsid w:val="00FF1854"/>
    <w:rsid w:val="00FF2449"/>
    <w:rsid w:val="00FF306B"/>
    <w:rsid w:val="00FF38C6"/>
    <w:rsid w:val="00FF48A7"/>
    <w:rsid w:val="00FF6828"/>
    <w:rsid w:val="00FF7C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a3a3a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B8"/>
    <w:rPr>
      <w:rFonts w:ascii="Calibri" w:hAnsi="Calibri"/>
      <w:sz w:val="24"/>
      <w:lang w:eastAsia="en-US"/>
    </w:rPr>
  </w:style>
  <w:style w:type="paragraph" w:styleId="Heading1">
    <w:name w:val="heading 1"/>
    <w:basedOn w:val="Normal"/>
    <w:next w:val="Normal"/>
    <w:qFormat/>
    <w:rsid w:val="00B03904"/>
    <w:pPr>
      <w:keepNext/>
      <w:spacing w:before="120" w:after="240"/>
      <w:outlineLvl w:val="0"/>
    </w:pPr>
    <w:rPr>
      <w:rFonts w:cs="Arial"/>
      <w:b/>
      <w:bCs/>
      <w:caps/>
      <w:kern w:val="32"/>
      <w:sz w:val="28"/>
      <w:szCs w:val="32"/>
    </w:rPr>
  </w:style>
  <w:style w:type="paragraph" w:styleId="Heading2">
    <w:name w:val="heading 2"/>
    <w:basedOn w:val="Normal"/>
    <w:next w:val="Normal"/>
    <w:qFormat/>
    <w:rsid w:val="00B03904"/>
    <w:pPr>
      <w:keepNext/>
      <w:outlineLvl w:val="1"/>
    </w:pPr>
    <w:rPr>
      <w:b/>
      <w:lang w:val="en-US"/>
    </w:rPr>
  </w:style>
  <w:style w:type="paragraph" w:styleId="Heading3">
    <w:name w:val="heading 3"/>
    <w:basedOn w:val="Normal"/>
    <w:next w:val="Normal"/>
    <w:qFormat/>
    <w:rsid w:val="00DC47D5"/>
    <w:pPr>
      <w:keepNext/>
      <w:spacing w:before="240" w:after="60"/>
      <w:outlineLvl w:val="2"/>
    </w:pPr>
    <w:rPr>
      <w:rFonts w:cs="Arial"/>
      <w:b/>
      <w:bCs/>
      <w:sz w:val="22"/>
      <w:szCs w:val="26"/>
    </w:rPr>
  </w:style>
  <w:style w:type="paragraph" w:styleId="Heading4">
    <w:name w:val="heading 4"/>
    <w:basedOn w:val="Normal"/>
    <w:next w:val="Normal"/>
    <w:link w:val="Heading4Char"/>
    <w:unhideWhenUsed/>
    <w:qFormat/>
    <w:rsid w:val="00B03904"/>
    <w:pPr>
      <w:keepNext/>
      <w:spacing w:before="240" w:after="60"/>
      <w:outlineLvl w:val="3"/>
    </w:pPr>
    <w:rPr>
      <w:b/>
      <w:bCs/>
      <w:sz w:val="22"/>
      <w:szCs w:val="28"/>
    </w:rPr>
  </w:style>
  <w:style w:type="paragraph" w:styleId="Heading5">
    <w:name w:val="heading 5"/>
    <w:basedOn w:val="Normal"/>
    <w:next w:val="Normal"/>
    <w:link w:val="Heading5Char"/>
    <w:semiHidden/>
    <w:unhideWhenUsed/>
    <w:qFormat/>
    <w:rsid w:val="004B30F2"/>
    <w:pPr>
      <w:spacing w:before="240" w:after="60"/>
      <w:outlineLvl w:val="4"/>
    </w:pPr>
    <w:rPr>
      <w:b/>
      <w:bCs/>
      <w:i/>
      <w:iCs/>
      <w:sz w:val="26"/>
      <w:szCs w:val="26"/>
    </w:rPr>
  </w:style>
  <w:style w:type="paragraph" w:styleId="Heading6">
    <w:name w:val="heading 6"/>
    <w:basedOn w:val="Normal"/>
    <w:next w:val="Normal"/>
    <w:link w:val="Heading6Char"/>
    <w:qFormat/>
    <w:rsid w:val="004B30F2"/>
    <w:pPr>
      <w:keepNext/>
      <w:jc w:val="center"/>
      <w:outlineLvl w:val="5"/>
    </w:pPr>
    <w:rPr>
      <w:rFonts w:ascii="Times New Roman" w:eastAsia="MS Mincho" w:hAnsi="Times New Roman"/>
      <w:b/>
      <w:bCs/>
      <w:lang w:eastAsia="ja-JP"/>
    </w:rPr>
  </w:style>
  <w:style w:type="paragraph" w:styleId="Heading7">
    <w:name w:val="heading 7"/>
    <w:basedOn w:val="Normal"/>
    <w:next w:val="Normal"/>
    <w:link w:val="Heading7Char"/>
    <w:qFormat/>
    <w:rsid w:val="004B30F2"/>
    <w:pPr>
      <w:keepNext/>
      <w:jc w:val="center"/>
      <w:outlineLvl w:val="6"/>
    </w:pPr>
    <w:rPr>
      <w:rFonts w:ascii="Times New Roman" w:eastAsia="MS Mincho" w:hAnsi="Times New Roman"/>
      <w:b/>
      <w:bCs/>
      <w:sz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66B8"/>
    <w:pPr>
      <w:tabs>
        <w:tab w:val="center" w:pos="4320"/>
        <w:tab w:val="right" w:pos="8640"/>
      </w:tabs>
      <w:spacing w:before="240"/>
      <w:jc w:val="right"/>
    </w:pPr>
    <w:rPr>
      <w:b/>
      <w:sz w:val="18"/>
    </w:rPr>
  </w:style>
  <w:style w:type="paragraph" w:styleId="Footer">
    <w:name w:val="footer"/>
    <w:basedOn w:val="Normal"/>
    <w:link w:val="FooterChar"/>
    <w:uiPriority w:val="99"/>
    <w:rsid w:val="009066B8"/>
    <w:pPr>
      <w:tabs>
        <w:tab w:val="center" w:pos="4320"/>
        <w:tab w:val="right" w:pos="8640"/>
      </w:tabs>
    </w:pPr>
    <w:rPr>
      <w:sz w:val="18"/>
    </w:rPr>
  </w:style>
  <w:style w:type="character" w:styleId="Hyperlink">
    <w:name w:val="Hyperlink"/>
    <w:rsid w:val="009066B8"/>
    <w:rPr>
      <w:rFonts w:ascii="Calibri" w:hAnsi="Calibri"/>
      <w:color w:val="0000FF"/>
      <w:u w:val="single"/>
    </w:rPr>
  </w:style>
  <w:style w:type="character" w:styleId="FollowedHyperlink">
    <w:name w:val="FollowedHyperlink"/>
    <w:rsid w:val="009066B8"/>
    <w:rPr>
      <w:rFonts w:ascii="Calibri" w:hAnsi="Calibri"/>
      <w:color w:val="800080"/>
      <w:sz w:val="24"/>
      <w:u w:val="single"/>
    </w:rPr>
  </w:style>
  <w:style w:type="paragraph" w:styleId="BodyText">
    <w:name w:val="Body Text"/>
    <w:basedOn w:val="Normal"/>
    <w:link w:val="BodyTextChar"/>
    <w:rsid w:val="009066B8"/>
    <w:pPr>
      <w:keepNext/>
      <w:keepLines/>
    </w:pPr>
    <w:rPr>
      <w:lang w:val="en-US"/>
    </w:rPr>
  </w:style>
  <w:style w:type="table" w:styleId="TableGrid">
    <w:name w:val="Table Grid"/>
    <w:basedOn w:val="TableNormal"/>
    <w:rsid w:val="009066B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9066B8"/>
    <w:pPr>
      <w:spacing w:before="120"/>
      <w:ind w:left="-1134" w:right="-289"/>
      <w:jc w:val="left"/>
    </w:pPr>
    <w:rPr>
      <w:sz w:val="20"/>
    </w:rPr>
  </w:style>
  <w:style w:type="paragraph" w:customStyle="1" w:styleId="StyleFooter">
    <w:name w:val="Style Footer +"/>
    <w:basedOn w:val="Footer"/>
    <w:link w:val="StyleFooterCharChar"/>
    <w:rsid w:val="00AF44CE"/>
    <w:rPr>
      <w:rFonts w:ascii="Corbel" w:eastAsia="Times" w:hAnsi="Corbel"/>
    </w:rPr>
  </w:style>
  <w:style w:type="character" w:customStyle="1" w:styleId="StyleFooterCharChar">
    <w:name w:val="Style Footer + Char Char"/>
    <w:link w:val="StyleFooter"/>
    <w:rsid w:val="00AF44CE"/>
    <w:rPr>
      <w:rFonts w:ascii="Corbel" w:eastAsia="Times" w:hAnsi="Corbel"/>
      <w:sz w:val="18"/>
      <w:lang w:val="en-AU" w:eastAsia="en-US" w:bidi="ar-SA"/>
    </w:rPr>
  </w:style>
  <w:style w:type="paragraph" w:customStyle="1" w:styleId="StyleFooterBold">
    <w:name w:val="Style Footer + Bold"/>
    <w:basedOn w:val="Footer"/>
    <w:link w:val="StyleFooterBoldCharChar"/>
    <w:rsid w:val="00AF44CE"/>
    <w:rPr>
      <w:rFonts w:ascii="Corbel" w:eastAsia="Times" w:hAnsi="Corbel"/>
      <w:b/>
      <w:bCs/>
      <w:sz w:val="24"/>
    </w:rPr>
  </w:style>
  <w:style w:type="character" w:customStyle="1" w:styleId="StyleFooterBoldCharChar">
    <w:name w:val="Style Footer + Bold Char Char"/>
    <w:link w:val="StyleFooterBold"/>
    <w:rsid w:val="00AF44CE"/>
    <w:rPr>
      <w:rFonts w:ascii="Corbel" w:eastAsia="Times" w:hAnsi="Corbel"/>
      <w:b/>
      <w:bCs/>
      <w:sz w:val="24"/>
      <w:lang w:val="en-AU" w:eastAsia="en-US" w:bidi="ar-SA"/>
    </w:rPr>
  </w:style>
  <w:style w:type="paragraph" w:customStyle="1" w:styleId="StyleFooterBefore6ptAfter6pt">
    <w:name w:val="Style Footer + Before:  6 pt After:  6 pt"/>
    <w:basedOn w:val="Footer"/>
    <w:rsid w:val="00AF44CE"/>
    <w:pPr>
      <w:spacing w:before="120" w:after="120"/>
    </w:pPr>
  </w:style>
  <w:style w:type="paragraph" w:styleId="BodyText2">
    <w:name w:val="Body Text 2"/>
    <w:basedOn w:val="Normal"/>
    <w:link w:val="BodyText2Char"/>
    <w:rsid w:val="00760E78"/>
    <w:pPr>
      <w:spacing w:after="120" w:line="480" w:lineRule="auto"/>
    </w:pPr>
  </w:style>
  <w:style w:type="character" w:customStyle="1" w:styleId="BodyText2Char">
    <w:name w:val="Body Text 2 Char"/>
    <w:basedOn w:val="DefaultParagraphFont"/>
    <w:link w:val="BodyText2"/>
    <w:rsid w:val="00760E78"/>
    <w:rPr>
      <w:rFonts w:ascii="Calibri" w:hAnsi="Calibri"/>
      <w:sz w:val="24"/>
      <w:lang w:eastAsia="en-US"/>
    </w:rPr>
  </w:style>
  <w:style w:type="paragraph" w:customStyle="1" w:styleId="dotpoint">
    <w:name w:val="dot point"/>
    <w:basedOn w:val="Normal"/>
    <w:rsid w:val="00760E78"/>
    <w:pPr>
      <w:numPr>
        <w:numId w:val="1"/>
      </w:numPr>
    </w:pPr>
    <w:rPr>
      <w:rFonts w:ascii="Times New Roman" w:hAnsi="Times New Roman"/>
      <w:lang w:val="en-US"/>
    </w:rPr>
  </w:style>
  <w:style w:type="character" w:styleId="Emphasis">
    <w:name w:val="Emphasis"/>
    <w:basedOn w:val="DefaultParagraphFont"/>
    <w:qFormat/>
    <w:rsid w:val="00760E78"/>
    <w:rPr>
      <w:i/>
      <w:iCs/>
    </w:rPr>
  </w:style>
  <w:style w:type="character" w:customStyle="1" w:styleId="HeaderChar">
    <w:name w:val="Header Char"/>
    <w:basedOn w:val="DefaultParagraphFont"/>
    <w:link w:val="Header"/>
    <w:uiPriority w:val="99"/>
    <w:rsid w:val="00D85237"/>
    <w:rPr>
      <w:rFonts w:ascii="Calibri" w:hAnsi="Calibri"/>
      <w:b/>
      <w:sz w:val="18"/>
      <w:lang w:eastAsia="en-US"/>
    </w:rPr>
  </w:style>
  <w:style w:type="character" w:customStyle="1" w:styleId="FooterChar">
    <w:name w:val="Footer Char"/>
    <w:basedOn w:val="DefaultParagraphFont"/>
    <w:link w:val="Footer"/>
    <w:uiPriority w:val="99"/>
    <w:rsid w:val="00D85237"/>
    <w:rPr>
      <w:rFonts w:ascii="Calibri" w:hAnsi="Calibri"/>
      <w:sz w:val="18"/>
      <w:lang w:eastAsia="en-US"/>
    </w:rPr>
  </w:style>
  <w:style w:type="paragraph" w:styleId="DocumentMap">
    <w:name w:val="Document Map"/>
    <w:basedOn w:val="Normal"/>
    <w:link w:val="DocumentMapChar"/>
    <w:rsid w:val="004B30F2"/>
    <w:rPr>
      <w:rFonts w:ascii="Tahoma" w:hAnsi="Tahoma" w:cs="Tahoma"/>
      <w:sz w:val="16"/>
      <w:szCs w:val="16"/>
    </w:rPr>
  </w:style>
  <w:style w:type="character" w:customStyle="1" w:styleId="DocumentMapChar">
    <w:name w:val="Document Map Char"/>
    <w:basedOn w:val="DefaultParagraphFont"/>
    <w:link w:val="DocumentMap"/>
    <w:rsid w:val="004B30F2"/>
    <w:rPr>
      <w:rFonts w:ascii="Tahoma" w:hAnsi="Tahoma" w:cs="Tahoma"/>
      <w:sz w:val="16"/>
      <w:szCs w:val="16"/>
      <w:lang w:eastAsia="en-US"/>
    </w:rPr>
  </w:style>
  <w:style w:type="character" w:customStyle="1" w:styleId="Heading6Char">
    <w:name w:val="Heading 6 Char"/>
    <w:basedOn w:val="DefaultParagraphFont"/>
    <w:link w:val="Heading6"/>
    <w:rsid w:val="004B30F2"/>
    <w:rPr>
      <w:rFonts w:eastAsia="MS Mincho"/>
      <w:b/>
      <w:bCs/>
      <w:sz w:val="24"/>
      <w:lang w:eastAsia="ja-JP"/>
    </w:rPr>
  </w:style>
  <w:style w:type="character" w:customStyle="1" w:styleId="Heading7Char">
    <w:name w:val="Heading 7 Char"/>
    <w:basedOn w:val="DefaultParagraphFont"/>
    <w:link w:val="Heading7"/>
    <w:rsid w:val="004B30F2"/>
    <w:rPr>
      <w:rFonts w:eastAsia="MS Mincho"/>
      <w:b/>
      <w:bCs/>
      <w:sz w:val="32"/>
      <w:lang w:eastAsia="ja-JP"/>
    </w:rPr>
  </w:style>
  <w:style w:type="character" w:customStyle="1" w:styleId="Heading5Char">
    <w:name w:val="Heading 5 Char"/>
    <w:basedOn w:val="DefaultParagraphFont"/>
    <w:link w:val="Heading5"/>
    <w:semiHidden/>
    <w:rsid w:val="004B30F2"/>
    <w:rPr>
      <w:rFonts w:ascii="Calibri" w:eastAsia="Times New Roman" w:hAnsi="Calibri" w:cs="Times New Roman"/>
      <w:b/>
      <w:bCs/>
      <w:i/>
      <w:iCs/>
      <w:sz w:val="26"/>
      <w:szCs w:val="26"/>
      <w:lang w:eastAsia="en-US"/>
    </w:rPr>
  </w:style>
  <w:style w:type="paragraph" w:styleId="ListParagraph">
    <w:name w:val="List Paragraph"/>
    <w:aliases w:val="List Paragraph1,List Paragraph11,Recommendation,Bullet point,L"/>
    <w:basedOn w:val="Normal"/>
    <w:link w:val="ListParagraphChar"/>
    <w:uiPriority w:val="34"/>
    <w:qFormat/>
    <w:rsid w:val="00E9663B"/>
    <w:pPr>
      <w:ind w:left="720"/>
    </w:pPr>
    <w:rPr>
      <w:rFonts w:eastAsia="Calibri"/>
      <w:sz w:val="22"/>
      <w:szCs w:val="22"/>
      <w:lang w:eastAsia="en-AU"/>
    </w:rPr>
  </w:style>
  <w:style w:type="paragraph" w:styleId="EndnoteText">
    <w:name w:val="endnote text"/>
    <w:basedOn w:val="Normal"/>
    <w:link w:val="EndnoteTextChar"/>
    <w:rsid w:val="00E30B94"/>
    <w:rPr>
      <w:sz w:val="20"/>
    </w:rPr>
  </w:style>
  <w:style w:type="character" w:customStyle="1" w:styleId="EndnoteTextChar">
    <w:name w:val="Endnote Text Char"/>
    <w:basedOn w:val="DefaultParagraphFont"/>
    <w:link w:val="EndnoteText"/>
    <w:rsid w:val="00E30B94"/>
    <w:rPr>
      <w:rFonts w:ascii="Calibri" w:hAnsi="Calibri"/>
      <w:lang w:eastAsia="en-US"/>
    </w:rPr>
  </w:style>
  <w:style w:type="character" w:styleId="EndnoteReference">
    <w:name w:val="endnote reference"/>
    <w:basedOn w:val="DefaultParagraphFont"/>
    <w:rsid w:val="00E30B94"/>
    <w:rPr>
      <w:vertAlign w:val="superscript"/>
    </w:rPr>
  </w:style>
  <w:style w:type="paragraph" w:styleId="Caption">
    <w:name w:val="caption"/>
    <w:basedOn w:val="Normal"/>
    <w:next w:val="Normal"/>
    <w:unhideWhenUsed/>
    <w:qFormat/>
    <w:rsid w:val="00442429"/>
    <w:rPr>
      <w:b/>
      <w:bCs/>
      <w:sz w:val="20"/>
    </w:rPr>
  </w:style>
  <w:style w:type="paragraph" w:customStyle="1" w:styleId="Default">
    <w:name w:val="Default"/>
    <w:rsid w:val="00CD7CEE"/>
    <w:pPr>
      <w:autoSpaceDE w:val="0"/>
      <w:autoSpaceDN w:val="0"/>
      <w:adjustRightInd w:val="0"/>
    </w:pPr>
    <w:rPr>
      <w:color w:val="000000"/>
      <w:sz w:val="24"/>
      <w:szCs w:val="24"/>
    </w:rPr>
  </w:style>
  <w:style w:type="character" w:customStyle="1" w:styleId="BodyTextChar">
    <w:name w:val="Body Text Char"/>
    <w:basedOn w:val="DefaultParagraphFont"/>
    <w:link w:val="BodyText"/>
    <w:rsid w:val="00D5033D"/>
    <w:rPr>
      <w:rFonts w:ascii="Calibri" w:hAnsi="Calibri"/>
      <w:sz w:val="24"/>
      <w:lang w:val="en-US" w:eastAsia="en-US"/>
    </w:rPr>
  </w:style>
  <w:style w:type="character" w:customStyle="1" w:styleId="Heading4Char">
    <w:name w:val="Heading 4 Char"/>
    <w:basedOn w:val="DefaultParagraphFont"/>
    <w:link w:val="Heading4"/>
    <w:rsid w:val="00B03904"/>
    <w:rPr>
      <w:rFonts w:ascii="Calibri" w:hAnsi="Calibri"/>
      <w:b/>
      <w:bCs/>
      <w:sz w:val="22"/>
      <w:szCs w:val="28"/>
      <w:lang w:eastAsia="en-US"/>
    </w:rPr>
  </w:style>
  <w:style w:type="paragraph" w:styleId="NoSpacing">
    <w:name w:val="No Spacing"/>
    <w:uiPriority w:val="99"/>
    <w:qFormat/>
    <w:rsid w:val="00296715"/>
    <w:rPr>
      <w:rFonts w:ascii="Calibri" w:hAnsi="Calibri"/>
      <w:sz w:val="22"/>
      <w:szCs w:val="22"/>
      <w:lang w:eastAsia="en-US"/>
    </w:rPr>
  </w:style>
  <w:style w:type="paragraph" w:styleId="NormalWeb">
    <w:name w:val="Normal (Web)"/>
    <w:basedOn w:val="Normal"/>
    <w:uiPriority w:val="99"/>
    <w:unhideWhenUsed/>
    <w:rsid w:val="00296715"/>
    <w:pPr>
      <w:spacing w:before="189" w:after="100" w:afterAutospacing="1"/>
    </w:pPr>
    <w:rPr>
      <w:rFonts w:ascii="Times New Roman" w:hAnsi="Times New Roman"/>
      <w:szCs w:val="24"/>
      <w:lang w:eastAsia="en-AU"/>
    </w:rPr>
  </w:style>
  <w:style w:type="character" w:customStyle="1" w:styleId="ListParagraphChar">
    <w:name w:val="List Paragraph Char"/>
    <w:aliases w:val="List Paragraph1 Char,List Paragraph11 Char,Recommendation Char,Bullet point Char,L Char"/>
    <w:basedOn w:val="DefaultParagraphFont"/>
    <w:link w:val="ListParagraph"/>
    <w:uiPriority w:val="34"/>
    <w:locked/>
    <w:rsid w:val="00E96B7B"/>
    <w:rPr>
      <w:rFonts w:ascii="Calibri" w:eastAsia="Calibri" w:hAnsi="Calibri"/>
      <w:sz w:val="22"/>
      <w:szCs w:val="22"/>
    </w:rPr>
  </w:style>
  <w:style w:type="paragraph" w:styleId="FootnoteText">
    <w:name w:val="footnote text"/>
    <w:basedOn w:val="Normal"/>
    <w:link w:val="FootnoteTextChar"/>
    <w:uiPriority w:val="99"/>
    <w:semiHidden/>
    <w:unhideWhenUsed/>
    <w:rsid w:val="00331DFD"/>
    <w:pPr>
      <w:spacing w:after="200" w:line="276" w:lineRule="auto"/>
    </w:pPr>
    <w:rPr>
      <w:rFonts w:eastAsia="Calibri"/>
      <w:sz w:val="20"/>
    </w:rPr>
  </w:style>
  <w:style w:type="character" w:customStyle="1" w:styleId="FootnoteTextChar">
    <w:name w:val="Footnote Text Char"/>
    <w:basedOn w:val="DefaultParagraphFont"/>
    <w:link w:val="FootnoteText"/>
    <w:uiPriority w:val="99"/>
    <w:semiHidden/>
    <w:rsid w:val="00331DFD"/>
    <w:rPr>
      <w:rFonts w:ascii="Calibri" w:eastAsia="Calibri" w:hAnsi="Calibri"/>
      <w:lang w:eastAsia="en-US"/>
    </w:rPr>
  </w:style>
  <w:style w:type="character" w:styleId="FootnoteReference">
    <w:name w:val="footnote reference"/>
    <w:basedOn w:val="DefaultParagraphFont"/>
    <w:uiPriority w:val="99"/>
    <w:semiHidden/>
    <w:unhideWhenUsed/>
    <w:rsid w:val="00331DFD"/>
    <w:rPr>
      <w:vertAlign w:val="superscript"/>
    </w:rPr>
  </w:style>
  <w:style w:type="character" w:styleId="CommentReference">
    <w:name w:val="annotation reference"/>
    <w:basedOn w:val="DefaultParagraphFont"/>
    <w:semiHidden/>
    <w:unhideWhenUsed/>
    <w:rsid w:val="001B3D75"/>
    <w:rPr>
      <w:sz w:val="16"/>
      <w:szCs w:val="16"/>
    </w:rPr>
  </w:style>
  <w:style w:type="paragraph" w:styleId="CommentText">
    <w:name w:val="annotation text"/>
    <w:basedOn w:val="Normal"/>
    <w:link w:val="CommentTextChar"/>
    <w:semiHidden/>
    <w:unhideWhenUsed/>
    <w:rsid w:val="001B3D75"/>
    <w:rPr>
      <w:sz w:val="20"/>
    </w:rPr>
  </w:style>
  <w:style w:type="character" w:customStyle="1" w:styleId="CommentTextChar">
    <w:name w:val="Comment Text Char"/>
    <w:basedOn w:val="DefaultParagraphFont"/>
    <w:link w:val="CommentText"/>
    <w:semiHidden/>
    <w:rsid w:val="001B3D75"/>
    <w:rPr>
      <w:rFonts w:ascii="Calibri" w:hAnsi="Calibri"/>
      <w:lang w:eastAsia="en-US"/>
    </w:rPr>
  </w:style>
  <w:style w:type="paragraph" w:styleId="CommentSubject">
    <w:name w:val="annotation subject"/>
    <w:basedOn w:val="CommentText"/>
    <w:next w:val="CommentText"/>
    <w:link w:val="CommentSubjectChar"/>
    <w:semiHidden/>
    <w:unhideWhenUsed/>
    <w:rsid w:val="001B3D75"/>
    <w:rPr>
      <w:b/>
      <w:bCs/>
    </w:rPr>
  </w:style>
  <w:style w:type="character" w:customStyle="1" w:styleId="CommentSubjectChar">
    <w:name w:val="Comment Subject Char"/>
    <w:basedOn w:val="CommentTextChar"/>
    <w:link w:val="CommentSubject"/>
    <w:semiHidden/>
    <w:rsid w:val="001B3D75"/>
    <w:rPr>
      <w:b/>
      <w:bCs/>
    </w:rPr>
  </w:style>
  <w:style w:type="paragraph" w:styleId="Revision">
    <w:name w:val="Revision"/>
    <w:hidden/>
    <w:uiPriority w:val="99"/>
    <w:semiHidden/>
    <w:rsid w:val="00B00CCC"/>
    <w:rPr>
      <w:rFonts w:ascii="Calibri" w:hAnsi="Calibri"/>
      <w:sz w:val="24"/>
      <w:lang w:eastAsia="en-US"/>
    </w:rPr>
  </w:style>
  <w:style w:type="paragraph" w:styleId="Title">
    <w:name w:val="Title"/>
    <w:basedOn w:val="Normal"/>
    <w:next w:val="Normal"/>
    <w:link w:val="TitleChar"/>
    <w:qFormat/>
    <w:rsid w:val="00B03904"/>
    <w:pPr>
      <w:spacing w:after="300"/>
      <w:contextualSpacing/>
      <w:jc w:val="center"/>
    </w:pPr>
    <w:rPr>
      <w:rFonts w:eastAsiaTheme="majorEastAsia" w:cstheme="majorBidi"/>
      <w:spacing w:val="5"/>
      <w:kern w:val="28"/>
      <w:sz w:val="36"/>
      <w:szCs w:val="52"/>
    </w:rPr>
  </w:style>
  <w:style w:type="character" w:customStyle="1" w:styleId="TitleChar">
    <w:name w:val="Title Char"/>
    <w:basedOn w:val="DefaultParagraphFont"/>
    <w:link w:val="Title"/>
    <w:rsid w:val="00B03904"/>
    <w:rPr>
      <w:rFonts w:ascii="Calibri" w:eastAsiaTheme="majorEastAsia" w:hAnsi="Calibri" w:cstheme="majorBidi"/>
      <w:spacing w:val="5"/>
      <w:kern w:val="28"/>
      <w:sz w:val="36"/>
      <w:szCs w:val="52"/>
      <w:lang w:eastAsia="en-US"/>
    </w:rPr>
  </w:style>
</w:styles>
</file>

<file path=word/webSettings.xml><?xml version="1.0" encoding="utf-8"?>
<w:webSettings xmlns:r="http://schemas.openxmlformats.org/officeDocument/2006/relationships" xmlns:w="http://schemas.openxmlformats.org/wordprocessingml/2006/main">
  <w:divs>
    <w:div w:id="160122946">
      <w:bodyDiv w:val="1"/>
      <w:marLeft w:val="0"/>
      <w:marRight w:val="0"/>
      <w:marTop w:val="0"/>
      <w:marBottom w:val="0"/>
      <w:divBdr>
        <w:top w:val="none" w:sz="0" w:space="0" w:color="auto"/>
        <w:left w:val="none" w:sz="0" w:space="0" w:color="auto"/>
        <w:bottom w:val="none" w:sz="0" w:space="0" w:color="auto"/>
        <w:right w:val="none" w:sz="0" w:space="0" w:color="auto"/>
      </w:divBdr>
    </w:div>
    <w:div w:id="394863152">
      <w:bodyDiv w:val="1"/>
      <w:marLeft w:val="0"/>
      <w:marRight w:val="0"/>
      <w:marTop w:val="0"/>
      <w:marBottom w:val="0"/>
      <w:divBdr>
        <w:top w:val="none" w:sz="0" w:space="0" w:color="auto"/>
        <w:left w:val="none" w:sz="0" w:space="0" w:color="auto"/>
        <w:bottom w:val="none" w:sz="0" w:space="0" w:color="auto"/>
        <w:right w:val="none" w:sz="0" w:space="0" w:color="auto"/>
      </w:divBdr>
    </w:div>
    <w:div w:id="481193377">
      <w:bodyDiv w:val="1"/>
      <w:marLeft w:val="0"/>
      <w:marRight w:val="0"/>
      <w:marTop w:val="0"/>
      <w:marBottom w:val="0"/>
      <w:divBdr>
        <w:top w:val="none" w:sz="0" w:space="0" w:color="auto"/>
        <w:left w:val="none" w:sz="0" w:space="0" w:color="auto"/>
        <w:bottom w:val="none" w:sz="0" w:space="0" w:color="auto"/>
        <w:right w:val="none" w:sz="0" w:space="0" w:color="auto"/>
      </w:divBdr>
    </w:div>
    <w:div w:id="847137990">
      <w:bodyDiv w:val="1"/>
      <w:marLeft w:val="0"/>
      <w:marRight w:val="0"/>
      <w:marTop w:val="0"/>
      <w:marBottom w:val="0"/>
      <w:divBdr>
        <w:top w:val="none" w:sz="0" w:space="0" w:color="auto"/>
        <w:left w:val="none" w:sz="0" w:space="0" w:color="auto"/>
        <w:bottom w:val="none" w:sz="0" w:space="0" w:color="auto"/>
        <w:right w:val="none" w:sz="0" w:space="0" w:color="auto"/>
      </w:divBdr>
    </w:div>
    <w:div w:id="868181062">
      <w:bodyDiv w:val="1"/>
      <w:marLeft w:val="0"/>
      <w:marRight w:val="0"/>
      <w:marTop w:val="0"/>
      <w:marBottom w:val="0"/>
      <w:divBdr>
        <w:top w:val="none" w:sz="0" w:space="0" w:color="auto"/>
        <w:left w:val="none" w:sz="0" w:space="0" w:color="auto"/>
        <w:bottom w:val="none" w:sz="0" w:space="0" w:color="auto"/>
        <w:right w:val="none" w:sz="0" w:space="0" w:color="auto"/>
      </w:divBdr>
    </w:div>
    <w:div w:id="1113091721">
      <w:bodyDiv w:val="1"/>
      <w:marLeft w:val="0"/>
      <w:marRight w:val="0"/>
      <w:marTop w:val="0"/>
      <w:marBottom w:val="0"/>
      <w:divBdr>
        <w:top w:val="none" w:sz="0" w:space="0" w:color="auto"/>
        <w:left w:val="none" w:sz="0" w:space="0" w:color="auto"/>
        <w:bottom w:val="none" w:sz="0" w:space="0" w:color="auto"/>
        <w:right w:val="none" w:sz="0" w:space="0" w:color="auto"/>
      </w:divBdr>
    </w:div>
    <w:div w:id="1147668795">
      <w:bodyDiv w:val="1"/>
      <w:marLeft w:val="0"/>
      <w:marRight w:val="0"/>
      <w:marTop w:val="0"/>
      <w:marBottom w:val="0"/>
      <w:divBdr>
        <w:top w:val="none" w:sz="0" w:space="0" w:color="auto"/>
        <w:left w:val="none" w:sz="0" w:space="0" w:color="auto"/>
        <w:bottom w:val="none" w:sz="0" w:space="0" w:color="auto"/>
        <w:right w:val="none" w:sz="0" w:space="0" w:color="auto"/>
      </w:divBdr>
    </w:div>
    <w:div w:id="1166092967">
      <w:bodyDiv w:val="1"/>
      <w:marLeft w:val="0"/>
      <w:marRight w:val="0"/>
      <w:marTop w:val="0"/>
      <w:marBottom w:val="0"/>
      <w:divBdr>
        <w:top w:val="none" w:sz="0" w:space="0" w:color="auto"/>
        <w:left w:val="none" w:sz="0" w:space="0" w:color="auto"/>
        <w:bottom w:val="none" w:sz="0" w:space="0" w:color="auto"/>
        <w:right w:val="none" w:sz="0" w:space="0" w:color="auto"/>
      </w:divBdr>
    </w:div>
    <w:div w:id="16786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gislation.act.gov.au/b/db_52963/default.asp" TargetMode="External"/><Relationship Id="rId4" Type="http://schemas.openxmlformats.org/officeDocument/2006/relationships/styles" Target="styles.xml"/><Relationship Id="rId9" Type="http://schemas.openxmlformats.org/officeDocument/2006/relationships/hyperlink" Target="http://www.legislation.act.gov.au/sl/2015-11/default.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7c13fe2d-c7c1-4f6c-bb3a-8f72249e7201" value=""/>
  <element uid="5b8e3bd1-377d-4197-82a0-748a4e3728fa" value=""/>
</sisl>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63E624-6C76-4819-B838-3FDD45FB636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299370-5ECB-40F2-AF7F-79D31858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3948</Words>
  <Characters>23489</Characters>
  <Application>Microsoft Office Word</Application>
  <DocSecurity>0</DocSecurity>
  <Lines>499</Lines>
  <Paragraphs>171</Paragraphs>
  <ScaleCrop>false</ScaleCrop>
  <HeadingPairs>
    <vt:vector size="2" baseType="variant">
      <vt:variant>
        <vt:lpstr>Title</vt:lpstr>
      </vt:variant>
      <vt:variant>
        <vt:i4>1</vt:i4>
      </vt:variant>
    </vt:vector>
  </HeadingPairs>
  <TitlesOfParts>
    <vt:vector size="1" baseType="lpstr">
      <vt:lpstr>Draft Taxi Reform Regns - Explanatory Statement</vt:lpstr>
    </vt:vector>
  </TitlesOfParts>
  <Company>Chief Minister and Cabinet, ACT Government</Company>
  <LinksUpToDate>false</LinksUpToDate>
  <CharactersWithSpaces>27266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Taxi Reform Regns - Explanatory Statement</dc:title>
  <dc:subject>IWG Consultation</dc:subject>
  <dc:creator>CMTEDD Regulatory Reform</dc:creator>
  <cp:keywords>ACT Government, letterhead, black and white</cp:keywords>
  <cp:lastModifiedBy>anne mckevett</cp:lastModifiedBy>
  <cp:revision>4</cp:revision>
  <cp:lastPrinted>2016-02-11T22:55:00Z</cp:lastPrinted>
  <dcterms:created xsi:type="dcterms:W3CDTF">2016-03-17T03:33:00Z</dcterms:created>
  <dcterms:modified xsi:type="dcterms:W3CDTF">2016-03-17T03:38:00Z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b1ff246d-99e6-4707-87ae-e30dbfe1c8b5</vt:lpwstr>
  </property>
  <property fmtid="{D5CDD505-2E9C-101B-9397-08002B2CF9AE}" pid="3" name="bjSaver">
    <vt:lpwstr>WRA9F8piP36B8Sf/mGSdrOpbpFwB/nSZ</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uid="7c13fe2d-c7c1-4f6c-bb3a-8f72249e7201" value="" /&gt;&lt;element uid="5b8e3bd1-377d-4197-82a0-748a4e3728fa" value="" /&gt;&lt;/sisl&gt;</vt:lpwstr>
  </property>
  <property fmtid="{D5CDD505-2E9C-101B-9397-08002B2CF9AE}" pid="6" name="bjDocumentSecurityLabel">
    <vt:lpwstr>UNCLASSIFIED Sensitive</vt:lpwstr>
  </property>
  <property fmtid="{D5CDD505-2E9C-101B-9397-08002B2CF9AE}" pid="7" name="bjDocumentLabelFieldCode">
    <vt:lpwstr>UNCLASSIFIED Sensitive</vt:lpwstr>
  </property>
  <property fmtid="{D5CDD505-2E9C-101B-9397-08002B2CF9AE}" pid="8" name="bjDocumentLabelFieldCodeHeaderFooter">
    <vt:lpwstr>UNCLASSIFIED Sensitive</vt:lpwstr>
  </property>
  <property fmtid="{D5CDD505-2E9C-101B-9397-08002B2CF9AE}" pid="9" name="bjHeaderBothDocProperty">
    <vt:lpwstr>UNCLASSIFIED_x000d_
Sensitive </vt:lpwstr>
  </property>
  <property fmtid="{D5CDD505-2E9C-101B-9397-08002B2CF9AE}" pid="10" name="bjHeaderFirstPageDocProperty">
    <vt:lpwstr>UNCLASSIFIED_x000d_
Sensitive </vt:lpwstr>
  </property>
  <property fmtid="{D5CDD505-2E9C-101B-9397-08002B2CF9AE}" pid="11" name="bjHeaderEvenPageDocProperty">
    <vt:lpwstr>UNCLASSIFIED_x000d_
Sensitive </vt:lpwstr>
  </property>
  <property fmtid="{D5CDD505-2E9C-101B-9397-08002B2CF9AE}" pid="12" name="bjFooterBothDocProperty">
    <vt:lpwstr>Sensitive_x000d_
UNCLASSIFIED </vt:lpwstr>
  </property>
  <property fmtid="{D5CDD505-2E9C-101B-9397-08002B2CF9AE}" pid="13" name="bjFooterFirstPageDocProperty">
    <vt:lpwstr>Sensitive_x000d_
UNCLASSIFIED </vt:lpwstr>
  </property>
  <property fmtid="{D5CDD505-2E9C-101B-9397-08002B2CF9AE}" pid="14" name="bjFooterEvenPageDocProperty">
    <vt:lpwstr>Sensitive_x000d_
UNCLASSIFIED </vt:lpwstr>
  </property>
</Properties>
</file>