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7A" w:rsidRDefault="006B5F7A" w:rsidP="00E27740">
      <w:pPr>
        <w:pStyle w:val="Header"/>
        <w:jc w:val="left"/>
      </w:pPr>
      <w:bookmarkStart w:id="0" w:name="_GoBack"/>
      <w:bookmarkEnd w:id="0"/>
      <w:r>
        <w:rPr>
          <w:b w:val="0"/>
          <w:noProof/>
          <w:lang w:eastAsia="en-AU"/>
        </w:rPr>
        <w:drawing>
          <wp:inline distT="0" distB="0" distL="0" distR="0">
            <wp:extent cx="2001520" cy="758825"/>
            <wp:effectExtent l="19050" t="0" r="0" b="0"/>
            <wp:docPr id="2" name="Picture 2"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ef Minister, Treasury and Economic Development"/>
                    <pic:cNvPicPr>
                      <a:picLocks noChangeAspect="1" noChangeArrowheads="1"/>
                    </pic:cNvPicPr>
                  </pic:nvPicPr>
                  <pic:blipFill>
                    <a:blip r:embed="rId11" cstate="print"/>
                    <a:srcRect/>
                    <a:stretch>
                      <a:fillRect/>
                    </a:stretch>
                  </pic:blipFill>
                  <pic:spPr bwMode="auto">
                    <a:xfrm>
                      <a:off x="0" y="0"/>
                      <a:ext cx="2001520" cy="758825"/>
                    </a:xfrm>
                    <a:prstGeom prst="rect">
                      <a:avLst/>
                    </a:prstGeom>
                    <a:noFill/>
                    <a:ln w="9525">
                      <a:noFill/>
                      <a:miter lim="800000"/>
                      <a:headEnd/>
                      <a:tailEnd/>
                    </a:ln>
                  </pic:spPr>
                </pic:pic>
              </a:graphicData>
            </a:graphic>
          </wp:inline>
        </w:drawing>
      </w:r>
    </w:p>
    <w:p w:rsidR="006B5F7A" w:rsidRPr="006B5F7A" w:rsidRDefault="006B5F7A" w:rsidP="00046C61">
      <w:pPr>
        <w:pStyle w:val="Default"/>
        <w:jc w:val="center"/>
        <w:rPr>
          <w:rFonts w:asciiTheme="minorHAnsi" w:hAnsiTheme="minorHAnsi"/>
          <w:bCs/>
          <w:color w:val="auto"/>
        </w:rPr>
      </w:pPr>
    </w:p>
    <w:sdt>
      <w:sdtPr>
        <w:rPr>
          <w:rFonts w:ascii="Calibri" w:eastAsiaTheme="minorHAnsi" w:hAnsi="Calibri" w:cs="Times New Roman"/>
          <w:b w:val="0"/>
          <w:bCs w:val="0"/>
          <w:color w:val="auto"/>
          <w:sz w:val="22"/>
          <w:szCs w:val="22"/>
          <w:lang w:val="en-AU" w:eastAsia="en-AU"/>
        </w:rPr>
        <w:id w:val="11846500"/>
        <w:docPartObj>
          <w:docPartGallery w:val="Table of Contents"/>
          <w:docPartUnique/>
        </w:docPartObj>
      </w:sdtPr>
      <w:sdtEndPr>
        <w:rPr>
          <w:sz w:val="24"/>
          <w:szCs w:val="24"/>
        </w:rPr>
      </w:sdtEndPr>
      <w:sdtContent>
        <w:p w:rsidR="00E27740" w:rsidRDefault="00E27740">
          <w:pPr>
            <w:pStyle w:val="TOCHeading"/>
          </w:pPr>
          <w:r>
            <w:t>Contents</w:t>
          </w:r>
        </w:p>
        <w:p w:rsidR="0045479B" w:rsidRDefault="00977565">
          <w:pPr>
            <w:pStyle w:val="TOC1"/>
            <w:tabs>
              <w:tab w:val="right" w:leader="dot" w:pos="9016"/>
            </w:tabs>
            <w:rPr>
              <w:rFonts w:asciiTheme="minorHAnsi" w:eastAsiaTheme="minorEastAsia" w:hAnsiTheme="minorHAnsi" w:cstheme="minorBidi"/>
              <w:b w:val="0"/>
              <w:noProof/>
            </w:rPr>
          </w:pPr>
          <w:r w:rsidRPr="000A1F2C">
            <w:rPr>
              <w:sz w:val="24"/>
              <w:szCs w:val="24"/>
            </w:rPr>
            <w:fldChar w:fldCharType="begin"/>
          </w:r>
          <w:r w:rsidR="00E27740" w:rsidRPr="000A1F2C">
            <w:rPr>
              <w:sz w:val="24"/>
              <w:szCs w:val="24"/>
            </w:rPr>
            <w:instrText xml:space="preserve"> TOC \o "1-3" \h \z \u </w:instrText>
          </w:r>
          <w:r w:rsidRPr="000A1F2C">
            <w:rPr>
              <w:sz w:val="24"/>
              <w:szCs w:val="24"/>
            </w:rPr>
            <w:fldChar w:fldCharType="separate"/>
          </w:r>
          <w:hyperlink w:anchor="_Toc8728236" w:history="1">
            <w:r w:rsidR="0045479B" w:rsidRPr="00533B16">
              <w:rPr>
                <w:rStyle w:val="Hyperlink"/>
                <w:noProof/>
              </w:rPr>
              <w:t>Overview</w:t>
            </w:r>
            <w:r w:rsidR="0045479B">
              <w:rPr>
                <w:noProof/>
                <w:webHidden/>
              </w:rPr>
              <w:tab/>
            </w:r>
            <w:r w:rsidR="0045479B">
              <w:rPr>
                <w:noProof/>
                <w:webHidden/>
              </w:rPr>
              <w:fldChar w:fldCharType="begin"/>
            </w:r>
            <w:r w:rsidR="0045479B">
              <w:rPr>
                <w:noProof/>
                <w:webHidden/>
              </w:rPr>
              <w:instrText xml:space="preserve"> PAGEREF _Toc8728236 \h </w:instrText>
            </w:r>
            <w:r w:rsidR="0045479B">
              <w:rPr>
                <w:noProof/>
                <w:webHidden/>
              </w:rPr>
            </w:r>
            <w:r w:rsidR="0045479B">
              <w:rPr>
                <w:noProof/>
                <w:webHidden/>
              </w:rPr>
              <w:fldChar w:fldCharType="separate"/>
            </w:r>
            <w:r w:rsidR="0045479B">
              <w:rPr>
                <w:noProof/>
                <w:webHidden/>
              </w:rPr>
              <w:t>2</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37" w:history="1">
            <w:r w:rsidR="0045479B" w:rsidRPr="00533B16">
              <w:rPr>
                <w:rStyle w:val="Hyperlink"/>
                <w:noProof/>
                <w:lang w:val="en-US"/>
              </w:rPr>
              <w:t>Objectives</w:t>
            </w:r>
            <w:r w:rsidR="0045479B">
              <w:rPr>
                <w:noProof/>
                <w:webHidden/>
              </w:rPr>
              <w:tab/>
            </w:r>
            <w:r w:rsidR="0045479B">
              <w:rPr>
                <w:noProof/>
                <w:webHidden/>
              </w:rPr>
              <w:fldChar w:fldCharType="begin"/>
            </w:r>
            <w:r w:rsidR="0045479B">
              <w:rPr>
                <w:noProof/>
                <w:webHidden/>
              </w:rPr>
              <w:instrText xml:space="preserve"> PAGEREF _Toc8728237 \h </w:instrText>
            </w:r>
            <w:r w:rsidR="0045479B">
              <w:rPr>
                <w:noProof/>
                <w:webHidden/>
              </w:rPr>
            </w:r>
            <w:r w:rsidR="0045479B">
              <w:rPr>
                <w:noProof/>
                <w:webHidden/>
              </w:rPr>
              <w:fldChar w:fldCharType="separate"/>
            </w:r>
            <w:r w:rsidR="0045479B">
              <w:rPr>
                <w:noProof/>
                <w:webHidden/>
              </w:rPr>
              <w:t>2</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38" w:history="1">
            <w:r w:rsidR="0045479B" w:rsidRPr="00533B16">
              <w:rPr>
                <w:rStyle w:val="Hyperlink"/>
                <w:noProof/>
              </w:rPr>
              <w:t>Prize</w:t>
            </w:r>
            <w:r w:rsidR="0045479B">
              <w:rPr>
                <w:noProof/>
                <w:webHidden/>
              </w:rPr>
              <w:tab/>
            </w:r>
            <w:r w:rsidR="0045479B">
              <w:rPr>
                <w:noProof/>
                <w:webHidden/>
              </w:rPr>
              <w:fldChar w:fldCharType="begin"/>
            </w:r>
            <w:r w:rsidR="0045479B">
              <w:rPr>
                <w:noProof/>
                <w:webHidden/>
              </w:rPr>
              <w:instrText xml:space="preserve"> PAGEREF _Toc8728238 \h </w:instrText>
            </w:r>
            <w:r w:rsidR="0045479B">
              <w:rPr>
                <w:noProof/>
                <w:webHidden/>
              </w:rPr>
            </w:r>
            <w:r w:rsidR="0045479B">
              <w:rPr>
                <w:noProof/>
                <w:webHidden/>
              </w:rPr>
              <w:fldChar w:fldCharType="separate"/>
            </w:r>
            <w:r w:rsidR="0045479B">
              <w:rPr>
                <w:noProof/>
                <w:webHidden/>
              </w:rPr>
              <w:t>2</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39" w:history="1">
            <w:r w:rsidR="0045479B" w:rsidRPr="00533B16">
              <w:rPr>
                <w:rStyle w:val="Hyperlink"/>
                <w:noProof/>
              </w:rPr>
              <w:t>Eligibility Criteria</w:t>
            </w:r>
            <w:r w:rsidR="0045479B">
              <w:rPr>
                <w:noProof/>
                <w:webHidden/>
              </w:rPr>
              <w:tab/>
            </w:r>
            <w:r w:rsidR="0045479B">
              <w:rPr>
                <w:noProof/>
                <w:webHidden/>
              </w:rPr>
              <w:fldChar w:fldCharType="begin"/>
            </w:r>
            <w:r w:rsidR="0045479B">
              <w:rPr>
                <w:noProof/>
                <w:webHidden/>
              </w:rPr>
              <w:instrText xml:space="preserve"> PAGEREF _Toc8728239 \h </w:instrText>
            </w:r>
            <w:r w:rsidR="0045479B">
              <w:rPr>
                <w:noProof/>
                <w:webHidden/>
              </w:rPr>
            </w:r>
            <w:r w:rsidR="0045479B">
              <w:rPr>
                <w:noProof/>
                <w:webHidden/>
              </w:rPr>
              <w:fldChar w:fldCharType="separate"/>
            </w:r>
            <w:r w:rsidR="0045479B">
              <w:rPr>
                <w:noProof/>
                <w:webHidden/>
              </w:rPr>
              <w:t>2</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40" w:history="1">
            <w:r w:rsidR="0045479B" w:rsidRPr="00533B16">
              <w:rPr>
                <w:rStyle w:val="Hyperlink"/>
                <w:noProof/>
              </w:rPr>
              <w:t>Nomination Criteria</w:t>
            </w:r>
            <w:r w:rsidR="0045479B">
              <w:rPr>
                <w:noProof/>
                <w:webHidden/>
              </w:rPr>
              <w:tab/>
            </w:r>
            <w:r w:rsidR="0045479B">
              <w:rPr>
                <w:noProof/>
                <w:webHidden/>
              </w:rPr>
              <w:fldChar w:fldCharType="begin"/>
            </w:r>
            <w:r w:rsidR="0045479B">
              <w:rPr>
                <w:noProof/>
                <w:webHidden/>
              </w:rPr>
              <w:instrText xml:space="preserve"> PAGEREF _Toc8728240 \h </w:instrText>
            </w:r>
            <w:r w:rsidR="0045479B">
              <w:rPr>
                <w:noProof/>
                <w:webHidden/>
              </w:rPr>
            </w:r>
            <w:r w:rsidR="0045479B">
              <w:rPr>
                <w:noProof/>
                <w:webHidden/>
              </w:rPr>
              <w:fldChar w:fldCharType="separate"/>
            </w:r>
            <w:r w:rsidR="0045479B">
              <w:rPr>
                <w:noProof/>
                <w:webHidden/>
              </w:rPr>
              <w:t>3</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41" w:history="1">
            <w:r w:rsidR="0045479B" w:rsidRPr="00533B16">
              <w:rPr>
                <w:rStyle w:val="Hyperlink"/>
                <w:noProof/>
              </w:rPr>
              <w:t>Submission of nominations</w:t>
            </w:r>
            <w:r w:rsidR="0045479B">
              <w:rPr>
                <w:noProof/>
                <w:webHidden/>
              </w:rPr>
              <w:tab/>
            </w:r>
            <w:r w:rsidR="0045479B">
              <w:rPr>
                <w:noProof/>
                <w:webHidden/>
              </w:rPr>
              <w:fldChar w:fldCharType="begin"/>
            </w:r>
            <w:r w:rsidR="0045479B">
              <w:rPr>
                <w:noProof/>
                <w:webHidden/>
              </w:rPr>
              <w:instrText xml:space="preserve"> PAGEREF _Toc8728241 \h </w:instrText>
            </w:r>
            <w:r w:rsidR="0045479B">
              <w:rPr>
                <w:noProof/>
                <w:webHidden/>
              </w:rPr>
            </w:r>
            <w:r w:rsidR="0045479B">
              <w:rPr>
                <w:noProof/>
                <w:webHidden/>
              </w:rPr>
              <w:fldChar w:fldCharType="separate"/>
            </w:r>
            <w:r w:rsidR="0045479B">
              <w:rPr>
                <w:noProof/>
                <w:webHidden/>
              </w:rPr>
              <w:t>3</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42" w:history="1">
            <w:r w:rsidR="0045479B" w:rsidRPr="00533B16">
              <w:rPr>
                <w:rStyle w:val="Hyperlink"/>
                <w:noProof/>
              </w:rPr>
              <w:t>Nomination supporting documentation</w:t>
            </w:r>
            <w:r w:rsidR="0045479B">
              <w:rPr>
                <w:noProof/>
                <w:webHidden/>
              </w:rPr>
              <w:tab/>
            </w:r>
            <w:r w:rsidR="0045479B">
              <w:rPr>
                <w:noProof/>
                <w:webHidden/>
              </w:rPr>
              <w:fldChar w:fldCharType="begin"/>
            </w:r>
            <w:r w:rsidR="0045479B">
              <w:rPr>
                <w:noProof/>
                <w:webHidden/>
              </w:rPr>
              <w:instrText xml:space="preserve"> PAGEREF _Toc8728242 \h </w:instrText>
            </w:r>
            <w:r w:rsidR="0045479B">
              <w:rPr>
                <w:noProof/>
                <w:webHidden/>
              </w:rPr>
            </w:r>
            <w:r w:rsidR="0045479B">
              <w:rPr>
                <w:noProof/>
                <w:webHidden/>
              </w:rPr>
              <w:fldChar w:fldCharType="separate"/>
            </w:r>
            <w:r w:rsidR="0045479B">
              <w:rPr>
                <w:noProof/>
                <w:webHidden/>
              </w:rPr>
              <w:t>3</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43" w:history="1">
            <w:r w:rsidR="0045479B" w:rsidRPr="00533B16">
              <w:rPr>
                <w:rStyle w:val="Hyperlink"/>
                <w:noProof/>
                <w:lang w:val="en-US"/>
              </w:rPr>
              <w:t>Selection procedure</w:t>
            </w:r>
            <w:r w:rsidR="0045479B">
              <w:rPr>
                <w:noProof/>
                <w:webHidden/>
              </w:rPr>
              <w:tab/>
            </w:r>
            <w:r w:rsidR="0045479B">
              <w:rPr>
                <w:noProof/>
                <w:webHidden/>
              </w:rPr>
              <w:fldChar w:fldCharType="begin"/>
            </w:r>
            <w:r w:rsidR="0045479B">
              <w:rPr>
                <w:noProof/>
                <w:webHidden/>
              </w:rPr>
              <w:instrText xml:space="preserve"> PAGEREF _Toc8728243 \h </w:instrText>
            </w:r>
            <w:r w:rsidR="0045479B">
              <w:rPr>
                <w:noProof/>
                <w:webHidden/>
              </w:rPr>
            </w:r>
            <w:r w:rsidR="0045479B">
              <w:rPr>
                <w:noProof/>
                <w:webHidden/>
              </w:rPr>
              <w:fldChar w:fldCharType="separate"/>
            </w:r>
            <w:r w:rsidR="0045479B">
              <w:rPr>
                <w:noProof/>
                <w:webHidden/>
              </w:rPr>
              <w:t>4</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44" w:history="1">
            <w:r w:rsidR="0045479B" w:rsidRPr="00533B16">
              <w:rPr>
                <w:rStyle w:val="Hyperlink"/>
                <w:noProof/>
              </w:rPr>
              <w:t>Obligations of Award winner</w:t>
            </w:r>
            <w:r w:rsidR="0045479B">
              <w:rPr>
                <w:noProof/>
                <w:webHidden/>
              </w:rPr>
              <w:tab/>
            </w:r>
            <w:r w:rsidR="0045479B">
              <w:rPr>
                <w:noProof/>
                <w:webHidden/>
              </w:rPr>
              <w:fldChar w:fldCharType="begin"/>
            </w:r>
            <w:r w:rsidR="0045479B">
              <w:rPr>
                <w:noProof/>
                <w:webHidden/>
              </w:rPr>
              <w:instrText xml:space="preserve"> PAGEREF _Toc8728244 \h </w:instrText>
            </w:r>
            <w:r w:rsidR="0045479B">
              <w:rPr>
                <w:noProof/>
                <w:webHidden/>
              </w:rPr>
            </w:r>
            <w:r w:rsidR="0045479B">
              <w:rPr>
                <w:noProof/>
                <w:webHidden/>
              </w:rPr>
              <w:fldChar w:fldCharType="separate"/>
            </w:r>
            <w:r w:rsidR="0045479B">
              <w:rPr>
                <w:noProof/>
                <w:webHidden/>
              </w:rPr>
              <w:t>5</w:t>
            </w:r>
            <w:r w:rsidR="0045479B">
              <w:rPr>
                <w:noProof/>
                <w:webHidden/>
              </w:rPr>
              <w:fldChar w:fldCharType="end"/>
            </w:r>
          </w:hyperlink>
        </w:p>
        <w:p w:rsidR="0045479B" w:rsidRDefault="003A365A">
          <w:pPr>
            <w:pStyle w:val="TOC1"/>
            <w:tabs>
              <w:tab w:val="right" w:leader="dot" w:pos="9016"/>
            </w:tabs>
            <w:rPr>
              <w:rFonts w:asciiTheme="minorHAnsi" w:eastAsiaTheme="minorEastAsia" w:hAnsiTheme="minorHAnsi" w:cstheme="minorBidi"/>
              <w:b w:val="0"/>
              <w:noProof/>
            </w:rPr>
          </w:pPr>
          <w:hyperlink w:anchor="_Toc8728245" w:history="1">
            <w:r w:rsidR="0045479B" w:rsidRPr="00533B16">
              <w:rPr>
                <w:rStyle w:val="Hyperlink"/>
                <w:noProof/>
              </w:rPr>
              <w:t>Other information to nominees</w:t>
            </w:r>
            <w:r w:rsidR="0045479B">
              <w:rPr>
                <w:noProof/>
                <w:webHidden/>
              </w:rPr>
              <w:tab/>
            </w:r>
            <w:r w:rsidR="0045479B">
              <w:rPr>
                <w:noProof/>
                <w:webHidden/>
              </w:rPr>
              <w:fldChar w:fldCharType="begin"/>
            </w:r>
            <w:r w:rsidR="0045479B">
              <w:rPr>
                <w:noProof/>
                <w:webHidden/>
              </w:rPr>
              <w:instrText xml:space="preserve"> PAGEREF _Toc8728245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46" w:history="1">
            <w:r w:rsidR="0045479B" w:rsidRPr="00533B16">
              <w:rPr>
                <w:rStyle w:val="Hyperlink"/>
                <w:noProof/>
              </w:rPr>
              <w:t>Provision of false or misleading information</w:t>
            </w:r>
            <w:r w:rsidR="0045479B">
              <w:rPr>
                <w:noProof/>
                <w:webHidden/>
              </w:rPr>
              <w:tab/>
            </w:r>
            <w:r w:rsidR="0045479B">
              <w:rPr>
                <w:noProof/>
                <w:webHidden/>
              </w:rPr>
              <w:fldChar w:fldCharType="begin"/>
            </w:r>
            <w:r w:rsidR="0045479B">
              <w:rPr>
                <w:noProof/>
                <w:webHidden/>
              </w:rPr>
              <w:instrText xml:space="preserve"> PAGEREF _Toc8728246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47" w:history="1">
            <w:r w:rsidR="0045479B" w:rsidRPr="00533B16">
              <w:rPr>
                <w:rStyle w:val="Hyperlink"/>
                <w:noProof/>
              </w:rPr>
              <w:t>Privacy statement</w:t>
            </w:r>
            <w:r w:rsidR="0045479B">
              <w:rPr>
                <w:noProof/>
                <w:webHidden/>
              </w:rPr>
              <w:tab/>
            </w:r>
            <w:r w:rsidR="0045479B">
              <w:rPr>
                <w:noProof/>
                <w:webHidden/>
              </w:rPr>
              <w:fldChar w:fldCharType="begin"/>
            </w:r>
            <w:r w:rsidR="0045479B">
              <w:rPr>
                <w:noProof/>
                <w:webHidden/>
              </w:rPr>
              <w:instrText xml:space="preserve"> PAGEREF _Toc8728247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48" w:history="1">
            <w:r w:rsidR="0045479B" w:rsidRPr="00533B16">
              <w:rPr>
                <w:rStyle w:val="Hyperlink"/>
                <w:noProof/>
              </w:rPr>
              <w:t>Freedom of Information</w:t>
            </w:r>
            <w:r w:rsidR="0045479B">
              <w:rPr>
                <w:noProof/>
                <w:webHidden/>
              </w:rPr>
              <w:tab/>
            </w:r>
            <w:r w:rsidR="0045479B">
              <w:rPr>
                <w:noProof/>
                <w:webHidden/>
              </w:rPr>
              <w:fldChar w:fldCharType="begin"/>
            </w:r>
            <w:r w:rsidR="0045479B">
              <w:rPr>
                <w:noProof/>
                <w:webHidden/>
              </w:rPr>
              <w:instrText xml:space="preserve"> PAGEREF _Toc8728248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49" w:history="1">
            <w:r w:rsidR="0045479B" w:rsidRPr="00533B16">
              <w:rPr>
                <w:rStyle w:val="Hyperlink"/>
                <w:noProof/>
              </w:rPr>
              <w:t>Taxation advice</w:t>
            </w:r>
            <w:r w:rsidR="0045479B">
              <w:rPr>
                <w:noProof/>
                <w:webHidden/>
              </w:rPr>
              <w:tab/>
            </w:r>
            <w:r w:rsidR="0045479B">
              <w:rPr>
                <w:noProof/>
                <w:webHidden/>
              </w:rPr>
              <w:fldChar w:fldCharType="begin"/>
            </w:r>
            <w:r w:rsidR="0045479B">
              <w:rPr>
                <w:noProof/>
                <w:webHidden/>
              </w:rPr>
              <w:instrText xml:space="preserve"> PAGEREF _Toc8728249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50" w:history="1">
            <w:r w:rsidR="0045479B" w:rsidRPr="00533B16">
              <w:rPr>
                <w:rStyle w:val="Hyperlink"/>
                <w:noProof/>
              </w:rPr>
              <w:t>Feedback</w:t>
            </w:r>
            <w:r w:rsidR="0045479B">
              <w:rPr>
                <w:noProof/>
                <w:webHidden/>
              </w:rPr>
              <w:tab/>
            </w:r>
            <w:r w:rsidR="0045479B">
              <w:rPr>
                <w:noProof/>
                <w:webHidden/>
              </w:rPr>
              <w:fldChar w:fldCharType="begin"/>
            </w:r>
            <w:r w:rsidR="0045479B">
              <w:rPr>
                <w:noProof/>
                <w:webHidden/>
              </w:rPr>
              <w:instrText xml:space="preserve"> PAGEREF _Toc8728250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45479B" w:rsidRDefault="003A365A">
          <w:pPr>
            <w:pStyle w:val="TOC2"/>
            <w:tabs>
              <w:tab w:val="right" w:leader="dot" w:pos="9016"/>
            </w:tabs>
            <w:rPr>
              <w:rFonts w:asciiTheme="minorHAnsi" w:eastAsiaTheme="minorEastAsia" w:hAnsiTheme="minorHAnsi" w:cstheme="minorBidi"/>
              <w:noProof/>
            </w:rPr>
          </w:pPr>
          <w:hyperlink w:anchor="_Toc8728251" w:history="1">
            <w:r w:rsidR="0045479B" w:rsidRPr="00533B16">
              <w:rPr>
                <w:rStyle w:val="Hyperlink"/>
                <w:noProof/>
              </w:rPr>
              <w:t>Secretariat contact details</w:t>
            </w:r>
            <w:r w:rsidR="0045479B">
              <w:rPr>
                <w:noProof/>
                <w:webHidden/>
              </w:rPr>
              <w:tab/>
            </w:r>
            <w:r w:rsidR="0045479B">
              <w:rPr>
                <w:noProof/>
                <w:webHidden/>
              </w:rPr>
              <w:fldChar w:fldCharType="begin"/>
            </w:r>
            <w:r w:rsidR="0045479B">
              <w:rPr>
                <w:noProof/>
                <w:webHidden/>
              </w:rPr>
              <w:instrText xml:space="preserve"> PAGEREF _Toc8728251 \h </w:instrText>
            </w:r>
            <w:r w:rsidR="0045479B">
              <w:rPr>
                <w:noProof/>
                <w:webHidden/>
              </w:rPr>
            </w:r>
            <w:r w:rsidR="0045479B">
              <w:rPr>
                <w:noProof/>
                <w:webHidden/>
              </w:rPr>
              <w:fldChar w:fldCharType="separate"/>
            </w:r>
            <w:r w:rsidR="0045479B">
              <w:rPr>
                <w:noProof/>
                <w:webHidden/>
              </w:rPr>
              <w:t>6</w:t>
            </w:r>
            <w:r w:rsidR="0045479B">
              <w:rPr>
                <w:noProof/>
                <w:webHidden/>
              </w:rPr>
              <w:fldChar w:fldCharType="end"/>
            </w:r>
          </w:hyperlink>
        </w:p>
        <w:p w:rsidR="00E27740" w:rsidRPr="000A1F2C" w:rsidRDefault="00977565">
          <w:pPr>
            <w:rPr>
              <w:sz w:val="24"/>
              <w:szCs w:val="24"/>
            </w:rPr>
          </w:pPr>
          <w:r w:rsidRPr="000A1F2C">
            <w:rPr>
              <w:sz w:val="24"/>
              <w:szCs w:val="24"/>
            </w:rPr>
            <w:fldChar w:fldCharType="end"/>
          </w:r>
        </w:p>
      </w:sdtContent>
    </w:sdt>
    <w:p w:rsidR="00087E18" w:rsidRDefault="00087E18" w:rsidP="00087E18"/>
    <w:p w:rsidR="00087E18" w:rsidRPr="00087E18" w:rsidRDefault="00087E18" w:rsidP="00087E18"/>
    <w:p w:rsidR="003E477B" w:rsidRDefault="003E477B" w:rsidP="00046C61">
      <w:pPr>
        <w:pStyle w:val="Default"/>
        <w:jc w:val="center"/>
        <w:rPr>
          <w:rFonts w:asciiTheme="minorHAnsi" w:hAnsiTheme="minorHAnsi"/>
          <w:b/>
          <w:bCs/>
          <w:color w:val="auto"/>
        </w:rPr>
      </w:pPr>
    </w:p>
    <w:p w:rsidR="00DF0AB2" w:rsidRDefault="00DF0AB2">
      <w:pPr>
        <w:spacing w:after="200" w:line="276" w:lineRule="auto"/>
        <w:rPr>
          <w:rFonts w:asciiTheme="minorHAnsi" w:hAnsiTheme="minorHAnsi" w:cs="Arial"/>
          <w:b/>
          <w:bCs/>
          <w:color w:val="000000" w:themeColor="text1"/>
          <w:sz w:val="24"/>
          <w:szCs w:val="24"/>
          <w:lang w:eastAsia="en-US"/>
        </w:rPr>
      </w:pPr>
      <w:r>
        <w:rPr>
          <w:rFonts w:asciiTheme="minorHAnsi" w:hAnsiTheme="minorHAnsi" w:cs="Arial"/>
          <w:b/>
          <w:bCs/>
          <w:color w:val="000000" w:themeColor="text1"/>
        </w:rPr>
        <w:br w:type="page"/>
      </w:r>
    </w:p>
    <w:p w:rsidR="00860087" w:rsidRPr="009B2DC4" w:rsidRDefault="002E5B1F" w:rsidP="00087E18">
      <w:pPr>
        <w:pStyle w:val="Heading1"/>
      </w:pPr>
      <w:bookmarkStart w:id="1" w:name="_Toc8728236"/>
      <w:r w:rsidRPr="009B2DC4">
        <w:lastRenderedPageBreak/>
        <w:t>Overview</w:t>
      </w:r>
      <w:bookmarkEnd w:id="1"/>
    </w:p>
    <w:p w:rsidR="009300BD" w:rsidRDefault="002A238C" w:rsidP="002A238C">
      <w:pPr>
        <w:pStyle w:val="Default"/>
        <w:rPr>
          <w:rFonts w:asciiTheme="minorHAnsi" w:hAnsiTheme="minorHAnsi" w:cs="Arial"/>
          <w:bCs/>
          <w:color w:val="000000" w:themeColor="text1"/>
        </w:rPr>
      </w:pPr>
      <w:r w:rsidRPr="009B2DC4">
        <w:rPr>
          <w:rFonts w:asciiTheme="minorHAnsi" w:hAnsiTheme="minorHAnsi" w:cs="Arial"/>
          <w:bCs/>
          <w:color w:val="000000" w:themeColor="text1"/>
        </w:rPr>
        <w:t>The ACT Scientist of the Year</w:t>
      </w:r>
      <w:r w:rsidR="00E8008F">
        <w:rPr>
          <w:rFonts w:asciiTheme="minorHAnsi" w:hAnsiTheme="minorHAnsi" w:cs="Arial"/>
          <w:bCs/>
          <w:color w:val="000000" w:themeColor="text1"/>
        </w:rPr>
        <w:t xml:space="preserve"> Award</w:t>
      </w:r>
      <w:r w:rsidRPr="009B2DC4">
        <w:rPr>
          <w:rFonts w:asciiTheme="minorHAnsi" w:hAnsiTheme="minorHAnsi" w:cs="Arial"/>
          <w:bCs/>
          <w:color w:val="000000" w:themeColor="text1"/>
        </w:rPr>
        <w:t xml:space="preserve"> </w:t>
      </w:r>
      <w:r w:rsidR="002E5B1F" w:rsidRPr="009B2DC4">
        <w:rPr>
          <w:rFonts w:asciiTheme="minorHAnsi" w:hAnsiTheme="minorHAnsi" w:cs="Arial"/>
          <w:bCs/>
          <w:color w:val="000000" w:themeColor="text1"/>
        </w:rPr>
        <w:t>recognise</w:t>
      </w:r>
      <w:r w:rsidR="00A83E9F">
        <w:rPr>
          <w:rFonts w:asciiTheme="minorHAnsi" w:hAnsiTheme="minorHAnsi" w:cs="Arial"/>
          <w:bCs/>
          <w:color w:val="000000" w:themeColor="text1"/>
        </w:rPr>
        <w:t>s</w:t>
      </w:r>
      <w:r w:rsidR="002E5B1F" w:rsidRPr="009B2DC4">
        <w:rPr>
          <w:rFonts w:asciiTheme="minorHAnsi" w:hAnsiTheme="minorHAnsi" w:cs="Arial"/>
          <w:bCs/>
          <w:color w:val="000000" w:themeColor="text1"/>
        </w:rPr>
        <w:t xml:space="preserve"> the achievements of </w:t>
      </w:r>
      <w:r w:rsidR="00185D75" w:rsidRPr="009B2DC4">
        <w:rPr>
          <w:rFonts w:asciiTheme="minorHAnsi" w:hAnsiTheme="minorHAnsi" w:cs="Arial"/>
          <w:bCs/>
          <w:color w:val="000000" w:themeColor="text1"/>
        </w:rPr>
        <w:t>a</w:t>
      </w:r>
      <w:r w:rsidR="009B2DC4" w:rsidRPr="009B2DC4">
        <w:rPr>
          <w:rFonts w:asciiTheme="minorHAnsi" w:hAnsiTheme="minorHAnsi" w:cs="Arial"/>
          <w:bCs/>
          <w:color w:val="000000" w:themeColor="text1"/>
        </w:rPr>
        <w:t>n</w:t>
      </w:r>
      <w:r w:rsidR="002E5B1F" w:rsidRPr="009B2DC4">
        <w:rPr>
          <w:rFonts w:asciiTheme="minorHAnsi" w:hAnsiTheme="minorHAnsi" w:cs="Arial"/>
          <w:bCs/>
          <w:color w:val="000000" w:themeColor="text1"/>
        </w:rPr>
        <w:t xml:space="preserve"> ‘</w:t>
      </w:r>
      <w:r w:rsidRPr="009B2DC4">
        <w:rPr>
          <w:rFonts w:asciiTheme="minorHAnsi" w:hAnsiTheme="minorHAnsi" w:cs="Arial"/>
          <w:bCs/>
          <w:color w:val="000000" w:themeColor="text1"/>
        </w:rPr>
        <w:t>up and coming</w:t>
      </w:r>
      <w:r w:rsidR="002E5B1F" w:rsidRPr="009B2DC4">
        <w:rPr>
          <w:rFonts w:asciiTheme="minorHAnsi" w:hAnsiTheme="minorHAnsi" w:cs="Arial"/>
          <w:bCs/>
          <w:color w:val="000000" w:themeColor="text1"/>
        </w:rPr>
        <w:t>’</w:t>
      </w:r>
      <w:r w:rsidRPr="009B2DC4">
        <w:rPr>
          <w:rFonts w:asciiTheme="minorHAnsi" w:hAnsiTheme="minorHAnsi" w:cs="Arial"/>
          <w:bCs/>
          <w:color w:val="000000" w:themeColor="text1"/>
        </w:rPr>
        <w:t xml:space="preserve"> scientist with significant potential to </w:t>
      </w:r>
      <w:r w:rsidR="00185D75" w:rsidRPr="009B2DC4">
        <w:rPr>
          <w:rFonts w:asciiTheme="minorHAnsi" w:hAnsiTheme="minorHAnsi" w:cs="Arial"/>
          <w:bCs/>
          <w:color w:val="000000" w:themeColor="text1"/>
        </w:rPr>
        <w:t xml:space="preserve">continue to </w:t>
      </w:r>
      <w:r w:rsidRPr="009B2DC4">
        <w:rPr>
          <w:rFonts w:asciiTheme="minorHAnsi" w:hAnsiTheme="minorHAnsi" w:cs="Arial"/>
          <w:bCs/>
          <w:color w:val="000000" w:themeColor="text1"/>
        </w:rPr>
        <w:t>achieve in the</w:t>
      </w:r>
      <w:r w:rsidR="00185D75" w:rsidRPr="009B2DC4">
        <w:rPr>
          <w:rFonts w:asciiTheme="minorHAnsi" w:hAnsiTheme="minorHAnsi" w:cs="Arial"/>
          <w:bCs/>
          <w:color w:val="000000" w:themeColor="text1"/>
        </w:rPr>
        <w:t>ir chosen field of research</w:t>
      </w:r>
      <w:r w:rsidRPr="009B2DC4">
        <w:rPr>
          <w:rFonts w:asciiTheme="minorHAnsi" w:hAnsiTheme="minorHAnsi" w:cs="Arial"/>
          <w:bCs/>
          <w:color w:val="000000" w:themeColor="text1"/>
        </w:rPr>
        <w:t xml:space="preserve">.  </w:t>
      </w:r>
    </w:p>
    <w:p w:rsidR="002A238C" w:rsidRPr="009B2DC4" w:rsidRDefault="00087E18" w:rsidP="00087E18">
      <w:pPr>
        <w:pStyle w:val="Heading1"/>
        <w:rPr>
          <w:lang w:val="en-US"/>
        </w:rPr>
      </w:pPr>
      <w:bookmarkStart w:id="2" w:name="_Toc8728237"/>
      <w:r>
        <w:rPr>
          <w:lang w:val="en-US"/>
        </w:rPr>
        <w:t>Objectives</w:t>
      </w:r>
      <w:bookmarkEnd w:id="2"/>
    </w:p>
    <w:p w:rsidR="00F31453" w:rsidRPr="00F31453" w:rsidRDefault="00F31453" w:rsidP="00F31453">
      <w:pPr>
        <w:pStyle w:val="Default"/>
        <w:rPr>
          <w:rFonts w:asciiTheme="minorHAnsi" w:hAnsiTheme="minorHAnsi" w:cs="Arial"/>
          <w:bCs/>
          <w:color w:val="000000" w:themeColor="text1"/>
        </w:rPr>
      </w:pPr>
      <w:r w:rsidRPr="00F31453">
        <w:rPr>
          <w:rFonts w:asciiTheme="minorHAnsi" w:hAnsiTheme="minorHAnsi" w:cs="Arial"/>
          <w:bCs/>
          <w:color w:val="000000" w:themeColor="text1"/>
        </w:rPr>
        <w:t>The objective of the award is to:</w:t>
      </w:r>
    </w:p>
    <w:p w:rsidR="00F31453" w:rsidRPr="008C71EE" w:rsidRDefault="00F31453" w:rsidP="00F31453">
      <w:pPr>
        <w:numPr>
          <w:ilvl w:val="0"/>
          <w:numId w:val="30"/>
        </w:numPr>
        <w:spacing w:before="120"/>
        <w:jc w:val="both"/>
        <w:rPr>
          <w:rFonts w:cs="Arial"/>
          <w:sz w:val="24"/>
          <w:szCs w:val="24"/>
        </w:rPr>
      </w:pPr>
      <w:r w:rsidRPr="008C71EE">
        <w:rPr>
          <w:rFonts w:cs="Arial"/>
          <w:sz w:val="24"/>
          <w:szCs w:val="24"/>
        </w:rPr>
        <w:t>celebrate excellence in scientific research and innovation in the ACT through recognition of an ‘ACT Scientist of the Year’;</w:t>
      </w:r>
    </w:p>
    <w:p w:rsidR="00F31453" w:rsidRPr="008C71EE" w:rsidRDefault="00F31453" w:rsidP="00F31453">
      <w:pPr>
        <w:numPr>
          <w:ilvl w:val="0"/>
          <w:numId w:val="30"/>
        </w:numPr>
        <w:spacing w:before="120"/>
        <w:jc w:val="both"/>
        <w:rPr>
          <w:rFonts w:cs="Arial"/>
          <w:sz w:val="24"/>
          <w:szCs w:val="24"/>
        </w:rPr>
      </w:pPr>
      <w:r w:rsidRPr="008C71EE">
        <w:rPr>
          <w:rFonts w:cs="Arial"/>
          <w:sz w:val="24"/>
          <w:szCs w:val="24"/>
        </w:rPr>
        <w:t>showcase the contribution that local scientists make to science and innovation, both nationally and worldwide;</w:t>
      </w:r>
    </w:p>
    <w:p w:rsidR="00F31453" w:rsidRPr="008C71EE" w:rsidRDefault="00F31453" w:rsidP="00F31453">
      <w:pPr>
        <w:numPr>
          <w:ilvl w:val="0"/>
          <w:numId w:val="30"/>
        </w:numPr>
        <w:spacing w:before="120"/>
        <w:jc w:val="both"/>
        <w:rPr>
          <w:rFonts w:cs="Arial"/>
          <w:sz w:val="24"/>
          <w:szCs w:val="24"/>
        </w:rPr>
      </w:pPr>
      <w:r w:rsidRPr="008C71EE">
        <w:rPr>
          <w:rFonts w:cs="Arial"/>
          <w:sz w:val="24"/>
          <w:szCs w:val="24"/>
        </w:rPr>
        <w:t>enhance the ACT’s reputation as a ‘centre of excellence in research and innovation’; and</w:t>
      </w:r>
    </w:p>
    <w:p w:rsidR="002A238C" w:rsidRPr="004C5D5A" w:rsidRDefault="00F31453" w:rsidP="002A238C">
      <w:pPr>
        <w:numPr>
          <w:ilvl w:val="0"/>
          <w:numId w:val="30"/>
        </w:numPr>
        <w:spacing w:before="120"/>
        <w:jc w:val="both"/>
        <w:rPr>
          <w:rFonts w:asciiTheme="minorHAnsi" w:hAnsiTheme="minorHAnsi" w:cs="Arial"/>
          <w:bCs/>
          <w:color w:val="000000" w:themeColor="text1"/>
        </w:rPr>
      </w:pPr>
      <w:r w:rsidRPr="004C5D5A">
        <w:rPr>
          <w:rFonts w:cs="Arial"/>
          <w:sz w:val="24"/>
          <w:szCs w:val="24"/>
        </w:rPr>
        <w:t>inspire young people to consider a career in science.</w:t>
      </w:r>
    </w:p>
    <w:p w:rsidR="005B4E85" w:rsidRPr="005B4E85" w:rsidRDefault="00087E18" w:rsidP="00087E18">
      <w:pPr>
        <w:pStyle w:val="Heading1"/>
      </w:pPr>
      <w:bookmarkStart w:id="3" w:name="_Toc8728238"/>
      <w:r>
        <w:t>Prize</w:t>
      </w:r>
      <w:bookmarkEnd w:id="3"/>
    </w:p>
    <w:p w:rsidR="005B4E85" w:rsidRDefault="005B4E85" w:rsidP="004C5D5A">
      <w:pPr>
        <w:pStyle w:val="BodyText"/>
        <w:spacing w:line="240" w:lineRule="auto"/>
        <w:rPr>
          <w:rFonts w:asciiTheme="minorHAnsi" w:hAnsiTheme="minorHAnsi"/>
          <w:b/>
          <w:bCs/>
          <w:color w:val="000000" w:themeColor="text1"/>
        </w:rPr>
      </w:pPr>
      <w:r w:rsidRPr="005B4E85">
        <w:rPr>
          <w:rFonts w:asciiTheme="minorHAnsi" w:hAnsiTheme="minorHAnsi" w:cs="Arial"/>
          <w:color w:val="000000" w:themeColor="text1"/>
          <w:szCs w:val="24"/>
        </w:rPr>
        <w:t xml:space="preserve">One scientist will be </w:t>
      </w:r>
      <w:r w:rsidR="00A83E9F">
        <w:rPr>
          <w:rFonts w:asciiTheme="minorHAnsi" w:hAnsiTheme="minorHAnsi" w:cs="Arial"/>
          <w:color w:val="000000" w:themeColor="text1"/>
          <w:szCs w:val="24"/>
        </w:rPr>
        <w:t>recognised</w:t>
      </w:r>
      <w:r w:rsidRPr="005B4E85">
        <w:rPr>
          <w:rFonts w:asciiTheme="minorHAnsi" w:hAnsiTheme="minorHAnsi" w:cs="Arial"/>
          <w:color w:val="000000" w:themeColor="text1"/>
          <w:szCs w:val="24"/>
        </w:rPr>
        <w:t xml:space="preserve"> as </w:t>
      </w:r>
      <w:r w:rsidR="00A83E9F">
        <w:rPr>
          <w:rFonts w:asciiTheme="minorHAnsi" w:hAnsiTheme="minorHAnsi" w:cs="Arial"/>
          <w:color w:val="000000" w:themeColor="text1"/>
          <w:szCs w:val="24"/>
        </w:rPr>
        <w:t xml:space="preserve">the </w:t>
      </w:r>
      <w:r w:rsidRPr="005B4E85">
        <w:rPr>
          <w:rFonts w:asciiTheme="minorHAnsi" w:hAnsiTheme="minorHAnsi" w:cs="Arial"/>
          <w:color w:val="000000" w:themeColor="text1"/>
          <w:szCs w:val="24"/>
        </w:rPr>
        <w:t>ACT Scientist of the</w:t>
      </w:r>
      <w:r w:rsidR="00A83E9F">
        <w:rPr>
          <w:rFonts w:asciiTheme="minorHAnsi" w:hAnsiTheme="minorHAnsi" w:cs="Arial"/>
          <w:color w:val="000000" w:themeColor="text1"/>
          <w:szCs w:val="24"/>
        </w:rPr>
        <w:t xml:space="preserve"> Year and receive a $30,000 (ex</w:t>
      </w:r>
      <w:r w:rsidR="0031066C">
        <w:rPr>
          <w:rFonts w:asciiTheme="minorHAnsi" w:hAnsiTheme="minorHAnsi" w:cs="Arial"/>
          <w:color w:val="000000" w:themeColor="text1"/>
          <w:szCs w:val="24"/>
        </w:rPr>
        <w:t xml:space="preserve"> </w:t>
      </w:r>
      <w:r w:rsidRPr="005B4E85">
        <w:rPr>
          <w:rFonts w:asciiTheme="minorHAnsi" w:hAnsiTheme="minorHAnsi" w:cs="Arial"/>
          <w:color w:val="000000" w:themeColor="text1"/>
          <w:szCs w:val="24"/>
        </w:rPr>
        <w:t>GST) prize</w:t>
      </w:r>
      <w:r w:rsidR="00A83E9F">
        <w:rPr>
          <w:rFonts w:asciiTheme="minorHAnsi" w:hAnsiTheme="minorHAnsi" w:cs="Arial"/>
          <w:color w:val="000000" w:themeColor="text1"/>
          <w:szCs w:val="24"/>
        </w:rPr>
        <w:t>.</w:t>
      </w:r>
    </w:p>
    <w:p w:rsidR="00447638" w:rsidRDefault="00046C61" w:rsidP="00087E18">
      <w:pPr>
        <w:pStyle w:val="Heading1"/>
      </w:pPr>
      <w:bookmarkStart w:id="4" w:name="_Toc8728239"/>
      <w:r w:rsidRPr="009B2DC4">
        <w:t xml:space="preserve">Eligibility </w:t>
      </w:r>
      <w:r w:rsidR="00DF0AB2">
        <w:t>C</w:t>
      </w:r>
      <w:r w:rsidR="001476B3" w:rsidRPr="009B2DC4">
        <w:t>riteria</w:t>
      </w:r>
      <w:bookmarkEnd w:id="4"/>
    </w:p>
    <w:p w:rsidR="00447638" w:rsidRDefault="00447638" w:rsidP="002E5B1F">
      <w:pPr>
        <w:pStyle w:val="Default"/>
        <w:rPr>
          <w:rFonts w:asciiTheme="minorHAnsi" w:hAnsiTheme="minorHAnsi"/>
          <w:bCs/>
          <w:color w:val="000000" w:themeColor="text1"/>
        </w:rPr>
      </w:pPr>
      <w:r>
        <w:rPr>
          <w:rFonts w:asciiTheme="minorHAnsi" w:hAnsiTheme="minorHAnsi"/>
          <w:bCs/>
          <w:color w:val="000000" w:themeColor="text1"/>
        </w:rPr>
        <w:t xml:space="preserve">To be considered for the ACT Scientist of the Year </w:t>
      </w:r>
      <w:r w:rsidR="00E8008F">
        <w:rPr>
          <w:rFonts w:asciiTheme="minorHAnsi" w:hAnsiTheme="minorHAnsi"/>
          <w:bCs/>
          <w:color w:val="000000" w:themeColor="text1"/>
        </w:rPr>
        <w:t>A</w:t>
      </w:r>
      <w:r>
        <w:rPr>
          <w:rFonts w:asciiTheme="minorHAnsi" w:hAnsiTheme="minorHAnsi"/>
          <w:bCs/>
          <w:color w:val="000000" w:themeColor="text1"/>
        </w:rPr>
        <w:t>ward, nominees</w:t>
      </w:r>
      <w:r w:rsidR="00F31453" w:rsidRPr="00F31453">
        <w:rPr>
          <w:rFonts w:asciiTheme="minorHAnsi" w:hAnsiTheme="minorHAnsi"/>
          <w:bCs/>
          <w:color w:val="000000" w:themeColor="text1"/>
        </w:rPr>
        <w:t xml:space="preserve"> </w:t>
      </w:r>
      <w:r>
        <w:rPr>
          <w:rFonts w:asciiTheme="minorHAnsi" w:hAnsiTheme="minorHAnsi"/>
          <w:bCs/>
          <w:color w:val="000000" w:themeColor="text1"/>
        </w:rPr>
        <w:t>must meet the following Eligibility Criteria:</w:t>
      </w:r>
    </w:p>
    <w:p w:rsidR="008C71EE" w:rsidRDefault="008C71EE" w:rsidP="008C71EE">
      <w:pPr>
        <w:pStyle w:val="Default"/>
        <w:ind w:left="720"/>
        <w:rPr>
          <w:rFonts w:asciiTheme="minorHAnsi" w:hAnsiTheme="minorHAnsi"/>
          <w:color w:val="000000" w:themeColor="text1"/>
        </w:rPr>
      </w:pPr>
    </w:p>
    <w:p w:rsidR="009B2DC4" w:rsidRPr="004C5D5A" w:rsidRDefault="00447638" w:rsidP="009B2DC4">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 xml:space="preserve">Nominees must be </w:t>
      </w:r>
      <w:r w:rsidR="009B2DC4" w:rsidRPr="004C5D5A">
        <w:rPr>
          <w:rFonts w:asciiTheme="minorHAnsi" w:hAnsiTheme="minorHAnsi"/>
          <w:color w:val="000000" w:themeColor="text1"/>
        </w:rPr>
        <w:t xml:space="preserve">working in </w:t>
      </w:r>
      <w:r w:rsidR="0022406C" w:rsidRPr="004C5D5A">
        <w:rPr>
          <w:rFonts w:asciiTheme="minorHAnsi" w:hAnsiTheme="minorHAnsi"/>
          <w:color w:val="000000" w:themeColor="text1"/>
        </w:rPr>
        <w:t>basic</w:t>
      </w:r>
      <w:r w:rsidR="00421EE2" w:rsidRPr="004C5D5A">
        <w:rPr>
          <w:rFonts w:asciiTheme="minorHAnsi" w:hAnsiTheme="minorHAnsi"/>
          <w:color w:val="000000" w:themeColor="text1"/>
        </w:rPr>
        <w:t xml:space="preserve"> </w:t>
      </w:r>
      <w:r w:rsidR="0022406C" w:rsidRPr="004C5D5A">
        <w:rPr>
          <w:rFonts w:asciiTheme="minorHAnsi" w:hAnsiTheme="minorHAnsi"/>
          <w:color w:val="000000" w:themeColor="text1"/>
        </w:rPr>
        <w:t xml:space="preserve">or applied research and science in </w:t>
      </w:r>
      <w:r w:rsidR="00A80792" w:rsidRPr="004C5D5A">
        <w:rPr>
          <w:rFonts w:asciiTheme="minorHAnsi" w:hAnsiTheme="minorHAnsi"/>
          <w:color w:val="000000" w:themeColor="text1"/>
        </w:rPr>
        <w:t>all</w:t>
      </w:r>
      <w:r w:rsidR="009B2DC4" w:rsidRPr="004C5D5A">
        <w:rPr>
          <w:rFonts w:asciiTheme="minorHAnsi" w:hAnsiTheme="minorHAnsi"/>
          <w:color w:val="000000" w:themeColor="text1"/>
        </w:rPr>
        <w:t xml:space="preserve"> fields of science,</w:t>
      </w:r>
      <w:r w:rsidR="0022406C" w:rsidRPr="004C5D5A">
        <w:rPr>
          <w:rFonts w:asciiTheme="minorHAnsi" w:hAnsiTheme="minorHAnsi"/>
          <w:color w:val="000000" w:themeColor="text1"/>
        </w:rPr>
        <w:t xml:space="preserve"> technology, engineering or mathematics.</w:t>
      </w:r>
    </w:p>
    <w:p w:rsidR="00F31453" w:rsidRPr="004C5D5A" w:rsidRDefault="00446472" w:rsidP="00F31453">
      <w:pPr>
        <w:pStyle w:val="Default"/>
        <w:numPr>
          <w:ilvl w:val="0"/>
          <w:numId w:val="29"/>
        </w:numPr>
        <w:rPr>
          <w:rFonts w:asciiTheme="minorHAnsi" w:hAnsiTheme="minorHAnsi"/>
          <w:color w:val="000000" w:themeColor="text1"/>
        </w:rPr>
      </w:pPr>
      <w:bookmarkStart w:id="5" w:name="_Ref416256434"/>
      <w:r w:rsidRPr="004C5D5A">
        <w:rPr>
          <w:rFonts w:asciiTheme="minorHAnsi" w:hAnsiTheme="minorHAnsi"/>
          <w:color w:val="000000" w:themeColor="text1"/>
        </w:rPr>
        <w:t>Nominees must hold a PhD or equivalent qualification and s</w:t>
      </w:r>
      <w:r w:rsidR="00447638" w:rsidRPr="004C5D5A">
        <w:rPr>
          <w:rFonts w:asciiTheme="minorHAnsi" w:hAnsiTheme="minorHAnsi"/>
          <w:color w:val="000000" w:themeColor="text1"/>
        </w:rPr>
        <w:t xml:space="preserve">ubject to paragraph </w:t>
      </w:r>
      <w:r w:rsidR="00977565" w:rsidRPr="004C5D5A">
        <w:rPr>
          <w:rFonts w:asciiTheme="minorHAnsi" w:hAnsiTheme="minorHAnsi"/>
          <w:color w:val="000000" w:themeColor="text1"/>
        </w:rPr>
        <w:fldChar w:fldCharType="begin"/>
      </w:r>
      <w:r w:rsidR="00447638" w:rsidRPr="004C5D5A">
        <w:rPr>
          <w:rFonts w:asciiTheme="minorHAnsi" w:hAnsiTheme="minorHAnsi"/>
          <w:color w:val="000000" w:themeColor="text1"/>
        </w:rPr>
        <w:instrText xml:space="preserve"> REF _Ref416256273 \r \h </w:instrText>
      </w:r>
      <w:r w:rsidR="00977565" w:rsidRPr="004C5D5A">
        <w:rPr>
          <w:rFonts w:asciiTheme="minorHAnsi" w:hAnsiTheme="minorHAnsi"/>
          <w:color w:val="000000" w:themeColor="text1"/>
        </w:rPr>
      </w:r>
      <w:r w:rsidR="00977565" w:rsidRPr="004C5D5A">
        <w:rPr>
          <w:rFonts w:asciiTheme="minorHAnsi" w:hAnsiTheme="minorHAnsi"/>
          <w:color w:val="000000" w:themeColor="text1"/>
        </w:rPr>
        <w:fldChar w:fldCharType="separate"/>
      </w:r>
      <w:r w:rsidR="0031066C" w:rsidRPr="004C5D5A">
        <w:rPr>
          <w:rFonts w:asciiTheme="minorHAnsi" w:hAnsiTheme="minorHAnsi"/>
          <w:color w:val="000000" w:themeColor="text1"/>
        </w:rPr>
        <w:t>3</w:t>
      </w:r>
      <w:r w:rsidR="00977565" w:rsidRPr="004C5D5A">
        <w:rPr>
          <w:rFonts w:asciiTheme="minorHAnsi" w:hAnsiTheme="minorHAnsi"/>
          <w:color w:val="000000" w:themeColor="text1"/>
        </w:rPr>
        <w:fldChar w:fldCharType="end"/>
      </w:r>
      <w:r w:rsidR="00447638" w:rsidRPr="004C5D5A">
        <w:rPr>
          <w:rFonts w:asciiTheme="minorHAnsi" w:hAnsiTheme="minorHAnsi"/>
          <w:color w:val="000000" w:themeColor="text1"/>
        </w:rPr>
        <w:t xml:space="preserve">, </w:t>
      </w:r>
      <w:r w:rsidR="009B2DC4" w:rsidRPr="004C5D5A">
        <w:rPr>
          <w:rFonts w:asciiTheme="minorHAnsi" w:hAnsiTheme="minorHAnsi"/>
          <w:color w:val="000000" w:themeColor="text1"/>
        </w:rPr>
        <w:t xml:space="preserve">must be no more than 10 years post PhD or equivalent </w:t>
      </w:r>
      <w:r w:rsidR="0022406C" w:rsidRPr="004C5D5A">
        <w:rPr>
          <w:rFonts w:asciiTheme="minorHAnsi" w:hAnsiTheme="minorHAnsi"/>
          <w:color w:val="000000" w:themeColor="text1"/>
        </w:rPr>
        <w:t>qualification.</w:t>
      </w:r>
      <w:r w:rsidR="00447638" w:rsidRPr="004C5D5A">
        <w:rPr>
          <w:rFonts w:asciiTheme="minorHAnsi" w:hAnsiTheme="minorHAnsi"/>
          <w:color w:val="000000" w:themeColor="text1"/>
        </w:rPr>
        <w:t xml:space="preserve"> </w:t>
      </w:r>
      <w:bookmarkEnd w:id="5"/>
    </w:p>
    <w:p w:rsidR="00F31453" w:rsidRPr="004C5D5A" w:rsidRDefault="00225CAA" w:rsidP="00F31453">
      <w:pPr>
        <w:pStyle w:val="Default"/>
        <w:numPr>
          <w:ilvl w:val="0"/>
          <w:numId w:val="29"/>
        </w:numPr>
        <w:rPr>
          <w:rFonts w:asciiTheme="minorHAnsi" w:hAnsiTheme="minorHAnsi"/>
          <w:color w:val="000000" w:themeColor="text1"/>
        </w:rPr>
      </w:pPr>
      <w:bookmarkStart w:id="6" w:name="_Ref416256273"/>
      <w:r w:rsidRPr="004C5D5A">
        <w:rPr>
          <w:rFonts w:asciiTheme="minorHAnsi" w:hAnsiTheme="minorHAnsi"/>
          <w:color w:val="000000" w:themeColor="text1"/>
        </w:rPr>
        <w:t xml:space="preserve">If </w:t>
      </w:r>
      <w:r w:rsidR="00447638" w:rsidRPr="004C5D5A">
        <w:rPr>
          <w:rFonts w:asciiTheme="minorHAnsi" w:hAnsiTheme="minorHAnsi"/>
          <w:color w:val="000000" w:themeColor="text1"/>
        </w:rPr>
        <w:t xml:space="preserve">the 10 year period under paragraph </w:t>
      </w:r>
      <w:r w:rsidR="00977565" w:rsidRPr="004C5D5A">
        <w:rPr>
          <w:rFonts w:asciiTheme="minorHAnsi" w:hAnsiTheme="minorHAnsi"/>
          <w:color w:val="000000" w:themeColor="text1"/>
        </w:rPr>
        <w:fldChar w:fldCharType="begin"/>
      </w:r>
      <w:r w:rsidR="00447638" w:rsidRPr="004C5D5A">
        <w:rPr>
          <w:rFonts w:asciiTheme="minorHAnsi" w:hAnsiTheme="minorHAnsi"/>
          <w:color w:val="000000" w:themeColor="text1"/>
        </w:rPr>
        <w:instrText xml:space="preserve"> REF _Ref416256434 \r \h </w:instrText>
      </w:r>
      <w:r w:rsidR="00977565" w:rsidRPr="004C5D5A">
        <w:rPr>
          <w:rFonts w:asciiTheme="minorHAnsi" w:hAnsiTheme="minorHAnsi"/>
          <w:color w:val="000000" w:themeColor="text1"/>
        </w:rPr>
      </w:r>
      <w:r w:rsidR="00977565" w:rsidRPr="004C5D5A">
        <w:rPr>
          <w:rFonts w:asciiTheme="minorHAnsi" w:hAnsiTheme="minorHAnsi"/>
          <w:color w:val="000000" w:themeColor="text1"/>
        </w:rPr>
        <w:fldChar w:fldCharType="separate"/>
      </w:r>
      <w:r w:rsidR="0031066C" w:rsidRPr="004C5D5A">
        <w:rPr>
          <w:rFonts w:asciiTheme="minorHAnsi" w:hAnsiTheme="minorHAnsi"/>
          <w:color w:val="000000" w:themeColor="text1"/>
        </w:rPr>
        <w:t>2</w:t>
      </w:r>
      <w:r w:rsidR="00977565" w:rsidRPr="004C5D5A">
        <w:rPr>
          <w:rFonts w:asciiTheme="minorHAnsi" w:hAnsiTheme="minorHAnsi"/>
          <w:color w:val="000000" w:themeColor="text1"/>
        </w:rPr>
        <w:fldChar w:fldCharType="end"/>
      </w:r>
      <w:r w:rsidR="00447638" w:rsidRPr="004C5D5A">
        <w:rPr>
          <w:rFonts w:asciiTheme="minorHAnsi" w:hAnsiTheme="minorHAnsi"/>
          <w:color w:val="000000" w:themeColor="text1"/>
        </w:rPr>
        <w:t xml:space="preserve"> has passed,</w:t>
      </w:r>
      <w:r w:rsidRPr="004C5D5A">
        <w:rPr>
          <w:rFonts w:asciiTheme="minorHAnsi" w:hAnsiTheme="minorHAnsi"/>
          <w:color w:val="000000" w:themeColor="text1"/>
        </w:rPr>
        <w:t xml:space="preserve"> t</w:t>
      </w:r>
      <w:r w:rsidR="009B2DC4" w:rsidRPr="004C5D5A">
        <w:rPr>
          <w:rFonts w:asciiTheme="minorHAnsi" w:hAnsiTheme="minorHAnsi"/>
          <w:color w:val="000000" w:themeColor="text1"/>
        </w:rPr>
        <w:t xml:space="preserve">he selection committee </w:t>
      </w:r>
      <w:r w:rsidR="00447638" w:rsidRPr="004C5D5A">
        <w:rPr>
          <w:rFonts w:asciiTheme="minorHAnsi" w:hAnsiTheme="minorHAnsi"/>
          <w:color w:val="000000" w:themeColor="text1"/>
        </w:rPr>
        <w:t xml:space="preserve">may, but is not obliged to, </w:t>
      </w:r>
      <w:r w:rsidR="009B2DC4" w:rsidRPr="004C5D5A">
        <w:rPr>
          <w:rFonts w:asciiTheme="minorHAnsi" w:hAnsiTheme="minorHAnsi"/>
          <w:color w:val="000000" w:themeColor="text1"/>
        </w:rPr>
        <w:t>take into account personal or extenuating circumstances that might provide grounds</w:t>
      </w:r>
      <w:r w:rsidRPr="004C5D5A">
        <w:rPr>
          <w:rFonts w:asciiTheme="minorHAnsi" w:hAnsiTheme="minorHAnsi"/>
          <w:color w:val="000000" w:themeColor="text1"/>
        </w:rPr>
        <w:t xml:space="preserve"> for eligibility</w:t>
      </w:r>
      <w:r w:rsidR="009B2DC4" w:rsidRPr="004C5D5A">
        <w:rPr>
          <w:rFonts w:asciiTheme="minorHAnsi" w:hAnsiTheme="minorHAnsi"/>
          <w:color w:val="000000" w:themeColor="text1"/>
        </w:rPr>
        <w:t xml:space="preserve"> </w:t>
      </w:r>
      <w:r w:rsidR="00447638" w:rsidRPr="004C5D5A">
        <w:rPr>
          <w:rFonts w:asciiTheme="minorHAnsi" w:hAnsiTheme="minorHAnsi"/>
          <w:color w:val="000000" w:themeColor="text1"/>
        </w:rPr>
        <w:t>(</w:t>
      </w:r>
      <w:proofErr w:type="spellStart"/>
      <w:r w:rsidR="00447638" w:rsidRPr="004C5D5A">
        <w:rPr>
          <w:rFonts w:asciiTheme="minorHAnsi" w:hAnsiTheme="minorHAnsi"/>
          <w:color w:val="000000" w:themeColor="text1"/>
        </w:rPr>
        <w:t>eg</w:t>
      </w:r>
      <w:proofErr w:type="spellEnd"/>
      <w:r w:rsidRPr="004C5D5A">
        <w:rPr>
          <w:rFonts w:asciiTheme="minorHAnsi" w:hAnsiTheme="minorHAnsi"/>
          <w:color w:val="000000" w:themeColor="text1"/>
        </w:rPr>
        <w:t xml:space="preserve"> </w:t>
      </w:r>
      <w:r w:rsidR="00447638" w:rsidRPr="004C5D5A">
        <w:rPr>
          <w:rFonts w:asciiTheme="minorHAnsi" w:hAnsiTheme="minorHAnsi"/>
          <w:color w:val="000000" w:themeColor="text1"/>
        </w:rPr>
        <w:t xml:space="preserve">breaks taken </w:t>
      </w:r>
      <w:r w:rsidR="009B2DC4" w:rsidRPr="004C5D5A">
        <w:rPr>
          <w:rFonts w:asciiTheme="minorHAnsi" w:hAnsiTheme="minorHAnsi"/>
          <w:color w:val="000000" w:themeColor="text1"/>
        </w:rPr>
        <w:t xml:space="preserve">for </w:t>
      </w:r>
      <w:r w:rsidR="004077B2" w:rsidRPr="004C5D5A">
        <w:rPr>
          <w:rFonts w:asciiTheme="minorHAnsi" w:hAnsiTheme="minorHAnsi"/>
          <w:color w:val="000000" w:themeColor="text1"/>
        </w:rPr>
        <w:t>maternity/</w:t>
      </w:r>
      <w:r w:rsidR="009B2DC4" w:rsidRPr="004C5D5A">
        <w:rPr>
          <w:rFonts w:asciiTheme="minorHAnsi" w:hAnsiTheme="minorHAnsi"/>
          <w:color w:val="000000" w:themeColor="text1"/>
        </w:rPr>
        <w:t>parental leave</w:t>
      </w:r>
      <w:r w:rsidRPr="004C5D5A">
        <w:rPr>
          <w:rFonts w:asciiTheme="minorHAnsi" w:hAnsiTheme="minorHAnsi"/>
          <w:color w:val="000000" w:themeColor="text1"/>
        </w:rPr>
        <w:t xml:space="preserve"> </w:t>
      </w:r>
      <w:r w:rsidR="00447638" w:rsidRPr="004C5D5A">
        <w:rPr>
          <w:rFonts w:asciiTheme="minorHAnsi" w:hAnsiTheme="minorHAnsi"/>
          <w:color w:val="000000" w:themeColor="text1"/>
        </w:rPr>
        <w:t xml:space="preserve">or </w:t>
      </w:r>
      <w:r w:rsidR="009B2DC4" w:rsidRPr="004C5D5A">
        <w:rPr>
          <w:rFonts w:asciiTheme="minorHAnsi" w:hAnsiTheme="minorHAnsi"/>
          <w:color w:val="000000" w:themeColor="text1"/>
        </w:rPr>
        <w:t xml:space="preserve">significant breaks in </w:t>
      </w:r>
      <w:r w:rsidRPr="004C5D5A">
        <w:rPr>
          <w:rFonts w:asciiTheme="minorHAnsi" w:hAnsiTheme="minorHAnsi"/>
          <w:color w:val="000000" w:themeColor="text1"/>
        </w:rPr>
        <w:t>research due to illness</w:t>
      </w:r>
      <w:r w:rsidR="00447638" w:rsidRPr="004C5D5A">
        <w:rPr>
          <w:rFonts w:asciiTheme="minorHAnsi" w:hAnsiTheme="minorHAnsi"/>
          <w:color w:val="000000" w:themeColor="text1"/>
        </w:rPr>
        <w:t>)</w:t>
      </w:r>
      <w:r w:rsidRPr="004C5D5A">
        <w:rPr>
          <w:rFonts w:asciiTheme="minorHAnsi" w:hAnsiTheme="minorHAnsi"/>
          <w:color w:val="000000" w:themeColor="text1"/>
        </w:rPr>
        <w:t>.</w:t>
      </w:r>
      <w:bookmarkEnd w:id="6"/>
      <w:r w:rsidR="00447638" w:rsidRPr="004C5D5A">
        <w:rPr>
          <w:rFonts w:asciiTheme="minorHAnsi" w:hAnsiTheme="minorHAnsi"/>
          <w:color w:val="000000" w:themeColor="text1"/>
        </w:rPr>
        <w:t xml:space="preserve"> In their nominations, nominees should explain any extenuating circumstances relevant to their nomination.</w:t>
      </w:r>
    </w:p>
    <w:p w:rsidR="008C71EE" w:rsidRPr="004C5D5A" w:rsidRDefault="008C71EE" w:rsidP="008C71EE">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Nominees must be an Australian citizen or permanent resident.</w:t>
      </w:r>
    </w:p>
    <w:p w:rsidR="00F31453" w:rsidRPr="004C5D5A" w:rsidRDefault="009B2DC4" w:rsidP="00F31453">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 xml:space="preserve">Nominees </w:t>
      </w:r>
      <w:r w:rsidR="00A83E9F" w:rsidRPr="004C5D5A">
        <w:rPr>
          <w:rFonts w:asciiTheme="minorHAnsi" w:hAnsiTheme="minorHAnsi"/>
          <w:color w:val="000000" w:themeColor="text1"/>
        </w:rPr>
        <w:t>must currently be conducting research</w:t>
      </w:r>
      <w:r w:rsidRPr="004C5D5A">
        <w:rPr>
          <w:rFonts w:asciiTheme="minorHAnsi" w:hAnsiTheme="minorHAnsi"/>
          <w:color w:val="000000" w:themeColor="text1"/>
        </w:rPr>
        <w:t xml:space="preserve"> in the ACT</w:t>
      </w:r>
      <w:r w:rsidR="00A83E9F" w:rsidRPr="004C5D5A">
        <w:rPr>
          <w:rFonts w:asciiTheme="minorHAnsi" w:hAnsiTheme="minorHAnsi"/>
          <w:color w:val="000000" w:themeColor="text1"/>
        </w:rPr>
        <w:t xml:space="preserve">. </w:t>
      </w:r>
    </w:p>
    <w:p w:rsidR="00F31453" w:rsidRPr="004C5D5A" w:rsidRDefault="009B2DC4" w:rsidP="00F31453">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Only individual</w:t>
      </w:r>
      <w:r w:rsidR="00C047B2" w:rsidRPr="004C5D5A">
        <w:rPr>
          <w:rFonts w:asciiTheme="minorHAnsi" w:hAnsiTheme="minorHAnsi"/>
          <w:color w:val="000000" w:themeColor="text1"/>
        </w:rPr>
        <w:t>s</w:t>
      </w:r>
      <w:r w:rsidRPr="004C5D5A">
        <w:rPr>
          <w:rFonts w:asciiTheme="minorHAnsi" w:hAnsiTheme="minorHAnsi"/>
          <w:color w:val="000000" w:themeColor="text1"/>
        </w:rPr>
        <w:t xml:space="preserve"> are eligible</w:t>
      </w:r>
      <w:r w:rsidR="00447638" w:rsidRPr="004C5D5A">
        <w:rPr>
          <w:rFonts w:asciiTheme="minorHAnsi" w:hAnsiTheme="minorHAnsi"/>
          <w:color w:val="000000" w:themeColor="text1"/>
        </w:rPr>
        <w:t xml:space="preserve"> nominees</w:t>
      </w:r>
      <w:r w:rsidR="00A83E9F" w:rsidRPr="004C5D5A">
        <w:rPr>
          <w:rFonts w:asciiTheme="minorHAnsi" w:hAnsiTheme="minorHAnsi"/>
          <w:color w:val="000000" w:themeColor="text1"/>
        </w:rPr>
        <w:t xml:space="preserve">. Research </w:t>
      </w:r>
      <w:r w:rsidRPr="004C5D5A">
        <w:rPr>
          <w:rFonts w:asciiTheme="minorHAnsi" w:hAnsiTheme="minorHAnsi"/>
          <w:color w:val="000000" w:themeColor="text1"/>
        </w:rPr>
        <w:t>team</w:t>
      </w:r>
      <w:r w:rsidR="00A83E9F" w:rsidRPr="004C5D5A">
        <w:rPr>
          <w:rFonts w:asciiTheme="minorHAnsi" w:hAnsiTheme="minorHAnsi"/>
          <w:color w:val="000000" w:themeColor="text1"/>
        </w:rPr>
        <w:t>s are ineligible for nomination. If the individual nominee is a member of a research team, the nomination should clearly outline the individual’s achievements rather than the teams.</w:t>
      </w:r>
    </w:p>
    <w:p w:rsidR="00F31453" w:rsidRPr="004C5D5A" w:rsidRDefault="007D23A8" w:rsidP="00F31453">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Nominees</w:t>
      </w:r>
      <w:r w:rsidR="009B2DC4" w:rsidRPr="004C5D5A">
        <w:rPr>
          <w:rFonts w:asciiTheme="minorHAnsi" w:hAnsiTheme="minorHAnsi"/>
          <w:color w:val="000000" w:themeColor="text1"/>
        </w:rPr>
        <w:t xml:space="preserve"> can enter themselves o</w:t>
      </w:r>
      <w:r w:rsidR="00A83E9F" w:rsidRPr="004C5D5A">
        <w:rPr>
          <w:rFonts w:asciiTheme="minorHAnsi" w:hAnsiTheme="minorHAnsi"/>
          <w:color w:val="000000" w:themeColor="text1"/>
        </w:rPr>
        <w:t>r</w:t>
      </w:r>
      <w:r w:rsidR="009B2DC4" w:rsidRPr="004C5D5A">
        <w:rPr>
          <w:rFonts w:asciiTheme="minorHAnsi" w:hAnsiTheme="minorHAnsi"/>
          <w:color w:val="000000" w:themeColor="text1"/>
        </w:rPr>
        <w:t xml:space="preserve"> be nominated by others. If </w:t>
      </w:r>
      <w:r w:rsidR="006475CC" w:rsidRPr="004C5D5A">
        <w:rPr>
          <w:rFonts w:asciiTheme="minorHAnsi" w:hAnsiTheme="minorHAnsi"/>
          <w:color w:val="000000" w:themeColor="text1"/>
        </w:rPr>
        <w:t xml:space="preserve">the </w:t>
      </w:r>
      <w:r w:rsidR="009B2DC4" w:rsidRPr="004C5D5A">
        <w:rPr>
          <w:rFonts w:asciiTheme="minorHAnsi" w:hAnsiTheme="minorHAnsi"/>
          <w:color w:val="000000" w:themeColor="text1"/>
        </w:rPr>
        <w:t xml:space="preserve">entrant is nominated </w:t>
      </w:r>
      <w:r w:rsidR="00A83E9F" w:rsidRPr="004C5D5A">
        <w:rPr>
          <w:rFonts w:asciiTheme="minorHAnsi" w:hAnsiTheme="minorHAnsi"/>
          <w:color w:val="000000" w:themeColor="text1"/>
        </w:rPr>
        <w:t xml:space="preserve">by someone else </w:t>
      </w:r>
      <w:r w:rsidR="009B2DC4" w:rsidRPr="004C5D5A">
        <w:rPr>
          <w:rFonts w:asciiTheme="minorHAnsi" w:hAnsiTheme="minorHAnsi"/>
          <w:color w:val="000000" w:themeColor="text1"/>
        </w:rPr>
        <w:t xml:space="preserve">it is important that </w:t>
      </w:r>
      <w:r w:rsidR="00447638" w:rsidRPr="004C5D5A">
        <w:rPr>
          <w:rFonts w:asciiTheme="minorHAnsi" w:hAnsiTheme="minorHAnsi"/>
          <w:color w:val="000000" w:themeColor="text1"/>
        </w:rPr>
        <w:t xml:space="preserve">the nominee is </w:t>
      </w:r>
      <w:r w:rsidR="009B2DC4" w:rsidRPr="004C5D5A">
        <w:rPr>
          <w:rFonts w:asciiTheme="minorHAnsi" w:hAnsiTheme="minorHAnsi"/>
          <w:color w:val="000000" w:themeColor="text1"/>
        </w:rPr>
        <w:t xml:space="preserve">advised so that </w:t>
      </w:r>
      <w:r w:rsidR="00447638" w:rsidRPr="004C5D5A">
        <w:rPr>
          <w:rFonts w:asciiTheme="minorHAnsi" w:hAnsiTheme="minorHAnsi"/>
          <w:color w:val="000000" w:themeColor="text1"/>
        </w:rPr>
        <w:t xml:space="preserve">the nominee has </w:t>
      </w:r>
      <w:r w:rsidR="009B2DC4" w:rsidRPr="004C5D5A">
        <w:rPr>
          <w:rFonts w:asciiTheme="minorHAnsi" w:hAnsiTheme="minorHAnsi"/>
          <w:color w:val="000000" w:themeColor="text1"/>
        </w:rPr>
        <w:t>the opportunity to provide input into the documentation support</w:t>
      </w:r>
      <w:r w:rsidR="00447638" w:rsidRPr="004C5D5A">
        <w:rPr>
          <w:rFonts w:asciiTheme="minorHAnsi" w:hAnsiTheme="minorHAnsi"/>
          <w:color w:val="000000" w:themeColor="text1"/>
        </w:rPr>
        <w:t>ing</w:t>
      </w:r>
      <w:r w:rsidR="009B2DC4" w:rsidRPr="004C5D5A">
        <w:rPr>
          <w:rFonts w:asciiTheme="minorHAnsi" w:hAnsiTheme="minorHAnsi"/>
          <w:color w:val="000000" w:themeColor="text1"/>
        </w:rPr>
        <w:t xml:space="preserve"> their nomination</w:t>
      </w:r>
      <w:r w:rsidR="00A83E9F" w:rsidRPr="004C5D5A">
        <w:rPr>
          <w:rFonts w:asciiTheme="minorHAnsi" w:hAnsiTheme="minorHAnsi"/>
          <w:color w:val="000000" w:themeColor="text1"/>
        </w:rPr>
        <w:t>.</w:t>
      </w:r>
      <w:r w:rsidR="00FE2169" w:rsidRPr="004C5D5A">
        <w:rPr>
          <w:rFonts w:asciiTheme="minorHAnsi" w:hAnsiTheme="minorHAnsi"/>
          <w:color w:val="000000" w:themeColor="text1"/>
        </w:rPr>
        <w:t xml:space="preserve"> </w:t>
      </w:r>
    </w:p>
    <w:p w:rsidR="00F31453" w:rsidRPr="004C5D5A" w:rsidRDefault="00447638" w:rsidP="00F31453">
      <w:pPr>
        <w:pStyle w:val="Default"/>
        <w:numPr>
          <w:ilvl w:val="0"/>
          <w:numId w:val="29"/>
        </w:numPr>
        <w:rPr>
          <w:rFonts w:asciiTheme="minorHAnsi" w:hAnsiTheme="minorHAnsi"/>
          <w:color w:val="000000" w:themeColor="text1"/>
        </w:rPr>
      </w:pPr>
      <w:r w:rsidRPr="004C5D5A">
        <w:rPr>
          <w:rFonts w:asciiTheme="minorHAnsi" w:hAnsiTheme="minorHAnsi"/>
          <w:color w:val="000000" w:themeColor="text1"/>
        </w:rPr>
        <w:t xml:space="preserve">Nominees must meet the </w:t>
      </w:r>
      <w:r w:rsidR="009B2DC4" w:rsidRPr="004C5D5A">
        <w:rPr>
          <w:rFonts w:asciiTheme="minorHAnsi" w:hAnsiTheme="minorHAnsi"/>
          <w:color w:val="000000" w:themeColor="text1"/>
        </w:rPr>
        <w:t xml:space="preserve">Eligibility </w:t>
      </w:r>
      <w:r w:rsidRPr="004C5D5A">
        <w:rPr>
          <w:rFonts w:asciiTheme="minorHAnsi" w:hAnsiTheme="minorHAnsi"/>
          <w:color w:val="000000" w:themeColor="text1"/>
        </w:rPr>
        <w:t xml:space="preserve">Criteria as </w:t>
      </w:r>
      <w:r w:rsidR="009B2DC4" w:rsidRPr="004C5D5A">
        <w:rPr>
          <w:rFonts w:asciiTheme="minorHAnsi" w:hAnsiTheme="minorHAnsi"/>
          <w:color w:val="000000" w:themeColor="text1"/>
        </w:rPr>
        <w:t xml:space="preserve">at the </w:t>
      </w:r>
      <w:r w:rsidRPr="004C5D5A">
        <w:rPr>
          <w:rFonts w:asciiTheme="minorHAnsi" w:hAnsiTheme="minorHAnsi"/>
          <w:color w:val="000000" w:themeColor="text1"/>
        </w:rPr>
        <w:t>Nomination Closing Date</w:t>
      </w:r>
      <w:r w:rsidR="009B2DC4" w:rsidRPr="004C5D5A">
        <w:rPr>
          <w:rFonts w:asciiTheme="minorHAnsi" w:hAnsiTheme="minorHAnsi"/>
          <w:color w:val="000000" w:themeColor="text1"/>
        </w:rPr>
        <w:t>.</w:t>
      </w:r>
    </w:p>
    <w:p w:rsidR="00F31453" w:rsidRDefault="009668FA" w:rsidP="00F31453">
      <w:pPr>
        <w:pStyle w:val="Default"/>
        <w:numPr>
          <w:ilvl w:val="0"/>
          <w:numId w:val="29"/>
        </w:numPr>
        <w:rPr>
          <w:rFonts w:asciiTheme="minorHAnsi" w:hAnsiTheme="minorHAnsi"/>
          <w:color w:val="000000" w:themeColor="text1"/>
        </w:rPr>
      </w:pPr>
      <w:r>
        <w:rPr>
          <w:rFonts w:asciiTheme="minorHAnsi" w:hAnsiTheme="minorHAnsi"/>
          <w:color w:val="000000" w:themeColor="text1"/>
        </w:rPr>
        <w:t xml:space="preserve">Nominations should be submitted by the </w:t>
      </w:r>
      <w:r w:rsidR="00447638">
        <w:rPr>
          <w:rFonts w:asciiTheme="minorHAnsi" w:hAnsiTheme="minorHAnsi"/>
          <w:color w:val="000000" w:themeColor="text1"/>
        </w:rPr>
        <w:t>Nomination Closing Date</w:t>
      </w:r>
      <w:r>
        <w:rPr>
          <w:rFonts w:asciiTheme="minorHAnsi" w:hAnsiTheme="minorHAnsi"/>
          <w:color w:val="000000" w:themeColor="text1"/>
        </w:rPr>
        <w:t>. Nominations received after the Nomination Closing Date</w:t>
      </w:r>
      <w:r w:rsidR="004077B2">
        <w:rPr>
          <w:rFonts w:asciiTheme="minorHAnsi" w:hAnsiTheme="minorHAnsi"/>
          <w:color w:val="000000" w:themeColor="text1"/>
        </w:rPr>
        <w:t xml:space="preserve"> </w:t>
      </w:r>
      <w:r w:rsidR="00E63D60">
        <w:rPr>
          <w:rFonts w:asciiTheme="minorHAnsi" w:hAnsiTheme="minorHAnsi"/>
          <w:color w:val="000000" w:themeColor="text1"/>
        </w:rPr>
        <w:t>may</w:t>
      </w:r>
      <w:r w:rsidR="004077B2">
        <w:rPr>
          <w:rFonts w:asciiTheme="minorHAnsi" w:hAnsiTheme="minorHAnsi"/>
          <w:color w:val="000000" w:themeColor="text1"/>
        </w:rPr>
        <w:t xml:space="preserve"> not be accepted.</w:t>
      </w:r>
    </w:p>
    <w:p w:rsidR="009B2DC4" w:rsidRPr="004C5D5A" w:rsidRDefault="00575F5E" w:rsidP="009B2DC4">
      <w:pPr>
        <w:pStyle w:val="Default"/>
        <w:numPr>
          <w:ilvl w:val="0"/>
          <w:numId w:val="29"/>
        </w:numPr>
        <w:rPr>
          <w:rFonts w:asciiTheme="minorHAnsi" w:hAnsiTheme="minorHAnsi"/>
          <w:b/>
          <w:bCs/>
          <w:color w:val="000000" w:themeColor="text1"/>
        </w:rPr>
      </w:pPr>
      <w:r w:rsidRPr="004C5D5A">
        <w:rPr>
          <w:rFonts w:asciiTheme="minorHAnsi" w:hAnsiTheme="minorHAnsi"/>
          <w:color w:val="000000" w:themeColor="text1"/>
        </w:rPr>
        <w:lastRenderedPageBreak/>
        <w:t xml:space="preserve">Past recipients </w:t>
      </w:r>
      <w:r w:rsidR="009300BD" w:rsidRPr="004C5D5A">
        <w:rPr>
          <w:rFonts w:asciiTheme="minorHAnsi" w:hAnsiTheme="minorHAnsi"/>
          <w:color w:val="000000" w:themeColor="text1"/>
        </w:rPr>
        <w:t xml:space="preserve">of the ACT Scientist of the Year </w:t>
      </w:r>
      <w:r w:rsidR="00446472" w:rsidRPr="004C5D5A">
        <w:rPr>
          <w:rFonts w:asciiTheme="minorHAnsi" w:hAnsiTheme="minorHAnsi"/>
          <w:color w:val="000000" w:themeColor="text1"/>
        </w:rPr>
        <w:t>A</w:t>
      </w:r>
      <w:r w:rsidR="009300BD" w:rsidRPr="004C5D5A">
        <w:rPr>
          <w:rFonts w:asciiTheme="minorHAnsi" w:hAnsiTheme="minorHAnsi"/>
          <w:color w:val="000000" w:themeColor="text1"/>
        </w:rPr>
        <w:t xml:space="preserve">ward are </w:t>
      </w:r>
      <w:r w:rsidRPr="004C5D5A">
        <w:rPr>
          <w:rFonts w:asciiTheme="minorHAnsi" w:hAnsiTheme="minorHAnsi"/>
          <w:color w:val="000000" w:themeColor="text1"/>
        </w:rPr>
        <w:t xml:space="preserve">not </w:t>
      </w:r>
      <w:r w:rsidR="009300BD" w:rsidRPr="004C5D5A">
        <w:rPr>
          <w:rFonts w:asciiTheme="minorHAnsi" w:hAnsiTheme="minorHAnsi"/>
          <w:color w:val="000000" w:themeColor="text1"/>
        </w:rPr>
        <w:t>eligible nominees</w:t>
      </w:r>
      <w:r w:rsidRPr="004C5D5A">
        <w:rPr>
          <w:rFonts w:asciiTheme="minorHAnsi" w:hAnsiTheme="minorHAnsi"/>
          <w:color w:val="000000" w:themeColor="text1"/>
        </w:rPr>
        <w:t xml:space="preserve">. Previous nominees </w:t>
      </w:r>
      <w:r w:rsidR="009300BD" w:rsidRPr="004C5D5A">
        <w:rPr>
          <w:rFonts w:asciiTheme="minorHAnsi" w:hAnsiTheme="minorHAnsi"/>
          <w:color w:val="000000" w:themeColor="text1"/>
        </w:rPr>
        <w:t xml:space="preserve">for the award </w:t>
      </w:r>
      <w:r w:rsidRPr="004C5D5A">
        <w:rPr>
          <w:rFonts w:asciiTheme="minorHAnsi" w:hAnsiTheme="minorHAnsi"/>
          <w:color w:val="000000" w:themeColor="text1"/>
        </w:rPr>
        <w:t>are eligible for renomination.</w:t>
      </w:r>
    </w:p>
    <w:p w:rsidR="00087E18" w:rsidRDefault="009B2DC4" w:rsidP="00087E18">
      <w:pPr>
        <w:pStyle w:val="Heading1"/>
      </w:pPr>
      <w:bookmarkStart w:id="7" w:name="_Toc8728240"/>
      <w:r w:rsidRPr="00182A26">
        <w:t xml:space="preserve">Nomination </w:t>
      </w:r>
      <w:r w:rsidR="00A92368">
        <w:t>C</w:t>
      </w:r>
      <w:r w:rsidR="001476B3" w:rsidRPr="00182A26">
        <w:t>riteria</w:t>
      </w:r>
      <w:bookmarkEnd w:id="7"/>
    </w:p>
    <w:p w:rsidR="00BA223A" w:rsidRPr="00182A26" w:rsidRDefault="0022406C" w:rsidP="00860087">
      <w:pPr>
        <w:pStyle w:val="Default"/>
        <w:rPr>
          <w:rFonts w:asciiTheme="minorHAnsi" w:hAnsiTheme="minorHAnsi" w:cs="Arial"/>
          <w:bCs/>
          <w:color w:val="000000" w:themeColor="text1"/>
        </w:rPr>
      </w:pPr>
      <w:r>
        <w:rPr>
          <w:rFonts w:asciiTheme="minorHAnsi" w:hAnsiTheme="minorHAnsi" w:cs="Arial"/>
          <w:bCs/>
          <w:color w:val="000000" w:themeColor="text1"/>
        </w:rPr>
        <w:t xml:space="preserve">The </w:t>
      </w:r>
      <w:r w:rsidR="009300BD">
        <w:rPr>
          <w:rFonts w:asciiTheme="minorHAnsi" w:hAnsiTheme="minorHAnsi" w:cs="Arial"/>
          <w:bCs/>
          <w:color w:val="000000" w:themeColor="text1"/>
        </w:rPr>
        <w:t>N</w:t>
      </w:r>
      <w:r w:rsidR="009300BD" w:rsidRPr="00182A26">
        <w:rPr>
          <w:rFonts w:asciiTheme="minorHAnsi" w:hAnsiTheme="minorHAnsi" w:cs="Arial"/>
          <w:bCs/>
          <w:color w:val="000000" w:themeColor="text1"/>
        </w:rPr>
        <w:t xml:space="preserve">omination </w:t>
      </w:r>
      <w:r w:rsidR="00A92368">
        <w:rPr>
          <w:rFonts w:asciiTheme="minorHAnsi" w:hAnsiTheme="minorHAnsi" w:cs="Arial"/>
          <w:bCs/>
          <w:color w:val="000000" w:themeColor="text1"/>
        </w:rPr>
        <w:t>C</w:t>
      </w:r>
      <w:r w:rsidR="009300BD" w:rsidRPr="00182A26">
        <w:rPr>
          <w:rFonts w:asciiTheme="minorHAnsi" w:hAnsiTheme="minorHAnsi" w:cs="Arial"/>
          <w:bCs/>
          <w:color w:val="000000" w:themeColor="text1"/>
        </w:rPr>
        <w:t xml:space="preserve">riteria </w:t>
      </w:r>
      <w:r w:rsidR="00BA223A" w:rsidRPr="00182A26">
        <w:rPr>
          <w:rFonts w:asciiTheme="minorHAnsi" w:hAnsiTheme="minorHAnsi" w:cs="Arial"/>
          <w:bCs/>
          <w:color w:val="000000" w:themeColor="text1"/>
        </w:rPr>
        <w:t>are</w:t>
      </w:r>
      <w:r w:rsidR="009300BD">
        <w:rPr>
          <w:rFonts w:asciiTheme="minorHAnsi" w:hAnsiTheme="minorHAnsi" w:cs="Arial"/>
          <w:bCs/>
          <w:color w:val="000000" w:themeColor="text1"/>
        </w:rPr>
        <w:t xml:space="preserve"> as follows</w:t>
      </w:r>
      <w:r w:rsidR="00BA223A" w:rsidRPr="00182A26">
        <w:rPr>
          <w:rFonts w:asciiTheme="minorHAnsi" w:hAnsiTheme="minorHAnsi" w:cs="Arial"/>
          <w:bCs/>
          <w:color w:val="000000" w:themeColor="text1"/>
        </w:rPr>
        <w:t>:</w:t>
      </w:r>
    </w:p>
    <w:p w:rsidR="009300BD" w:rsidRPr="00182A26" w:rsidRDefault="00E46270" w:rsidP="009300BD">
      <w:pPr>
        <w:pStyle w:val="Default"/>
        <w:numPr>
          <w:ilvl w:val="0"/>
          <w:numId w:val="28"/>
        </w:numPr>
        <w:rPr>
          <w:rFonts w:asciiTheme="minorHAnsi" w:hAnsiTheme="minorHAnsi" w:cs="Arial"/>
          <w:bCs/>
          <w:color w:val="000000" w:themeColor="text1"/>
        </w:rPr>
      </w:pPr>
      <w:bookmarkStart w:id="8" w:name="_Hlk6407591"/>
      <w:r w:rsidRPr="00E46270">
        <w:rPr>
          <w:rFonts w:asciiTheme="minorHAnsi" w:hAnsiTheme="minorHAnsi" w:cs="Arial"/>
          <w:bCs/>
          <w:color w:val="000000" w:themeColor="text1"/>
        </w:rPr>
        <w:t xml:space="preserve">What is the aim/purpose of </w:t>
      </w:r>
      <w:r w:rsidR="003F6999">
        <w:rPr>
          <w:rFonts w:asciiTheme="minorHAnsi" w:hAnsiTheme="minorHAnsi" w:cs="Arial"/>
          <w:bCs/>
          <w:color w:val="000000" w:themeColor="text1"/>
        </w:rPr>
        <w:t>your</w:t>
      </w:r>
      <w:r w:rsidR="003F6999" w:rsidRPr="00E46270">
        <w:rPr>
          <w:rFonts w:asciiTheme="minorHAnsi" w:hAnsiTheme="minorHAnsi" w:cs="Arial"/>
          <w:bCs/>
          <w:color w:val="000000" w:themeColor="text1"/>
        </w:rPr>
        <w:t xml:space="preserve"> </w:t>
      </w:r>
      <w:r w:rsidRPr="00E46270">
        <w:rPr>
          <w:rFonts w:asciiTheme="minorHAnsi" w:hAnsiTheme="minorHAnsi" w:cs="Arial"/>
          <w:bCs/>
          <w:color w:val="000000" w:themeColor="text1"/>
        </w:rPr>
        <w:t xml:space="preserve">research/innovation and its standing within the global bank of </w:t>
      </w:r>
      <w:r w:rsidR="00466E40" w:rsidRPr="00E46270">
        <w:rPr>
          <w:rFonts w:asciiTheme="minorHAnsi" w:hAnsiTheme="minorHAnsi" w:cs="Arial"/>
          <w:bCs/>
          <w:color w:val="000000" w:themeColor="text1"/>
        </w:rPr>
        <w:t>knowledge?</w:t>
      </w:r>
      <w:r w:rsidR="00D2139D">
        <w:rPr>
          <w:rFonts w:asciiTheme="minorHAnsi" w:hAnsiTheme="minorHAnsi" w:cs="Arial"/>
          <w:bCs/>
          <w:color w:val="000000" w:themeColor="text1"/>
        </w:rPr>
        <w:t xml:space="preserve"> </w:t>
      </w:r>
    </w:p>
    <w:p w:rsidR="0024156C" w:rsidRDefault="00E46270" w:rsidP="00E46270">
      <w:pPr>
        <w:pStyle w:val="ListParagraph"/>
        <w:numPr>
          <w:ilvl w:val="0"/>
          <w:numId w:val="28"/>
        </w:numPr>
        <w:rPr>
          <w:rFonts w:asciiTheme="minorHAnsi" w:hAnsiTheme="minorHAnsi"/>
          <w:color w:val="000000" w:themeColor="text1"/>
          <w:sz w:val="24"/>
          <w:szCs w:val="24"/>
        </w:rPr>
      </w:pPr>
      <w:r w:rsidRPr="00E46270">
        <w:rPr>
          <w:rFonts w:asciiTheme="minorHAnsi" w:hAnsiTheme="minorHAnsi"/>
          <w:color w:val="000000" w:themeColor="text1"/>
          <w:sz w:val="24"/>
          <w:szCs w:val="24"/>
        </w:rPr>
        <w:t xml:space="preserve">What are the direct or indirect benefits </w:t>
      </w:r>
      <w:r w:rsidR="003F6999">
        <w:rPr>
          <w:rFonts w:asciiTheme="minorHAnsi" w:hAnsiTheme="minorHAnsi"/>
          <w:color w:val="000000" w:themeColor="text1"/>
          <w:sz w:val="24"/>
          <w:szCs w:val="24"/>
        </w:rPr>
        <w:t xml:space="preserve">of your research/innovation </w:t>
      </w:r>
      <w:r w:rsidRPr="00E46270">
        <w:rPr>
          <w:rFonts w:asciiTheme="minorHAnsi" w:hAnsiTheme="minorHAnsi"/>
          <w:color w:val="000000" w:themeColor="text1"/>
          <w:sz w:val="24"/>
          <w:szCs w:val="24"/>
        </w:rPr>
        <w:t>to the ACT</w:t>
      </w:r>
      <w:r w:rsidR="0024156C">
        <w:rPr>
          <w:rFonts w:asciiTheme="minorHAnsi" w:hAnsiTheme="minorHAnsi"/>
          <w:color w:val="000000" w:themeColor="text1"/>
          <w:sz w:val="24"/>
          <w:szCs w:val="24"/>
        </w:rPr>
        <w:t>?</w:t>
      </w:r>
    </w:p>
    <w:p w:rsidR="00BA223A" w:rsidRPr="00E46270" w:rsidRDefault="0024156C" w:rsidP="00E46270">
      <w:pPr>
        <w:pStyle w:val="ListParagraph"/>
        <w:numPr>
          <w:ilvl w:val="0"/>
          <w:numId w:val="28"/>
        </w:numPr>
        <w:rPr>
          <w:rFonts w:asciiTheme="minorHAnsi" w:hAnsiTheme="minorHAnsi"/>
          <w:color w:val="000000" w:themeColor="text1"/>
          <w:sz w:val="24"/>
          <w:szCs w:val="24"/>
        </w:rPr>
      </w:pPr>
      <w:r>
        <w:rPr>
          <w:rFonts w:asciiTheme="minorHAnsi" w:hAnsiTheme="minorHAnsi"/>
          <w:color w:val="000000" w:themeColor="text1"/>
          <w:sz w:val="24"/>
          <w:szCs w:val="24"/>
        </w:rPr>
        <w:t>H</w:t>
      </w:r>
      <w:r w:rsidR="00E46270" w:rsidRPr="00E46270">
        <w:rPr>
          <w:rFonts w:asciiTheme="minorHAnsi" w:hAnsiTheme="minorHAnsi"/>
          <w:color w:val="000000" w:themeColor="text1"/>
          <w:sz w:val="24"/>
          <w:szCs w:val="24"/>
        </w:rPr>
        <w:t xml:space="preserve">ow does </w:t>
      </w:r>
      <w:r w:rsidR="003F6999">
        <w:rPr>
          <w:rFonts w:asciiTheme="minorHAnsi" w:hAnsiTheme="minorHAnsi"/>
          <w:color w:val="000000" w:themeColor="text1"/>
          <w:sz w:val="24"/>
          <w:szCs w:val="24"/>
        </w:rPr>
        <w:t>your</w:t>
      </w:r>
      <w:r w:rsidR="003F6999" w:rsidRPr="00E46270">
        <w:rPr>
          <w:rFonts w:asciiTheme="minorHAnsi" w:hAnsiTheme="minorHAnsi"/>
          <w:color w:val="000000" w:themeColor="text1"/>
          <w:sz w:val="24"/>
          <w:szCs w:val="24"/>
        </w:rPr>
        <w:t xml:space="preserve"> </w:t>
      </w:r>
      <w:r w:rsidR="00E46270" w:rsidRPr="00E46270">
        <w:rPr>
          <w:rFonts w:asciiTheme="minorHAnsi" w:hAnsiTheme="minorHAnsi"/>
          <w:color w:val="000000" w:themeColor="text1"/>
          <w:sz w:val="24"/>
          <w:szCs w:val="24"/>
        </w:rPr>
        <w:t>research/innovation contribute to the ACT’s reputation as a centre of knowledge?</w:t>
      </w:r>
    </w:p>
    <w:p w:rsidR="0024156C" w:rsidRDefault="0024156C" w:rsidP="00E46270">
      <w:pPr>
        <w:pStyle w:val="ListParagraph"/>
        <w:numPr>
          <w:ilvl w:val="0"/>
          <w:numId w:val="28"/>
        </w:numPr>
        <w:rPr>
          <w:rFonts w:asciiTheme="minorHAnsi" w:hAnsiTheme="minorHAnsi"/>
          <w:color w:val="000000" w:themeColor="text1"/>
          <w:sz w:val="24"/>
          <w:szCs w:val="24"/>
        </w:rPr>
      </w:pPr>
      <w:r>
        <w:rPr>
          <w:rFonts w:asciiTheme="minorHAnsi" w:hAnsiTheme="minorHAnsi"/>
          <w:color w:val="000000" w:themeColor="text1"/>
          <w:sz w:val="24"/>
          <w:szCs w:val="24"/>
        </w:rPr>
        <w:t>Explain how you engage with the scientific and general community and how you expect to have impact</w:t>
      </w:r>
      <w:r w:rsidR="00466E40">
        <w:rPr>
          <w:rFonts w:asciiTheme="minorHAnsi" w:hAnsiTheme="minorHAnsi"/>
          <w:color w:val="000000" w:themeColor="text1"/>
          <w:sz w:val="24"/>
          <w:szCs w:val="24"/>
        </w:rPr>
        <w:t>.</w:t>
      </w:r>
    </w:p>
    <w:p w:rsidR="00E46270" w:rsidRPr="00E46270" w:rsidRDefault="00E46270" w:rsidP="00E46270">
      <w:pPr>
        <w:pStyle w:val="ListParagraph"/>
        <w:numPr>
          <w:ilvl w:val="0"/>
          <w:numId w:val="28"/>
        </w:numPr>
        <w:rPr>
          <w:rFonts w:asciiTheme="minorHAnsi" w:hAnsiTheme="minorHAnsi"/>
          <w:color w:val="000000" w:themeColor="text1"/>
          <w:sz w:val="24"/>
          <w:szCs w:val="24"/>
        </w:rPr>
      </w:pPr>
      <w:r w:rsidRPr="00E46270">
        <w:rPr>
          <w:rFonts w:asciiTheme="minorHAnsi" w:hAnsiTheme="minorHAnsi"/>
          <w:color w:val="000000" w:themeColor="text1"/>
          <w:sz w:val="24"/>
          <w:szCs w:val="24"/>
        </w:rPr>
        <w:t>How would</w:t>
      </w:r>
      <w:r w:rsidR="003F6999">
        <w:rPr>
          <w:rFonts w:asciiTheme="minorHAnsi" w:hAnsiTheme="minorHAnsi"/>
          <w:color w:val="000000" w:themeColor="text1"/>
          <w:sz w:val="24"/>
          <w:szCs w:val="24"/>
        </w:rPr>
        <w:t xml:space="preserve"> you use</w:t>
      </w:r>
      <w:r w:rsidRPr="00E46270">
        <w:rPr>
          <w:rFonts w:asciiTheme="minorHAnsi" w:hAnsiTheme="minorHAnsi"/>
          <w:color w:val="000000" w:themeColor="text1"/>
          <w:sz w:val="24"/>
          <w:szCs w:val="24"/>
        </w:rPr>
        <w:t xml:space="preserve"> the </w:t>
      </w:r>
      <w:r w:rsidR="00E9033E">
        <w:rPr>
          <w:rFonts w:asciiTheme="minorHAnsi" w:hAnsiTheme="minorHAnsi"/>
          <w:color w:val="000000" w:themeColor="text1"/>
          <w:sz w:val="24"/>
          <w:szCs w:val="24"/>
        </w:rPr>
        <w:t>title ‘ACT Scientist of the Year’</w:t>
      </w:r>
      <w:r w:rsidRPr="00E46270">
        <w:rPr>
          <w:rFonts w:asciiTheme="minorHAnsi" w:hAnsiTheme="minorHAnsi"/>
          <w:color w:val="000000" w:themeColor="text1"/>
          <w:sz w:val="24"/>
          <w:szCs w:val="24"/>
        </w:rPr>
        <w:t xml:space="preserve"> to inspire young people to consider careers in science?</w:t>
      </w:r>
    </w:p>
    <w:p w:rsidR="009668FA" w:rsidRPr="001A6B89" w:rsidRDefault="00327BBC" w:rsidP="00087E18">
      <w:pPr>
        <w:pStyle w:val="Heading1"/>
      </w:pPr>
      <w:bookmarkStart w:id="9" w:name="_Toc8728241"/>
      <w:bookmarkEnd w:id="8"/>
      <w:r>
        <w:t>Submission of n</w:t>
      </w:r>
      <w:r w:rsidR="009B2DC4" w:rsidRPr="001A6B89">
        <w:t>omination</w:t>
      </w:r>
      <w:r>
        <w:t>s</w:t>
      </w:r>
      <w:bookmarkEnd w:id="9"/>
    </w:p>
    <w:p w:rsidR="009B2DC4" w:rsidRPr="001A6B89" w:rsidRDefault="009668FA" w:rsidP="009B2DC4">
      <w:pPr>
        <w:rPr>
          <w:rFonts w:asciiTheme="minorHAnsi" w:hAnsiTheme="minorHAnsi"/>
          <w:color w:val="000000" w:themeColor="text1"/>
          <w:sz w:val="24"/>
          <w:szCs w:val="24"/>
          <w:u w:val="single"/>
          <w:lang w:val="en-US"/>
        </w:rPr>
      </w:pPr>
      <w:r>
        <w:rPr>
          <w:rFonts w:asciiTheme="minorHAnsi" w:hAnsiTheme="minorHAnsi"/>
          <w:color w:val="000000" w:themeColor="text1"/>
          <w:sz w:val="24"/>
          <w:szCs w:val="24"/>
          <w:lang w:val="en-US"/>
        </w:rPr>
        <w:t xml:space="preserve">Nominations </w:t>
      </w:r>
      <w:r w:rsidRPr="001A6B89">
        <w:rPr>
          <w:rFonts w:asciiTheme="minorHAnsi" w:hAnsiTheme="minorHAnsi"/>
          <w:color w:val="000000" w:themeColor="text1"/>
          <w:sz w:val="24"/>
          <w:szCs w:val="24"/>
          <w:lang w:val="en-US"/>
        </w:rPr>
        <w:t xml:space="preserve">for </w:t>
      </w:r>
      <w:r>
        <w:rPr>
          <w:rFonts w:asciiTheme="minorHAnsi" w:hAnsiTheme="minorHAnsi"/>
          <w:color w:val="000000" w:themeColor="text1"/>
          <w:sz w:val="24"/>
          <w:szCs w:val="24"/>
          <w:lang w:val="en-US"/>
        </w:rPr>
        <w:t xml:space="preserve">the </w:t>
      </w:r>
      <w:r w:rsidRPr="001A6B89">
        <w:rPr>
          <w:rFonts w:asciiTheme="minorHAnsi" w:hAnsiTheme="minorHAnsi"/>
          <w:color w:val="000000" w:themeColor="text1"/>
          <w:sz w:val="24"/>
          <w:szCs w:val="24"/>
          <w:lang w:val="en-US"/>
        </w:rPr>
        <w:t>AC</w:t>
      </w:r>
      <w:r w:rsidRPr="000C20A1">
        <w:rPr>
          <w:rFonts w:asciiTheme="minorHAnsi" w:hAnsiTheme="minorHAnsi"/>
          <w:color w:val="000000" w:themeColor="text1"/>
          <w:sz w:val="24"/>
          <w:szCs w:val="24"/>
          <w:lang w:val="en-US"/>
        </w:rPr>
        <w:t>T Scientist of the Year</w:t>
      </w:r>
      <w:r w:rsidR="00446472" w:rsidRPr="000C20A1">
        <w:rPr>
          <w:rFonts w:asciiTheme="minorHAnsi" w:hAnsiTheme="minorHAnsi"/>
          <w:color w:val="000000" w:themeColor="text1"/>
          <w:sz w:val="24"/>
          <w:szCs w:val="24"/>
          <w:lang w:val="en-US"/>
        </w:rPr>
        <w:t xml:space="preserve"> Award</w:t>
      </w:r>
      <w:r w:rsidRPr="000C20A1">
        <w:rPr>
          <w:rFonts w:asciiTheme="minorHAnsi" w:hAnsiTheme="minorHAnsi"/>
          <w:color w:val="000000" w:themeColor="text1"/>
          <w:sz w:val="24"/>
          <w:szCs w:val="24"/>
          <w:lang w:val="en-US"/>
        </w:rPr>
        <w:t xml:space="preserve"> should be submitted </w:t>
      </w:r>
      <w:r w:rsidR="00FD22F5" w:rsidRPr="000C20A1">
        <w:rPr>
          <w:rFonts w:asciiTheme="minorHAnsi" w:hAnsiTheme="minorHAnsi"/>
          <w:color w:val="000000" w:themeColor="text1"/>
          <w:sz w:val="24"/>
          <w:szCs w:val="24"/>
          <w:lang w:val="en-US"/>
        </w:rPr>
        <w:t xml:space="preserve">by completing the ACT Scientist of the Year </w:t>
      </w:r>
      <w:r w:rsidR="00446472" w:rsidRPr="000C20A1">
        <w:rPr>
          <w:rFonts w:asciiTheme="minorHAnsi" w:hAnsiTheme="minorHAnsi"/>
          <w:color w:val="000000" w:themeColor="text1"/>
          <w:sz w:val="24"/>
          <w:szCs w:val="24"/>
          <w:lang w:val="en-US"/>
        </w:rPr>
        <w:t xml:space="preserve">Award </w:t>
      </w:r>
      <w:r w:rsidR="00FD22F5" w:rsidRPr="000C20A1">
        <w:rPr>
          <w:rFonts w:asciiTheme="minorHAnsi" w:hAnsiTheme="minorHAnsi"/>
          <w:color w:val="000000" w:themeColor="text1"/>
          <w:sz w:val="24"/>
          <w:szCs w:val="24"/>
          <w:lang w:val="en-US"/>
        </w:rPr>
        <w:t>Online Nomination</w:t>
      </w:r>
      <w:r w:rsidR="007324E6" w:rsidRPr="000C20A1">
        <w:rPr>
          <w:rFonts w:asciiTheme="minorHAnsi" w:hAnsiTheme="minorHAnsi"/>
          <w:color w:val="000000" w:themeColor="text1"/>
          <w:sz w:val="24"/>
          <w:szCs w:val="24"/>
          <w:lang w:val="en-US"/>
        </w:rPr>
        <w:t xml:space="preserve"> form</w:t>
      </w:r>
      <w:r w:rsidR="00FD22F5" w:rsidRPr="000C20A1">
        <w:rPr>
          <w:rFonts w:asciiTheme="minorHAnsi" w:hAnsiTheme="minorHAnsi"/>
          <w:color w:val="000000" w:themeColor="text1"/>
          <w:sz w:val="24"/>
          <w:szCs w:val="24"/>
          <w:lang w:val="en-US"/>
        </w:rPr>
        <w:t xml:space="preserve"> </w:t>
      </w:r>
      <w:r w:rsidRPr="000C20A1">
        <w:rPr>
          <w:rFonts w:asciiTheme="minorHAnsi" w:hAnsiTheme="minorHAnsi"/>
          <w:color w:val="000000" w:themeColor="text1"/>
          <w:sz w:val="24"/>
          <w:szCs w:val="24"/>
          <w:lang w:val="en-US"/>
        </w:rPr>
        <w:t>by the Nomination Closing Date</w:t>
      </w:r>
      <w:r w:rsidR="00446472" w:rsidRPr="000C20A1">
        <w:rPr>
          <w:rFonts w:asciiTheme="minorHAnsi" w:hAnsiTheme="minorHAnsi"/>
          <w:color w:val="000000" w:themeColor="text1"/>
          <w:sz w:val="24"/>
          <w:szCs w:val="24"/>
          <w:lang w:val="en-US"/>
        </w:rPr>
        <w:t xml:space="preserve">: </w:t>
      </w:r>
      <w:r w:rsidR="00C46042" w:rsidRPr="000C20A1">
        <w:rPr>
          <w:rFonts w:asciiTheme="minorHAnsi" w:hAnsiTheme="minorHAnsi"/>
          <w:color w:val="000000" w:themeColor="text1"/>
          <w:sz w:val="24"/>
          <w:szCs w:val="24"/>
          <w:lang w:val="en-US"/>
        </w:rPr>
        <w:t>Friday 21 June 2019</w:t>
      </w:r>
      <w:r w:rsidR="00625CE8" w:rsidRPr="000C20A1">
        <w:rPr>
          <w:rFonts w:asciiTheme="minorHAnsi" w:hAnsiTheme="minorHAnsi"/>
          <w:color w:val="000000" w:themeColor="text1"/>
          <w:sz w:val="24"/>
          <w:szCs w:val="24"/>
          <w:lang w:val="en-US"/>
        </w:rPr>
        <w:t>.</w:t>
      </w:r>
      <w:r w:rsidRPr="001A6B89">
        <w:rPr>
          <w:rFonts w:asciiTheme="minorHAnsi" w:hAnsiTheme="minorHAnsi"/>
          <w:color w:val="000000" w:themeColor="text1"/>
          <w:sz w:val="24"/>
          <w:szCs w:val="24"/>
          <w:lang w:val="en-US"/>
        </w:rPr>
        <w:t xml:space="preserve"> </w:t>
      </w:r>
    </w:p>
    <w:p w:rsidR="009B2DC4" w:rsidRDefault="009B2DC4" w:rsidP="009B2DC4">
      <w:pPr>
        <w:rPr>
          <w:rFonts w:asciiTheme="minorHAnsi" w:hAnsiTheme="minorHAnsi"/>
          <w:color w:val="000000" w:themeColor="text1"/>
          <w:sz w:val="24"/>
          <w:szCs w:val="24"/>
          <w:u w:val="single"/>
          <w:lang w:val="en-US"/>
        </w:rPr>
      </w:pPr>
    </w:p>
    <w:p w:rsidR="00446472" w:rsidRDefault="00446472" w:rsidP="009B2DC4">
      <w:pPr>
        <w:rPr>
          <w:rFonts w:asciiTheme="minorHAnsi" w:hAnsiTheme="minorHAnsi"/>
          <w:color w:val="000000" w:themeColor="text1"/>
          <w:sz w:val="24"/>
          <w:szCs w:val="24"/>
          <w:u w:val="single"/>
          <w:lang w:val="en-US"/>
        </w:rPr>
      </w:pPr>
      <w:r w:rsidRPr="00DF0AB2">
        <w:rPr>
          <w:rFonts w:asciiTheme="minorHAnsi" w:hAnsiTheme="minorHAnsi"/>
          <w:color w:val="000000" w:themeColor="text1"/>
          <w:sz w:val="24"/>
          <w:szCs w:val="24"/>
          <w:lang w:val="en-US"/>
        </w:rPr>
        <w:t>The ACT Scientist of the Year Award Online Nomination Form is available at</w:t>
      </w:r>
      <w:r>
        <w:rPr>
          <w:rFonts w:asciiTheme="minorHAnsi" w:hAnsiTheme="minorHAnsi"/>
          <w:color w:val="000000" w:themeColor="text1"/>
          <w:sz w:val="24"/>
          <w:szCs w:val="24"/>
          <w:u w:val="single"/>
          <w:lang w:val="en-US"/>
        </w:rPr>
        <w:t xml:space="preserve"> </w:t>
      </w:r>
      <w:hyperlink r:id="rId12" w:history="1">
        <w:r w:rsidRPr="009A1D7C">
          <w:rPr>
            <w:rStyle w:val="Hyperlink"/>
            <w:rFonts w:asciiTheme="minorHAnsi" w:hAnsiTheme="minorHAnsi"/>
            <w:sz w:val="24"/>
            <w:szCs w:val="24"/>
            <w:lang w:val="en-US"/>
          </w:rPr>
          <w:t>www.act.gov.au/scientistofyear</w:t>
        </w:r>
      </w:hyperlink>
      <w:r>
        <w:rPr>
          <w:rFonts w:asciiTheme="minorHAnsi" w:hAnsiTheme="minorHAnsi"/>
          <w:color w:val="000000" w:themeColor="text1"/>
          <w:sz w:val="24"/>
          <w:szCs w:val="24"/>
          <w:u w:val="single"/>
          <w:lang w:val="en-US"/>
        </w:rPr>
        <w:t xml:space="preserve"> </w:t>
      </w:r>
    </w:p>
    <w:p w:rsidR="00446472" w:rsidRPr="001A6B89" w:rsidRDefault="00446472" w:rsidP="009B2DC4">
      <w:pPr>
        <w:rPr>
          <w:rFonts w:asciiTheme="minorHAnsi" w:hAnsiTheme="minorHAnsi"/>
          <w:color w:val="000000" w:themeColor="text1"/>
          <w:sz w:val="24"/>
          <w:szCs w:val="24"/>
          <w:u w:val="single"/>
          <w:lang w:val="en-US"/>
        </w:rPr>
      </w:pPr>
    </w:p>
    <w:p w:rsidR="00724E7C" w:rsidRPr="009668FA" w:rsidRDefault="00724E7C" w:rsidP="00724E7C">
      <w:pPr>
        <w:rPr>
          <w:rFonts w:asciiTheme="minorHAnsi" w:hAnsiTheme="minorHAnsi"/>
          <w:color w:val="000000" w:themeColor="text1"/>
          <w:sz w:val="24"/>
          <w:szCs w:val="24"/>
          <w:lang w:val="en-US"/>
        </w:rPr>
      </w:pPr>
      <w:r w:rsidRPr="00D155A8">
        <w:rPr>
          <w:rFonts w:asciiTheme="minorHAnsi" w:hAnsiTheme="minorHAnsi"/>
          <w:color w:val="000000" w:themeColor="text1"/>
          <w:sz w:val="24"/>
          <w:szCs w:val="24"/>
          <w:lang w:val="en-US"/>
        </w:rPr>
        <w:t>The following information is required to complete a nomination:</w:t>
      </w:r>
    </w:p>
    <w:p w:rsidR="00B90387" w:rsidRPr="00B90387" w:rsidRDefault="00724E7C" w:rsidP="00B90387">
      <w:pPr>
        <w:numPr>
          <w:ilvl w:val="0"/>
          <w:numId w:val="30"/>
        </w:numPr>
        <w:spacing w:before="120"/>
        <w:jc w:val="both"/>
        <w:rPr>
          <w:rFonts w:cs="Arial"/>
          <w:sz w:val="24"/>
          <w:szCs w:val="24"/>
        </w:rPr>
      </w:pPr>
      <w:r>
        <w:rPr>
          <w:rFonts w:cs="Arial"/>
          <w:sz w:val="24"/>
          <w:szCs w:val="24"/>
        </w:rPr>
        <w:t>the n</w:t>
      </w:r>
      <w:r w:rsidR="00B90387" w:rsidRPr="00B90387">
        <w:rPr>
          <w:rFonts w:cs="Arial"/>
          <w:sz w:val="24"/>
          <w:szCs w:val="24"/>
        </w:rPr>
        <w:t>ominee</w:t>
      </w:r>
      <w:r>
        <w:rPr>
          <w:rFonts w:cs="Arial"/>
          <w:sz w:val="24"/>
          <w:szCs w:val="24"/>
        </w:rPr>
        <w:t>’s</w:t>
      </w:r>
      <w:r w:rsidR="00B90387" w:rsidRPr="00B90387">
        <w:rPr>
          <w:rFonts w:cs="Arial"/>
          <w:sz w:val="24"/>
          <w:szCs w:val="24"/>
        </w:rPr>
        <w:t xml:space="preserve"> </w:t>
      </w:r>
      <w:r>
        <w:rPr>
          <w:rFonts w:cs="Arial"/>
          <w:sz w:val="24"/>
          <w:szCs w:val="24"/>
        </w:rPr>
        <w:t>p</w:t>
      </w:r>
      <w:r w:rsidR="00B90387" w:rsidRPr="00B90387">
        <w:rPr>
          <w:rFonts w:cs="Arial"/>
          <w:sz w:val="24"/>
          <w:szCs w:val="24"/>
        </w:rPr>
        <w:t xml:space="preserve">ersonal </w:t>
      </w:r>
      <w:r>
        <w:rPr>
          <w:rFonts w:cs="Arial"/>
          <w:sz w:val="24"/>
          <w:szCs w:val="24"/>
        </w:rPr>
        <w:t>d</w:t>
      </w:r>
      <w:r w:rsidR="00B90387" w:rsidRPr="00B90387">
        <w:rPr>
          <w:rFonts w:cs="Arial"/>
          <w:sz w:val="24"/>
          <w:szCs w:val="24"/>
        </w:rPr>
        <w:t>etails</w:t>
      </w:r>
      <w:r w:rsidR="00446472">
        <w:rPr>
          <w:rFonts w:cs="Arial"/>
          <w:sz w:val="24"/>
          <w:szCs w:val="24"/>
        </w:rPr>
        <w:t>;</w:t>
      </w:r>
    </w:p>
    <w:p w:rsidR="00B90387" w:rsidRPr="00B90387" w:rsidRDefault="00724E7C" w:rsidP="00B90387">
      <w:pPr>
        <w:numPr>
          <w:ilvl w:val="0"/>
          <w:numId w:val="30"/>
        </w:numPr>
        <w:spacing w:before="120"/>
        <w:jc w:val="both"/>
        <w:rPr>
          <w:rFonts w:cs="Arial"/>
          <w:sz w:val="24"/>
          <w:szCs w:val="24"/>
        </w:rPr>
      </w:pPr>
      <w:r>
        <w:rPr>
          <w:rFonts w:cs="Arial"/>
          <w:sz w:val="24"/>
          <w:szCs w:val="24"/>
        </w:rPr>
        <w:t>the n</w:t>
      </w:r>
      <w:r w:rsidR="00B90387" w:rsidRPr="00B90387">
        <w:rPr>
          <w:rFonts w:cs="Arial"/>
          <w:sz w:val="24"/>
          <w:szCs w:val="24"/>
        </w:rPr>
        <w:t>ominator</w:t>
      </w:r>
      <w:r>
        <w:rPr>
          <w:rFonts w:cs="Arial"/>
          <w:sz w:val="24"/>
          <w:szCs w:val="24"/>
        </w:rPr>
        <w:t>’s</w:t>
      </w:r>
      <w:r w:rsidR="00B90387" w:rsidRPr="00B90387">
        <w:rPr>
          <w:rFonts w:cs="Arial"/>
          <w:sz w:val="24"/>
          <w:szCs w:val="24"/>
        </w:rPr>
        <w:t xml:space="preserve"> </w:t>
      </w:r>
      <w:r>
        <w:rPr>
          <w:rFonts w:cs="Arial"/>
          <w:sz w:val="24"/>
          <w:szCs w:val="24"/>
        </w:rPr>
        <w:t>d</w:t>
      </w:r>
      <w:r w:rsidR="00B90387" w:rsidRPr="00B90387">
        <w:rPr>
          <w:rFonts w:cs="Arial"/>
          <w:sz w:val="24"/>
          <w:szCs w:val="24"/>
        </w:rPr>
        <w:t>etails (if applicable)</w:t>
      </w:r>
      <w:r w:rsidR="00446472">
        <w:rPr>
          <w:rFonts w:cs="Arial"/>
          <w:sz w:val="24"/>
          <w:szCs w:val="24"/>
        </w:rPr>
        <w:t>;</w:t>
      </w:r>
    </w:p>
    <w:p w:rsidR="00B90387" w:rsidRDefault="00724E7C" w:rsidP="00B90387">
      <w:pPr>
        <w:numPr>
          <w:ilvl w:val="0"/>
          <w:numId w:val="30"/>
        </w:numPr>
        <w:spacing w:before="120"/>
        <w:jc w:val="both"/>
        <w:rPr>
          <w:rFonts w:cs="Arial"/>
          <w:sz w:val="24"/>
          <w:szCs w:val="24"/>
        </w:rPr>
      </w:pPr>
      <w:r>
        <w:rPr>
          <w:rFonts w:cs="Arial"/>
          <w:sz w:val="24"/>
          <w:szCs w:val="24"/>
        </w:rPr>
        <w:t>the n</w:t>
      </w:r>
      <w:r w:rsidR="00B90387" w:rsidRPr="00B90387">
        <w:rPr>
          <w:rFonts w:cs="Arial"/>
          <w:sz w:val="24"/>
          <w:szCs w:val="24"/>
        </w:rPr>
        <w:t>ominee</w:t>
      </w:r>
      <w:r w:rsidR="007324E6">
        <w:rPr>
          <w:rFonts w:cs="Arial"/>
          <w:sz w:val="24"/>
          <w:szCs w:val="24"/>
        </w:rPr>
        <w:t>’s</w:t>
      </w:r>
      <w:r w:rsidR="00B90387" w:rsidRPr="00B90387">
        <w:rPr>
          <w:rFonts w:cs="Arial"/>
          <w:sz w:val="24"/>
          <w:szCs w:val="24"/>
        </w:rPr>
        <w:t xml:space="preserve"> </w:t>
      </w:r>
      <w:r>
        <w:rPr>
          <w:rFonts w:cs="Arial"/>
          <w:sz w:val="24"/>
          <w:szCs w:val="24"/>
        </w:rPr>
        <w:t>p</w:t>
      </w:r>
      <w:r w:rsidR="00B90387" w:rsidRPr="00B90387">
        <w:rPr>
          <w:rFonts w:cs="Arial"/>
          <w:sz w:val="24"/>
          <w:szCs w:val="24"/>
        </w:rPr>
        <w:t xml:space="preserve">rofessional </w:t>
      </w:r>
      <w:r>
        <w:rPr>
          <w:rFonts w:cs="Arial"/>
          <w:sz w:val="24"/>
          <w:szCs w:val="24"/>
        </w:rPr>
        <w:t>d</w:t>
      </w:r>
      <w:r w:rsidR="00B90387" w:rsidRPr="00B90387">
        <w:rPr>
          <w:rFonts w:cs="Arial"/>
          <w:sz w:val="24"/>
          <w:szCs w:val="24"/>
        </w:rPr>
        <w:t>etails</w:t>
      </w:r>
      <w:r w:rsidR="00446472">
        <w:rPr>
          <w:rFonts w:cs="Arial"/>
          <w:sz w:val="24"/>
          <w:szCs w:val="24"/>
        </w:rPr>
        <w:t>;</w:t>
      </w:r>
    </w:p>
    <w:p w:rsidR="0024156C" w:rsidRPr="00B90387" w:rsidRDefault="0024156C" w:rsidP="00B90387">
      <w:pPr>
        <w:numPr>
          <w:ilvl w:val="0"/>
          <w:numId w:val="30"/>
        </w:numPr>
        <w:spacing w:before="120"/>
        <w:jc w:val="both"/>
        <w:rPr>
          <w:rFonts w:cs="Arial"/>
          <w:sz w:val="24"/>
          <w:szCs w:val="24"/>
        </w:rPr>
      </w:pPr>
      <w:r>
        <w:rPr>
          <w:rFonts w:cs="Arial"/>
          <w:sz w:val="24"/>
          <w:szCs w:val="24"/>
        </w:rPr>
        <w:t>short project description (</w:t>
      </w:r>
      <w:r w:rsidR="00C010BC">
        <w:rPr>
          <w:rFonts w:cs="Arial"/>
          <w:sz w:val="24"/>
          <w:szCs w:val="24"/>
        </w:rPr>
        <w:t xml:space="preserve">this </w:t>
      </w:r>
      <w:r>
        <w:rPr>
          <w:rFonts w:cs="Arial"/>
          <w:sz w:val="24"/>
          <w:szCs w:val="24"/>
        </w:rPr>
        <w:t xml:space="preserve">may be used when announcing </w:t>
      </w:r>
      <w:r w:rsidR="00C010BC">
        <w:rPr>
          <w:rFonts w:cs="Arial"/>
          <w:sz w:val="24"/>
          <w:szCs w:val="24"/>
        </w:rPr>
        <w:t xml:space="preserve">the recipient </w:t>
      </w:r>
      <w:r>
        <w:rPr>
          <w:rFonts w:cs="Arial"/>
          <w:sz w:val="24"/>
          <w:szCs w:val="24"/>
        </w:rPr>
        <w:t>to the public)</w:t>
      </w:r>
      <w:r w:rsidR="003F6999">
        <w:rPr>
          <w:rFonts w:cs="Arial"/>
          <w:sz w:val="24"/>
          <w:szCs w:val="24"/>
        </w:rPr>
        <w:t xml:space="preserve"> (max </w:t>
      </w:r>
      <w:r w:rsidR="00C46042">
        <w:rPr>
          <w:rFonts w:cs="Arial"/>
          <w:sz w:val="24"/>
          <w:szCs w:val="24"/>
        </w:rPr>
        <w:t>3</w:t>
      </w:r>
      <w:r w:rsidR="003F6999">
        <w:rPr>
          <w:rFonts w:cs="Arial"/>
          <w:sz w:val="24"/>
          <w:szCs w:val="24"/>
        </w:rPr>
        <w:t>00 characters)</w:t>
      </w:r>
      <w:r>
        <w:rPr>
          <w:rFonts w:cs="Arial"/>
          <w:sz w:val="24"/>
          <w:szCs w:val="24"/>
        </w:rPr>
        <w:t>;</w:t>
      </w:r>
    </w:p>
    <w:p w:rsidR="00B90387" w:rsidRPr="00B90387" w:rsidRDefault="00724E7C" w:rsidP="00B90387">
      <w:pPr>
        <w:numPr>
          <w:ilvl w:val="0"/>
          <w:numId w:val="30"/>
        </w:numPr>
        <w:spacing w:before="120"/>
        <w:jc w:val="both"/>
        <w:rPr>
          <w:rFonts w:cs="Arial"/>
          <w:sz w:val="24"/>
          <w:szCs w:val="24"/>
        </w:rPr>
      </w:pPr>
      <w:r>
        <w:rPr>
          <w:rFonts w:cs="Arial"/>
          <w:sz w:val="24"/>
          <w:szCs w:val="24"/>
        </w:rPr>
        <w:t>r</w:t>
      </w:r>
      <w:r w:rsidR="00B90387" w:rsidRPr="00B90387">
        <w:rPr>
          <w:rFonts w:cs="Arial"/>
          <w:sz w:val="24"/>
          <w:szCs w:val="24"/>
        </w:rPr>
        <w:t xml:space="preserve">esponse to </w:t>
      </w:r>
      <w:r w:rsidR="00C010BC">
        <w:rPr>
          <w:rFonts w:cs="Arial"/>
          <w:sz w:val="24"/>
          <w:szCs w:val="24"/>
        </w:rPr>
        <w:t>each n</w:t>
      </w:r>
      <w:r w:rsidR="00B90387" w:rsidRPr="00B90387">
        <w:rPr>
          <w:rFonts w:cs="Arial"/>
          <w:sz w:val="24"/>
          <w:szCs w:val="24"/>
        </w:rPr>
        <w:t xml:space="preserve">omination </w:t>
      </w:r>
      <w:r w:rsidR="00C010BC">
        <w:rPr>
          <w:rFonts w:cs="Arial"/>
          <w:sz w:val="24"/>
          <w:szCs w:val="24"/>
        </w:rPr>
        <w:t>c</w:t>
      </w:r>
      <w:r w:rsidR="00B90387" w:rsidRPr="00B90387">
        <w:rPr>
          <w:rFonts w:cs="Arial"/>
          <w:sz w:val="24"/>
          <w:szCs w:val="24"/>
        </w:rPr>
        <w:t xml:space="preserve">riteria (max </w:t>
      </w:r>
      <w:r w:rsidR="0057447A">
        <w:rPr>
          <w:rFonts w:cs="Arial"/>
          <w:sz w:val="24"/>
          <w:szCs w:val="24"/>
        </w:rPr>
        <w:t>3200 characters</w:t>
      </w:r>
      <w:r w:rsidR="00B90387" w:rsidRPr="00B90387">
        <w:rPr>
          <w:rFonts w:cs="Arial"/>
          <w:sz w:val="24"/>
          <w:szCs w:val="24"/>
        </w:rPr>
        <w:t xml:space="preserve"> each)</w:t>
      </w:r>
      <w:r w:rsidR="00446472">
        <w:rPr>
          <w:rFonts w:cs="Arial"/>
          <w:sz w:val="24"/>
          <w:szCs w:val="24"/>
        </w:rPr>
        <w:t>; and</w:t>
      </w:r>
    </w:p>
    <w:p w:rsidR="00B90387" w:rsidRPr="00B90387" w:rsidRDefault="00724E7C" w:rsidP="00B90387">
      <w:pPr>
        <w:numPr>
          <w:ilvl w:val="0"/>
          <w:numId w:val="30"/>
        </w:numPr>
        <w:spacing w:before="120"/>
        <w:jc w:val="both"/>
        <w:rPr>
          <w:rFonts w:cs="Arial"/>
          <w:sz w:val="24"/>
          <w:szCs w:val="24"/>
        </w:rPr>
      </w:pPr>
      <w:r>
        <w:rPr>
          <w:rFonts w:cs="Arial"/>
          <w:sz w:val="24"/>
          <w:szCs w:val="24"/>
        </w:rPr>
        <w:t>a</w:t>
      </w:r>
      <w:r w:rsidR="00B90387" w:rsidRPr="00B90387">
        <w:rPr>
          <w:rFonts w:cs="Arial"/>
          <w:sz w:val="24"/>
          <w:szCs w:val="24"/>
        </w:rPr>
        <w:t xml:space="preserve">ttachment of supporting documentation as listed </w:t>
      </w:r>
      <w:r w:rsidR="007324E6">
        <w:rPr>
          <w:rFonts w:cs="Arial"/>
          <w:sz w:val="24"/>
          <w:szCs w:val="24"/>
        </w:rPr>
        <w:t>below.</w:t>
      </w:r>
      <w:r w:rsidR="00B90387" w:rsidRPr="00B90387">
        <w:rPr>
          <w:rFonts w:cs="Arial"/>
          <w:sz w:val="24"/>
          <w:szCs w:val="24"/>
        </w:rPr>
        <w:t xml:space="preserve">  </w:t>
      </w:r>
    </w:p>
    <w:p w:rsidR="0022406C" w:rsidRDefault="0022406C" w:rsidP="0022406C">
      <w:pPr>
        <w:rPr>
          <w:rFonts w:asciiTheme="minorHAnsi" w:hAnsiTheme="minorHAnsi"/>
          <w:color w:val="000000" w:themeColor="text1"/>
          <w:sz w:val="24"/>
          <w:szCs w:val="24"/>
          <w:lang w:val="en-US"/>
        </w:rPr>
      </w:pPr>
    </w:p>
    <w:p w:rsidR="0022406C" w:rsidRPr="0022406C" w:rsidRDefault="0022406C" w:rsidP="00A83E9F">
      <w:pP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If you encounter any difficulties </w:t>
      </w:r>
      <w:r w:rsidR="009668FA">
        <w:rPr>
          <w:rFonts w:asciiTheme="minorHAnsi" w:hAnsiTheme="minorHAnsi"/>
          <w:color w:val="000000" w:themeColor="text1"/>
          <w:sz w:val="24"/>
          <w:szCs w:val="24"/>
          <w:lang w:val="en-US"/>
        </w:rPr>
        <w:t xml:space="preserve">in submitting your nomination, </w:t>
      </w:r>
      <w:r>
        <w:rPr>
          <w:rFonts w:asciiTheme="minorHAnsi" w:hAnsiTheme="minorHAnsi"/>
          <w:color w:val="000000" w:themeColor="text1"/>
          <w:sz w:val="24"/>
          <w:szCs w:val="24"/>
          <w:lang w:val="en-US"/>
        </w:rPr>
        <w:t xml:space="preserve">please contact the </w:t>
      </w:r>
      <w:r w:rsidR="00A83E9F">
        <w:rPr>
          <w:rFonts w:asciiTheme="minorHAnsi" w:hAnsiTheme="minorHAnsi"/>
          <w:color w:val="000000" w:themeColor="text1"/>
          <w:sz w:val="24"/>
          <w:szCs w:val="24"/>
          <w:lang w:val="en-US"/>
        </w:rPr>
        <w:t>Secretariat by email</w:t>
      </w:r>
      <w:r w:rsidR="00446472">
        <w:rPr>
          <w:rFonts w:asciiTheme="minorHAnsi" w:hAnsiTheme="minorHAnsi"/>
          <w:color w:val="000000" w:themeColor="text1"/>
          <w:sz w:val="24"/>
          <w:szCs w:val="24"/>
          <w:lang w:val="en-US"/>
        </w:rPr>
        <w:t xml:space="preserve"> at</w:t>
      </w:r>
      <w:r w:rsidR="00A83E9F" w:rsidRPr="00A83E9F">
        <w:rPr>
          <w:rFonts w:asciiTheme="minorHAnsi" w:hAnsiTheme="minorHAnsi"/>
          <w:color w:val="000000" w:themeColor="text1"/>
          <w:sz w:val="24"/>
          <w:szCs w:val="24"/>
          <w:lang w:val="en-US"/>
        </w:rPr>
        <w:t xml:space="preserve"> </w:t>
      </w:r>
      <w:hyperlink r:id="rId13" w:history="1">
        <w:r w:rsidR="00A83E9F" w:rsidRPr="00C63DDF">
          <w:rPr>
            <w:rStyle w:val="Hyperlink"/>
            <w:rFonts w:asciiTheme="minorHAnsi" w:hAnsiTheme="minorHAnsi"/>
            <w:sz w:val="24"/>
            <w:szCs w:val="24"/>
            <w:lang w:val="en-US"/>
          </w:rPr>
          <w:t>scientistofyear@act.gov.au</w:t>
        </w:r>
      </w:hyperlink>
      <w:r w:rsidR="00A83E9F">
        <w:rPr>
          <w:rFonts w:asciiTheme="minorHAnsi" w:hAnsiTheme="minorHAnsi"/>
          <w:color w:val="000000" w:themeColor="text1"/>
          <w:sz w:val="24"/>
          <w:szCs w:val="24"/>
          <w:lang w:val="en-US"/>
        </w:rPr>
        <w:t xml:space="preserve"> or </w:t>
      </w:r>
      <w:r w:rsidR="009668FA">
        <w:rPr>
          <w:rFonts w:asciiTheme="minorHAnsi" w:hAnsiTheme="minorHAnsi"/>
          <w:color w:val="000000" w:themeColor="text1"/>
          <w:sz w:val="24"/>
          <w:szCs w:val="24"/>
          <w:lang w:val="en-US"/>
        </w:rPr>
        <w:t xml:space="preserve">by </w:t>
      </w:r>
      <w:r w:rsidR="00A83E9F">
        <w:rPr>
          <w:rFonts w:asciiTheme="minorHAnsi" w:hAnsiTheme="minorHAnsi"/>
          <w:color w:val="000000" w:themeColor="text1"/>
          <w:sz w:val="24"/>
          <w:szCs w:val="24"/>
          <w:lang w:val="en-US"/>
        </w:rPr>
        <w:t>p</w:t>
      </w:r>
      <w:r w:rsidR="00A83E9F" w:rsidRPr="00A83E9F">
        <w:rPr>
          <w:rFonts w:asciiTheme="minorHAnsi" w:hAnsiTheme="minorHAnsi"/>
          <w:color w:val="000000" w:themeColor="text1"/>
          <w:sz w:val="24"/>
          <w:szCs w:val="24"/>
          <w:lang w:val="en-US"/>
        </w:rPr>
        <w:t>hone</w:t>
      </w:r>
      <w:r w:rsidR="009668FA">
        <w:rPr>
          <w:rFonts w:asciiTheme="minorHAnsi" w:hAnsiTheme="minorHAnsi"/>
          <w:color w:val="000000" w:themeColor="text1"/>
          <w:sz w:val="24"/>
          <w:szCs w:val="24"/>
          <w:lang w:val="en-US"/>
        </w:rPr>
        <w:t xml:space="preserve"> on</w:t>
      </w:r>
      <w:r w:rsidR="00A83E9F" w:rsidRPr="00A83E9F">
        <w:rPr>
          <w:rFonts w:asciiTheme="minorHAnsi" w:hAnsiTheme="minorHAnsi"/>
          <w:color w:val="000000" w:themeColor="text1"/>
          <w:sz w:val="24"/>
          <w:szCs w:val="24"/>
          <w:lang w:val="en-US"/>
        </w:rPr>
        <w:t xml:space="preserve"> (02) 6205 3031</w:t>
      </w:r>
      <w:r>
        <w:rPr>
          <w:rFonts w:asciiTheme="minorHAnsi" w:hAnsiTheme="minorHAnsi"/>
          <w:color w:val="000000" w:themeColor="text1"/>
          <w:sz w:val="24"/>
          <w:szCs w:val="24"/>
          <w:lang w:val="en-US"/>
        </w:rPr>
        <w:t>.</w:t>
      </w:r>
    </w:p>
    <w:p w:rsidR="00C46305" w:rsidRDefault="00C46305" w:rsidP="00C46305">
      <w:pPr>
        <w:rPr>
          <w:rFonts w:asciiTheme="minorHAnsi" w:hAnsiTheme="minorHAnsi"/>
          <w:color w:val="000000" w:themeColor="text1"/>
          <w:sz w:val="24"/>
          <w:szCs w:val="24"/>
          <w:lang w:val="en-US"/>
        </w:rPr>
      </w:pPr>
    </w:p>
    <w:p w:rsidR="007324E6" w:rsidRDefault="007324E6" w:rsidP="007324E6">
      <w:pPr>
        <w:rPr>
          <w:rFonts w:asciiTheme="minorHAnsi" w:hAnsiTheme="minorHAnsi" w:cs="Arial"/>
          <w:bCs/>
          <w:color w:val="000000" w:themeColor="text1"/>
          <w:sz w:val="24"/>
          <w:szCs w:val="24"/>
        </w:rPr>
      </w:pPr>
      <w:r w:rsidRPr="00F31453">
        <w:rPr>
          <w:rFonts w:asciiTheme="minorHAnsi" w:hAnsiTheme="minorHAnsi" w:cs="Arial"/>
          <w:bCs/>
          <w:color w:val="000000" w:themeColor="text1"/>
          <w:sz w:val="24"/>
          <w:szCs w:val="24"/>
        </w:rPr>
        <w:t xml:space="preserve">Claims made in </w:t>
      </w:r>
      <w:r w:rsidR="00446472">
        <w:rPr>
          <w:rFonts w:asciiTheme="minorHAnsi" w:hAnsiTheme="minorHAnsi" w:cs="Arial"/>
          <w:bCs/>
          <w:color w:val="000000" w:themeColor="text1"/>
          <w:sz w:val="24"/>
          <w:szCs w:val="24"/>
        </w:rPr>
        <w:t>the nomination</w:t>
      </w:r>
      <w:r w:rsidRPr="00F31453">
        <w:rPr>
          <w:rFonts w:asciiTheme="minorHAnsi" w:hAnsiTheme="minorHAnsi" w:cs="Arial"/>
          <w:bCs/>
          <w:color w:val="000000" w:themeColor="text1"/>
          <w:sz w:val="24"/>
          <w:szCs w:val="24"/>
        </w:rPr>
        <w:t xml:space="preserve"> should be justified and supported with quantitative and qualitative evidence.</w:t>
      </w:r>
    </w:p>
    <w:p w:rsidR="007324E6" w:rsidRDefault="007324E6" w:rsidP="00087E18">
      <w:pPr>
        <w:pStyle w:val="Heading1"/>
        <w:rPr>
          <w:sz w:val="24"/>
          <w:szCs w:val="24"/>
          <w:lang w:val="en-US"/>
        </w:rPr>
      </w:pPr>
      <w:bookmarkStart w:id="10" w:name="_Toc8728242"/>
      <w:r w:rsidRPr="001A6B89">
        <w:t xml:space="preserve">Nomination </w:t>
      </w:r>
      <w:r w:rsidR="00087E18">
        <w:t>supporting documentation</w:t>
      </w:r>
      <w:bookmarkEnd w:id="10"/>
    </w:p>
    <w:p w:rsidR="007324E6" w:rsidRDefault="007324E6" w:rsidP="007324E6">
      <w:pPr>
        <w:rPr>
          <w:rFonts w:asciiTheme="minorHAnsi" w:hAnsiTheme="minorHAnsi"/>
          <w:color w:val="000000" w:themeColor="text1"/>
          <w:sz w:val="24"/>
          <w:szCs w:val="24"/>
          <w:lang w:val="en-US"/>
        </w:rPr>
      </w:pPr>
      <w:r w:rsidRPr="00BA223A">
        <w:rPr>
          <w:rFonts w:asciiTheme="minorHAnsi" w:hAnsiTheme="minorHAnsi"/>
          <w:color w:val="000000" w:themeColor="text1"/>
          <w:sz w:val="24"/>
          <w:szCs w:val="24"/>
          <w:lang w:val="en-US"/>
        </w:rPr>
        <w:t xml:space="preserve">The following supporting documentation </w:t>
      </w:r>
      <w:r>
        <w:rPr>
          <w:rFonts w:asciiTheme="minorHAnsi" w:hAnsiTheme="minorHAnsi"/>
          <w:color w:val="000000" w:themeColor="text1"/>
          <w:sz w:val="24"/>
          <w:szCs w:val="24"/>
          <w:lang w:val="en-US"/>
        </w:rPr>
        <w:t>must be submitted with each nomination:</w:t>
      </w:r>
    </w:p>
    <w:p w:rsidR="007324E6" w:rsidRPr="00F31453" w:rsidRDefault="007324E6" w:rsidP="007324E6">
      <w:pPr>
        <w:numPr>
          <w:ilvl w:val="0"/>
          <w:numId w:val="30"/>
        </w:numPr>
        <w:spacing w:before="120"/>
        <w:jc w:val="both"/>
        <w:rPr>
          <w:rFonts w:cs="Arial"/>
          <w:sz w:val="24"/>
          <w:szCs w:val="24"/>
        </w:rPr>
      </w:pPr>
      <w:r w:rsidRPr="00F31453">
        <w:rPr>
          <w:rFonts w:cs="Arial"/>
          <w:sz w:val="24"/>
          <w:szCs w:val="24"/>
        </w:rPr>
        <w:lastRenderedPageBreak/>
        <w:t xml:space="preserve">a CV for the nominee, including a list of up to 20 recent publications relevant to the </w:t>
      </w:r>
      <w:r w:rsidR="00DF0AB2">
        <w:rPr>
          <w:rFonts w:cs="Arial"/>
          <w:sz w:val="24"/>
          <w:szCs w:val="24"/>
        </w:rPr>
        <w:t>nomination</w:t>
      </w:r>
      <w:r w:rsidRPr="00F31453">
        <w:rPr>
          <w:rFonts w:cs="Arial"/>
          <w:sz w:val="24"/>
          <w:szCs w:val="24"/>
        </w:rPr>
        <w:t xml:space="preserve"> (maximum 4 pages); </w:t>
      </w:r>
    </w:p>
    <w:p w:rsidR="007324E6" w:rsidRPr="00FD22F5" w:rsidRDefault="007324E6" w:rsidP="007324E6">
      <w:pPr>
        <w:numPr>
          <w:ilvl w:val="0"/>
          <w:numId w:val="30"/>
        </w:numPr>
        <w:spacing w:before="120"/>
        <w:jc w:val="both"/>
        <w:rPr>
          <w:rFonts w:cs="Arial"/>
          <w:sz w:val="24"/>
          <w:szCs w:val="24"/>
        </w:rPr>
      </w:pPr>
      <w:r w:rsidRPr="00F31453">
        <w:rPr>
          <w:rFonts w:cs="Arial"/>
          <w:sz w:val="24"/>
          <w:szCs w:val="24"/>
        </w:rPr>
        <w:t>Two written referee reports</w:t>
      </w:r>
      <w:r>
        <w:rPr>
          <w:rFonts w:cs="Arial"/>
          <w:sz w:val="24"/>
          <w:szCs w:val="24"/>
        </w:rPr>
        <w:t>,</w:t>
      </w:r>
      <w:r w:rsidRPr="00F31453">
        <w:rPr>
          <w:rFonts w:cs="Arial"/>
          <w:sz w:val="24"/>
          <w:szCs w:val="24"/>
        </w:rPr>
        <w:t xml:space="preserve"> completed on the </w:t>
      </w:r>
      <w:r>
        <w:rPr>
          <w:rFonts w:cs="Arial"/>
          <w:sz w:val="24"/>
          <w:szCs w:val="24"/>
        </w:rPr>
        <w:t xml:space="preserve">ACT Scientist of the Year </w:t>
      </w:r>
      <w:r w:rsidR="00446472">
        <w:rPr>
          <w:rFonts w:cs="Arial"/>
          <w:sz w:val="24"/>
          <w:szCs w:val="24"/>
        </w:rPr>
        <w:t xml:space="preserve">Award </w:t>
      </w:r>
      <w:r>
        <w:rPr>
          <w:rFonts w:cs="Arial"/>
          <w:sz w:val="24"/>
          <w:szCs w:val="24"/>
        </w:rPr>
        <w:t xml:space="preserve">Referee Report template, </w:t>
      </w:r>
      <w:r w:rsidRPr="00FD22F5">
        <w:rPr>
          <w:rFonts w:cs="Arial"/>
          <w:sz w:val="24"/>
          <w:szCs w:val="24"/>
        </w:rPr>
        <w:t>outlining:</w:t>
      </w:r>
    </w:p>
    <w:p w:rsidR="007324E6" w:rsidRPr="001A6B89" w:rsidRDefault="007324E6" w:rsidP="007324E6">
      <w:pPr>
        <w:pStyle w:val="ListParagraph"/>
        <w:numPr>
          <w:ilvl w:val="1"/>
          <w:numId w:val="26"/>
        </w:numPr>
        <w:rPr>
          <w:rFonts w:asciiTheme="minorHAnsi" w:hAnsiTheme="minorHAnsi"/>
          <w:color w:val="000000" w:themeColor="text1"/>
          <w:sz w:val="24"/>
          <w:szCs w:val="24"/>
        </w:rPr>
      </w:pPr>
      <w:r w:rsidRPr="001A6B89">
        <w:rPr>
          <w:rFonts w:asciiTheme="minorHAnsi" w:hAnsiTheme="minorHAnsi"/>
          <w:color w:val="000000" w:themeColor="text1"/>
          <w:sz w:val="24"/>
          <w:szCs w:val="24"/>
        </w:rPr>
        <w:t>the potential i</w:t>
      </w:r>
      <w:r>
        <w:rPr>
          <w:rFonts w:asciiTheme="minorHAnsi" w:hAnsiTheme="minorHAnsi"/>
          <w:color w:val="000000" w:themeColor="text1"/>
          <w:sz w:val="24"/>
          <w:szCs w:val="24"/>
        </w:rPr>
        <w:t>mpacts of the nominee’s research;</w:t>
      </w:r>
    </w:p>
    <w:p w:rsidR="007324E6" w:rsidRPr="00A83E9F" w:rsidRDefault="007324E6" w:rsidP="007324E6">
      <w:pPr>
        <w:pStyle w:val="ListParagraph"/>
        <w:numPr>
          <w:ilvl w:val="1"/>
          <w:numId w:val="26"/>
        </w:numPr>
        <w:rPr>
          <w:rFonts w:asciiTheme="minorHAnsi" w:hAnsiTheme="minorHAnsi"/>
          <w:color w:val="000000" w:themeColor="text1"/>
          <w:sz w:val="24"/>
          <w:szCs w:val="24"/>
        </w:rPr>
      </w:pPr>
      <w:r w:rsidRPr="00A83E9F">
        <w:rPr>
          <w:rFonts w:asciiTheme="minorHAnsi" w:hAnsiTheme="minorHAnsi"/>
          <w:color w:val="000000" w:themeColor="text1"/>
          <w:sz w:val="24"/>
          <w:szCs w:val="24"/>
        </w:rPr>
        <w:t>the nominee’s career potential</w:t>
      </w:r>
      <w:r w:rsidR="0024156C">
        <w:rPr>
          <w:rFonts w:asciiTheme="minorHAnsi" w:hAnsiTheme="minorHAnsi"/>
          <w:color w:val="000000" w:themeColor="text1"/>
          <w:sz w:val="24"/>
          <w:szCs w:val="24"/>
        </w:rPr>
        <w:t xml:space="preserve">, noting how they compare to </w:t>
      </w:r>
      <w:r w:rsidR="003F6999">
        <w:rPr>
          <w:rFonts w:asciiTheme="minorHAnsi" w:hAnsiTheme="minorHAnsi"/>
          <w:color w:val="000000" w:themeColor="text1"/>
          <w:sz w:val="24"/>
          <w:szCs w:val="24"/>
        </w:rPr>
        <w:t>others in</w:t>
      </w:r>
      <w:r w:rsidR="0024156C">
        <w:rPr>
          <w:rFonts w:asciiTheme="minorHAnsi" w:hAnsiTheme="minorHAnsi"/>
          <w:color w:val="000000" w:themeColor="text1"/>
          <w:sz w:val="24"/>
          <w:szCs w:val="24"/>
        </w:rPr>
        <w:t xml:space="preserve"> their cohort</w:t>
      </w:r>
      <w:r w:rsidR="003F6999">
        <w:rPr>
          <w:rFonts w:asciiTheme="minorHAnsi" w:hAnsiTheme="minorHAnsi"/>
          <w:color w:val="000000" w:themeColor="text1"/>
          <w:sz w:val="24"/>
          <w:szCs w:val="24"/>
        </w:rPr>
        <w:t>, at a similar career-stage</w:t>
      </w:r>
      <w:r w:rsidRPr="00A83E9F">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A83E9F">
        <w:rPr>
          <w:rFonts w:asciiTheme="minorHAnsi" w:hAnsiTheme="minorHAnsi"/>
          <w:color w:val="000000" w:themeColor="text1"/>
          <w:sz w:val="24"/>
          <w:szCs w:val="24"/>
        </w:rPr>
        <w:t>and</w:t>
      </w:r>
    </w:p>
    <w:p w:rsidR="007324E6" w:rsidRDefault="007324E6" w:rsidP="007324E6">
      <w:pPr>
        <w:pStyle w:val="ListParagraph"/>
        <w:numPr>
          <w:ilvl w:val="1"/>
          <w:numId w:val="26"/>
        </w:numPr>
        <w:rPr>
          <w:rFonts w:asciiTheme="minorHAnsi" w:hAnsiTheme="minorHAnsi"/>
          <w:color w:val="000000" w:themeColor="text1"/>
          <w:sz w:val="24"/>
          <w:szCs w:val="24"/>
        </w:rPr>
      </w:pPr>
      <w:r>
        <w:rPr>
          <w:rFonts w:asciiTheme="minorHAnsi" w:hAnsiTheme="minorHAnsi"/>
          <w:color w:val="000000" w:themeColor="text1"/>
          <w:sz w:val="24"/>
          <w:szCs w:val="24"/>
        </w:rPr>
        <w:t xml:space="preserve">the nominee’s </w:t>
      </w:r>
      <w:r w:rsidRPr="001A6B89">
        <w:rPr>
          <w:rFonts w:asciiTheme="minorHAnsi" w:hAnsiTheme="minorHAnsi"/>
          <w:color w:val="000000" w:themeColor="text1"/>
          <w:sz w:val="24"/>
          <w:szCs w:val="24"/>
        </w:rPr>
        <w:t>ability to communicate and inspire.</w:t>
      </w:r>
      <w:r>
        <w:rPr>
          <w:rFonts w:asciiTheme="minorHAnsi" w:hAnsiTheme="minorHAnsi"/>
          <w:color w:val="000000" w:themeColor="text1"/>
          <w:sz w:val="24"/>
          <w:szCs w:val="24"/>
        </w:rPr>
        <w:t xml:space="preserve"> </w:t>
      </w:r>
    </w:p>
    <w:p w:rsidR="00DF0AB2" w:rsidRDefault="001F6746">
      <w:pPr>
        <w:pStyle w:val="ListParagraph"/>
        <w:numPr>
          <w:ilvl w:val="0"/>
          <w:numId w:val="26"/>
        </w:numPr>
        <w:rPr>
          <w:rFonts w:asciiTheme="minorHAnsi" w:hAnsiTheme="minorHAnsi"/>
          <w:color w:val="000000" w:themeColor="text1"/>
          <w:sz w:val="24"/>
          <w:szCs w:val="24"/>
        </w:rPr>
      </w:pPr>
      <w:r>
        <w:rPr>
          <w:rFonts w:asciiTheme="minorHAnsi" w:hAnsiTheme="minorHAnsi"/>
          <w:color w:val="000000" w:themeColor="text1"/>
          <w:sz w:val="24"/>
          <w:szCs w:val="24"/>
        </w:rPr>
        <w:t xml:space="preserve">A short video of the nominee </w:t>
      </w:r>
      <w:r w:rsidR="0057447A">
        <w:rPr>
          <w:rFonts w:asciiTheme="minorHAnsi" w:hAnsiTheme="minorHAnsi"/>
          <w:color w:val="000000" w:themeColor="text1"/>
          <w:sz w:val="24"/>
          <w:szCs w:val="24"/>
        </w:rPr>
        <w:t>talking about their research</w:t>
      </w:r>
      <w:r w:rsidR="001476B3">
        <w:rPr>
          <w:rFonts w:asciiTheme="minorHAnsi" w:hAnsiTheme="minorHAnsi"/>
          <w:color w:val="000000" w:themeColor="text1"/>
          <w:sz w:val="24"/>
          <w:szCs w:val="24"/>
        </w:rPr>
        <w:t>/innovation</w:t>
      </w:r>
    </w:p>
    <w:p w:rsidR="001F6746" w:rsidRDefault="001F6746" w:rsidP="001F6746">
      <w:pPr>
        <w:pStyle w:val="ListParagraph"/>
        <w:numPr>
          <w:ilvl w:val="1"/>
          <w:numId w:val="26"/>
        </w:numPr>
        <w:rPr>
          <w:rFonts w:asciiTheme="minorHAnsi" w:hAnsiTheme="minorHAnsi"/>
          <w:color w:val="000000" w:themeColor="text1"/>
          <w:sz w:val="24"/>
          <w:szCs w:val="24"/>
        </w:rPr>
      </w:pPr>
      <w:r>
        <w:rPr>
          <w:rFonts w:asciiTheme="minorHAnsi" w:hAnsiTheme="minorHAnsi"/>
          <w:color w:val="000000" w:themeColor="text1"/>
          <w:sz w:val="24"/>
          <w:szCs w:val="24"/>
        </w:rPr>
        <w:t xml:space="preserve">The video must </w:t>
      </w:r>
      <w:r w:rsidR="00A92368">
        <w:rPr>
          <w:rFonts w:asciiTheme="minorHAnsi" w:hAnsiTheme="minorHAnsi"/>
          <w:color w:val="000000" w:themeColor="text1"/>
          <w:sz w:val="24"/>
          <w:szCs w:val="24"/>
        </w:rPr>
        <w:t>not exceed 1 minute</w:t>
      </w:r>
    </w:p>
    <w:p w:rsidR="001F6746" w:rsidRDefault="001F6746" w:rsidP="001F6746">
      <w:pPr>
        <w:pStyle w:val="ListParagraph"/>
        <w:numPr>
          <w:ilvl w:val="1"/>
          <w:numId w:val="26"/>
        </w:numPr>
        <w:rPr>
          <w:rFonts w:asciiTheme="minorHAnsi" w:hAnsiTheme="minorHAnsi"/>
          <w:color w:val="000000" w:themeColor="text1"/>
          <w:sz w:val="24"/>
          <w:szCs w:val="24"/>
        </w:rPr>
      </w:pPr>
      <w:r>
        <w:rPr>
          <w:rFonts w:asciiTheme="minorHAnsi" w:hAnsiTheme="minorHAnsi"/>
          <w:color w:val="000000" w:themeColor="text1"/>
          <w:sz w:val="24"/>
          <w:szCs w:val="24"/>
        </w:rPr>
        <w:t>T</w:t>
      </w:r>
      <w:r w:rsidR="0057447A">
        <w:rPr>
          <w:rFonts w:asciiTheme="minorHAnsi" w:hAnsiTheme="minorHAnsi"/>
          <w:color w:val="000000" w:themeColor="text1"/>
          <w:sz w:val="24"/>
          <w:szCs w:val="24"/>
        </w:rPr>
        <w:t xml:space="preserve">he video </w:t>
      </w:r>
      <w:r w:rsidR="00C46042">
        <w:rPr>
          <w:rFonts w:asciiTheme="minorHAnsi" w:hAnsiTheme="minorHAnsi"/>
          <w:color w:val="000000" w:themeColor="text1"/>
          <w:sz w:val="24"/>
          <w:szCs w:val="24"/>
        </w:rPr>
        <w:t>is not expected to be of high production quality</w:t>
      </w:r>
    </w:p>
    <w:p w:rsidR="0057447A" w:rsidRDefault="0057447A" w:rsidP="001F6746">
      <w:pPr>
        <w:pStyle w:val="ListParagraph"/>
        <w:numPr>
          <w:ilvl w:val="1"/>
          <w:numId w:val="26"/>
        </w:numPr>
        <w:rPr>
          <w:rFonts w:asciiTheme="minorHAnsi" w:hAnsiTheme="minorHAnsi"/>
          <w:color w:val="000000" w:themeColor="text1"/>
          <w:sz w:val="24"/>
          <w:szCs w:val="24"/>
        </w:rPr>
      </w:pPr>
      <w:r>
        <w:rPr>
          <w:rFonts w:asciiTheme="minorHAnsi" w:hAnsiTheme="minorHAnsi"/>
          <w:color w:val="000000" w:themeColor="text1"/>
          <w:sz w:val="24"/>
          <w:szCs w:val="24"/>
        </w:rPr>
        <w:t>The purpose of the video is to demonstrate the nominee’s ability to communicate and explain their field of research</w:t>
      </w:r>
    </w:p>
    <w:p w:rsidR="009668FA" w:rsidRDefault="00BE421B" w:rsidP="00087E18">
      <w:pPr>
        <w:pStyle w:val="Heading1"/>
        <w:rPr>
          <w:lang w:val="en-US"/>
        </w:rPr>
      </w:pPr>
      <w:bookmarkStart w:id="11" w:name="_Toc8728243"/>
      <w:r w:rsidRPr="001A6B89">
        <w:rPr>
          <w:lang w:val="en-US"/>
        </w:rPr>
        <w:t xml:space="preserve">Selection </w:t>
      </w:r>
      <w:r w:rsidR="00327BBC">
        <w:rPr>
          <w:lang w:val="en-US"/>
        </w:rPr>
        <w:t>p</w:t>
      </w:r>
      <w:r w:rsidR="00327BBC" w:rsidRPr="001A6B89">
        <w:rPr>
          <w:lang w:val="en-US"/>
        </w:rPr>
        <w:t>rocedure</w:t>
      </w:r>
      <w:bookmarkEnd w:id="11"/>
    </w:p>
    <w:p w:rsidR="00F40057" w:rsidRPr="00FD22F5" w:rsidRDefault="00BE421B" w:rsidP="00FE2169">
      <w:pPr>
        <w:rPr>
          <w:rFonts w:asciiTheme="minorHAnsi" w:hAnsiTheme="minorHAnsi"/>
          <w:color w:val="000000" w:themeColor="text1"/>
          <w:sz w:val="24"/>
          <w:szCs w:val="24"/>
          <w:lang w:val="en-US"/>
        </w:rPr>
      </w:pPr>
      <w:r w:rsidRPr="00FD22F5">
        <w:rPr>
          <w:rFonts w:asciiTheme="minorHAnsi" w:hAnsiTheme="minorHAnsi"/>
          <w:color w:val="000000" w:themeColor="text1"/>
          <w:sz w:val="24"/>
          <w:szCs w:val="24"/>
          <w:lang w:val="en-US"/>
        </w:rPr>
        <w:t>Nominations will be judged by a</w:t>
      </w:r>
      <w:r w:rsidR="00FE2169" w:rsidRPr="00FD22F5">
        <w:rPr>
          <w:rFonts w:asciiTheme="minorHAnsi" w:hAnsiTheme="minorHAnsi"/>
          <w:color w:val="000000" w:themeColor="text1"/>
          <w:sz w:val="24"/>
          <w:szCs w:val="24"/>
          <w:lang w:val="en-US"/>
        </w:rPr>
        <w:t>n independent</w:t>
      </w:r>
      <w:r w:rsidRPr="00FD22F5">
        <w:rPr>
          <w:rFonts w:asciiTheme="minorHAnsi" w:hAnsiTheme="minorHAnsi"/>
          <w:color w:val="000000" w:themeColor="text1"/>
          <w:sz w:val="24"/>
          <w:szCs w:val="24"/>
          <w:lang w:val="en-US"/>
        </w:rPr>
        <w:t xml:space="preserve"> selection committee </w:t>
      </w:r>
      <w:r w:rsidR="009668FA" w:rsidRPr="00FD22F5">
        <w:rPr>
          <w:rFonts w:asciiTheme="minorHAnsi" w:hAnsiTheme="minorHAnsi"/>
          <w:color w:val="000000" w:themeColor="text1"/>
          <w:sz w:val="24"/>
          <w:szCs w:val="24"/>
          <w:lang w:val="en-US"/>
        </w:rPr>
        <w:t xml:space="preserve">that </w:t>
      </w:r>
      <w:r w:rsidR="009668FA" w:rsidRPr="00FD22F5">
        <w:rPr>
          <w:rFonts w:asciiTheme="minorHAnsi" w:hAnsiTheme="minorHAnsi" w:cs="Arial"/>
          <w:bCs/>
          <w:color w:val="000000" w:themeColor="text1"/>
          <w:sz w:val="24"/>
          <w:szCs w:val="24"/>
        </w:rPr>
        <w:t>will assess each nomination against the Eligibility Criteria and the Nomination Criteria set out in these Nomination Guidelines (Guidelines).</w:t>
      </w:r>
      <w:r w:rsidR="00F40057" w:rsidRPr="00FD22F5">
        <w:rPr>
          <w:rFonts w:asciiTheme="minorHAnsi" w:hAnsiTheme="minorHAnsi" w:cs="Arial"/>
          <w:bCs/>
          <w:color w:val="000000" w:themeColor="text1"/>
          <w:sz w:val="24"/>
          <w:szCs w:val="24"/>
        </w:rPr>
        <w:t xml:space="preserve"> </w:t>
      </w:r>
      <w:r w:rsidR="00F31453" w:rsidRPr="00FD22F5">
        <w:rPr>
          <w:rFonts w:asciiTheme="minorHAnsi" w:hAnsiTheme="minorHAnsi"/>
          <w:color w:val="000000" w:themeColor="text1"/>
          <w:sz w:val="24"/>
          <w:szCs w:val="24"/>
          <w:lang w:val="en-US"/>
        </w:rPr>
        <w:t>The deliberations of the selection committee will remain confidential.</w:t>
      </w:r>
      <w:r w:rsidR="00F40057" w:rsidRPr="00FD22F5">
        <w:rPr>
          <w:rFonts w:asciiTheme="minorHAnsi" w:hAnsiTheme="minorHAnsi"/>
          <w:color w:val="000000" w:themeColor="text1"/>
          <w:sz w:val="24"/>
          <w:szCs w:val="24"/>
          <w:lang w:val="en-US"/>
        </w:rPr>
        <w:t xml:space="preserve"> </w:t>
      </w:r>
    </w:p>
    <w:p w:rsidR="00F40057" w:rsidRDefault="00F40057" w:rsidP="00FE2169">
      <w:pPr>
        <w:rPr>
          <w:rFonts w:asciiTheme="minorHAnsi" w:hAnsiTheme="minorHAnsi"/>
          <w:color w:val="000000" w:themeColor="text1"/>
          <w:sz w:val="24"/>
          <w:szCs w:val="24"/>
          <w:lang w:val="en-US"/>
        </w:rPr>
      </w:pPr>
    </w:p>
    <w:p w:rsidR="00FE2169" w:rsidRDefault="00FE2169" w:rsidP="00FE2169">
      <w:pPr>
        <w:rPr>
          <w:rFonts w:asciiTheme="minorHAnsi" w:hAnsiTheme="minorHAnsi"/>
          <w:color w:val="000000" w:themeColor="text1"/>
          <w:sz w:val="24"/>
          <w:szCs w:val="24"/>
          <w:lang w:val="en-US"/>
        </w:rPr>
      </w:pPr>
      <w:bookmarkStart w:id="12" w:name="_Hlk6408184"/>
      <w:r w:rsidRPr="001A6B89">
        <w:rPr>
          <w:rFonts w:asciiTheme="minorHAnsi" w:hAnsiTheme="minorHAnsi"/>
          <w:color w:val="000000" w:themeColor="text1"/>
          <w:sz w:val="24"/>
          <w:szCs w:val="24"/>
          <w:lang w:val="en-US"/>
        </w:rPr>
        <w:t xml:space="preserve">The Chair of the selection committee will be appointed by the </w:t>
      </w:r>
      <w:r w:rsidR="00327BBC">
        <w:rPr>
          <w:rFonts w:asciiTheme="minorHAnsi" w:hAnsiTheme="minorHAnsi"/>
          <w:color w:val="000000" w:themeColor="text1"/>
          <w:sz w:val="24"/>
          <w:szCs w:val="24"/>
          <w:lang w:val="en-US"/>
        </w:rPr>
        <w:t xml:space="preserve">Territory </w:t>
      </w:r>
      <w:r w:rsidRPr="001A6B89">
        <w:rPr>
          <w:rFonts w:asciiTheme="minorHAnsi" w:hAnsiTheme="minorHAnsi"/>
          <w:color w:val="000000" w:themeColor="text1"/>
          <w:sz w:val="24"/>
          <w:szCs w:val="24"/>
          <w:lang w:val="en-US"/>
        </w:rPr>
        <w:t>and will have voting rights.</w:t>
      </w:r>
      <w:r w:rsidR="00F40057">
        <w:rPr>
          <w:rFonts w:asciiTheme="minorHAnsi" w:hAnsiTheme="minorHAnsi"/>
          <w:color w:val="000000" w:themeColor="text1"/>
          <w:sz w:val="24"/>
          <w:szCs w:val="24"/>
          <w:lang w:val="en-US"/>
        </w:rPr>
        <w:t xml:space="preserve"> </w:t>
      </w:r>
      <w:r w:rsidRPr="001A6B89">
        <w:rPr>
          <w:rFonts w:asciiTheme="minorHAnsi" w:hAnsiTheme="minorHAnsi"/>
          <w:color w:val="000000" w:themeColor="text1"/>
          <w:sz w:val="24"/>
          <w:szCs w:val="24"/>
          <w:lang w:val="en-US"/>
        </w:rPr>
        <w:t xml:space="preserve">The Chair, in consultation with the </w:t>
      </w:r>
      <w:r w:rsidR="00327BBC">
        <w:rPr>
          <w:rFonts w:asciiTheme="minorHAnsi" w:hAnsiTheme="minorHAnsi"/>
          <w:color w:val="000000" w:themeColor="text1"/>
          <w:sz w:val="24"/>
          <w:szCs w:val="24"/>
          <w:lang w:val="en-US"/>
        </w:rPr>
        <w:t>Territory</w:t>
      </w:r>
      <w:r w:rsidRPr="001A6B89">
        <w:rPr>
          <w:rFonts w:asciiTheme="minorHAnsi" w:hAnsiTheme="minorHAnsi"/>
          <w:color w:val="000000" w:themeColor="text1"/>
          <w:sz w:val="24"/>
          <w:szCs w:val="24"/>
          <w:lang w:val="en-US"/>
        </w:rPr>
        <w:t xml:space="preserve">, will appoint </w:t>
      </w:r>
      <w:r w:rsidR="00F40057">
        <w:rPr>
          <w:rFonts w:asciiTheme="minorHAnsi" w:hAnsiTheme="minorHAnsi"/>
          <w:color w:val="000000" w:themeColor="text1"/>
          <w:sz w:val="24"/>
          <w:szCs w:val="24"/>
          <w:lang w:val="en-US"/>
        </w:rPr>
        <w:t xml:space="preserve">the independent members of the selection committee. The selection committee will </w:t>
      </w:r>
      <w:r w:rsidRPr="001A6B89">
        <w:rPr>
          <w:rFonts w:asciiTheme="minorHAnsi" w:hAnsiTheme="minorHAnsi"/>
          <w:color w:val="000000" w:themeColor="text1"/>
          <w:sz w:val="24"/>
          <w:szCs w:val="24"/>
          <w:lang w:val="en-US"/>
        </w:rPr>
        <w:t>compris</w:t>
      </w:r>
      <w:r w:rsidR="00F40057">
        <w:rPr>
          <w:rFonts w:asciiTheme="minorHAnsi" w:hAnsiTheme="minorHAnsi"/>
          <w:color w:val="000000" w:themeColor="text1"/>
          <w:sz w:val="24"/>
          <w:szCs w:val="24"/>
          <w:lang w:val="en-US"/>
        </w:rPr>
        <w:t xml:space="preserve">e </w:t>
      </w:r>
      <w:r w:rsidR="008A0A8B">
        <w:rPr>
          <w:rFonts w:asciiTheme="minorHAnsi" w:hAnsiTheme="minorHAnsi"/>
          <w:color w:val="000000" w:themeColor="text1"/>
          <w:sz w:val="24"/>
          <w:szCs w:val="24"/>
          <w:lang w:val="en-US"/>
        </w:rPr>
        <w:t xml:space="preserve">up to </w:t>
      </w:r>
      <w:r w:rsidR="008C71EE">
        <w:rPr>
          <w:rFonts w:asciiTheme="minorHAnsi" w:hAnsiTheme="minorHAnsi"/>
          <w:color w:val="000000" w:themeColor="text1"/>
          <w:sz w:val="24"/>
          <w:szCs w:val="24"/>
          <w:lang w:val="en-US"/>
        </w:rPr>
        <w:t>four</w:t>
      </w:r>
      <w:r w:rsidRPr="001A6B89">
        <w:rPr>
          <w:rFonts w:asciiTheme="minorHAnsi" w:hAnsiTheme="minorHAnsi"/>
          <w:color w:val="000000" w:themeColor="text1"/>
          <w:sz w:val="24"/>
          <w:szCs w:val="24"/>
          <w:lang w:val="en-US"/>
        </w:rPr>
        <w:t xml:space="preserve"> academic/research representatives, one </w:t>
      </w:r>
      <w:r w:rsidR="00F40057">
        <w:rPr>
          <w:rFonts w:asciiTheme="minorHAnsi" w:hAnsiTheme="minorHAnsi"/>
          <w:color w:val="000000" w:themeColor="text1"/>
          <w:sz w:val="24"/>
          <w:szCs w:val="24"/>
          <w:lang w:val="en-US"/>
        </w:rPr>
        <w:t xml:space="preserve">Territory </w:t>
      </w:r>
      <w:r w:rsidRPr="001A6B89">
        <w:rPr>
          <w:rFonts w:asciiTheme="minorHAnsi" w:hAnsiTheme="minorHAnsi"/>
          <w:color w:val="000000" w:themeColor="text1"/>
          <w:sz w:val="24"/>
          <w:szCs w:val="24"/>
          <w:lang w:val="en-US"/>
        </w:rPr>
        <w:t xml:space="preserve">representative, and one additional representative who may represent the community, communications or industry sector. </w:t>
      </w:r>
    </w:p>
    <w:bookmarkEnd w:id="12"/>
    <w:p w:rsidR="00F40057" w:rsidRDefault="00F40057" w:rsidP="00FE2169">
      <w:pPr>
        <w:rPr>
          <w:rFonts w:asciiTheme="minorHAnsi" w:hAnsiTheme="minorHAnsi"/>
          <w:color w:val="000000" w:themeColor="text1"/>
          <w:sz w:val="24"/>
          <w:szCs w:val="24"/>
          <w:lang w:val="en-US"/>
        </w:rPr>
      </w:pPr>
    </w:p>
    <w:p w:rsidR="00F40057" w:rsidRPr="001A6B89" w:rsidRDefault="00F40057" w:rsidP="00F40057">
      <w:pPr>
        <w:rPr>
          <w:rFonts w:asciiTheme="minorHAnsi" w:hAnsiTheme="minorHAnsi"/>
          <w:color w:val="000000" w:themeColor="text1"/>
          <w:sz w:val="24"/>
          <w:szCs w:val="24"/>
          <w:lang w:val="en-US"/>
        </w:rPr>
      </w:pPr>
      <w:r w:rsidRPr="001A6B89">
        <w:rPr>
          <w:rFonts w:asciiTheme="minorHAnsi" w:hAnsiTheme="minorHAnsi"/>
          <w:color w:val="000000" w:themeColor="text1"/>
          <w:sz w:val="24"/>
          <w:szCs w:val="24"/>
          <w:lang w:val="en-US"/>
        </w:rPr>
        <w:t>The decision of the selection committee in the selection of the prize winner is final and no correspondence will be entered into. The selection committee reserves the right to not award a prize if no nominations strongly meet the criteria.</w:t>
      </w:r>
    </w:p>
    <w:p w:rsidR="009668FA" w:rsidRDefault="009668FA" w:rsidP="009668FA">
      <w:pPr>
        <w:pStyle w:val="Default"/>
        <w:rPr>
          <w:rFonts w:asciiTheme="minorHAnsi" w:hAnsiTheme="minorHAnsi" w:cs="Arial"/>
          <w:bCs/>
          <w:color w:val="000000" w:themeColor="text1"/>
        </w:rPr>
      </w:pPr>
    </w:p>
    <w:p w:rsidR="00D45094" w:rsidRPr="001A6B89" w:rsidRDefault="008F7977" w:rsidP="00D45094">
      <w:pPr>
        <w:rPr>
          <w:rFonts w:asciiTheme="minorHAnsi" w:hAnsiTheme="minorHAnsi"/>
          <w:color w:val="000000" w:themeColor="text1"/>
          <w:sz w:val="24"/>
          <w:szCs w:val="24"/>
          <w:lang w:val="en-US"/>
        </w:rPr>
      </w:pPr>
      <w:r w:rsidRPr="001A6B89">
        <w:rPr>
          <w:rFonts w:asciiTheme="minorHAnsi" w:hAnsiTheme="minorHAnsi"/>
          <w:color w:val="000000" w:themeColor="text1"/>
          <w:sz w:val="24"/>
          <w:szCs w:val="24"/>
          <w:lang w:val="en-US"/>
        </w:rPr>
        <w:t xml:space="preserve">The comparability of </w:t>
      </w:r>
      <w:r w:rsidR="009668FA">
        <w:rPr>
          <w:rFonts w:asciiTheme="minorHAnsi" w:hAnsiTheme="minorHAnsi"/>
          <w:color w:val="000000" w:themeColor="text1"/>
          <w:sz w:val="24"/>
          <w:szCs w:val="24"/>
          <w:lang w:val="en-US"/>
        </w:rPr>
        <w:t xml:space="preserve">nominations </w:t>
      </w:r>
      <w:r w:rsidRPr="001A6B89">
        <w:rPr>
          <w:rFonts w:asciiTheme="minorHAnsi" w:hAnsiTheme="minorHAnsi"/>
          <w:color w:val="000000" w:themeColor="text1"/>
          <w:sz w:val="24"/>
          <w:szCs w:val="24"/>
          <w:lang w:val="en-US"/>
        </w:rPr>
        <w:t xml:space="preserve">is critical to the selection of winners. All </w:t>
      </w:r>
      <w:r w:rsidR="00D24EA8">
        <w:rPr>
          <w:rFonts w:asciiTheme="minorHAnsi" w:hAnsiTheme="minorHAnsi"/>
          <w:color w:val="000000" w:themeColor="text1"/>
          <w:sz w:val="24"/>
          <w:szCs w:val="24"/>
          <w:lang w:val="en-US"/>
        </w:rPr>
        <w:t>nominations</w:t>
      </w:r>
      <w:r w:rsidR="00D24EA8" w:rsidRPr="001A6B89">
        <w:rPr>
          <w:rFonts w:asciiTheme="minorHAnsi" w:hAnsiTheme="minorHAnsi"/>
          <w:color w:val="000000" w:themeColor="text1"/>
          <w:sz w:val="24"/>
          <w:szCs w:val="24"/>
          <w:lang w:val="en-US"/>
        </w:rPr>
        <w:t xml:space="preserve"> </w:t>
      </w:r>
      <w:r w:rsidR="00FE2169">
        <w:rPr>
          <w:rFonts w:asciiTheme="minorHAnsi" w:hAnsiTheme="minorHAnsi"/>
          <w:color w:val="000000" w:themeColor="text1"/>
          <w:sz w:val="24"/>
          <w:szCs w:val="24"/>
          <w:lang w:val="en-US"/>
        </w:rPr>
        <w:t>should</w:t>
      </w:r>
      <w:r w:rsidR="00FE2169" w:rsidRPr="001A6B89">
        <w:rPr>
          <w:rFonts w:asciiTheme="minorHAnsi" w:hAnsiTheme="minorHAnsi"/>
          <w:color w:val="000000" w:themeColor="text1"/>
          <w:sz w:val="24"/>
          <w:szCs w:val="24"/>
          <w:lang w:val="en-US"/>
        </w:rPr>
        <w:t xml:space="preserve"> </w:t>
      </w:r>
      <w:r w:rsidRPr="001A6B89">
        <w:rPr>
          <w:rFonts w:asciiTheme="minorHAnsi" w:hAnsiTheme="minorHAnsi"/>
          <w:color w:val="000000" w:themeColor="text1"/>
          <w:sz w:val="24"/>
          <w:szCs w:val="24"/>
          <w:lang w:val="en-US"/>
        </w:rPr>
        <w:t>meet the required format.</w:t>
      </w:r>
      <w:r w:rsidR="00587344" w:rsidRPr="001A6B89">
        <w:rPr>
          <w:rFonts w:asciiTheme="minorHAnsi" w:hAnsiTheme="minorHAnsi"/>
          <w:color w:val="000000" w:themeColor="text1"/>
          <w:sz w:val="24"/>
          <w:szCs w:val="24"/>
          <w:lang w:val="en-US"/>
        </w:rPr>
        <w:t xml:space="preserve"> </w:t>
      </w:r>
      <w:r w:rsidR="00FE2169">
        <w:rPr>
          <w:rFonts w:asciiTheme="minorHAnsi" w:hAnsiTheme="minorHAnsi"/>
          <w:color w:val="000000" w:themeColor="text1"/>
          <w:sz w:val="24"/>
          <w:szCs w:val="24"/>
          <w:lang w:val="en-US"/>
        </w:rPr>
        <w:t xml:space="preserve">Nominations that do </w:t>
      </w:r>
      <w:r w:rsidRPr="001A6B89">
        <w:rPr>
          <w:rFonts w:asciiTheme="minorHAnsi" w:hAnsiTheme="minorHAnsi"/>
          <w:color w:val="000000" w:themeColor="text1"/>
          <w:sz w:val="24"/>
          <w:szCs w:val="24"/>
          <w:lang w:val="en-US"/>
        </w:rPr>
        <w:t xml:space="preserve">not comply with the </w:t>
      </w:r>
      <w:r w:rsidR="00FE2169">
        <w:rPr>
          <w:rFonts w:asciiTheme="minorHAnsi" w:hAnsiTheme="minorHAnsi"/>
          <w:color w:val="000000" w:themeColor="text1"/>
          <w:sz w:val="24"/>
          <w:szCs w:val="24"/>
          <w:lang w:val="en-US"/>
        </w:rPr>
        <w:t xml:space="preserve">Guidelines’ </w:t>
      </w:r>
      <w:r w:rsidRPr="001A6B89">
        <w:rPr>
          <w:rFonts w:asciiTheme="minorHAnsi" w:hAnsiTheme="minorHAnsi"/>
          <w:color w:val="000000" w:themeColor="text1"/>
          <w:sz w:val="24"/>
          <w:szCs w:val="24"/>
          <w:lang w:val="en-US"/>
        </w:rPr>
        <w:t>requirement</w:t>
      </w:r>
      <w:r w:rsidR="00587344" w:rsidRPr="001A6B89">
        <w:rPr>
          <w:rFonts w:asciiTheme="minorHAnsi" w:hAnsiTheme="minorHAnsi"/>
          <w:color w:val="000000" w:themeColor="text1"/>
          <w:sz w:val="24"/>
          <w:szCs w:val="24"/>
          <w:lang w:val="en-US"/>
        </w:rPr>
        <w:t xml:space="preserve">s </w:t>
      </w:r>
      <w:r w:rsidR="00FE2169">
        <w:rPr>
          <w:rFonts w:asciiTheme="minorHAnsi" w:hAnsiTheme="minorHAnsi"/>
          <w:color w:val="000000" w:themeColor="text1"/>
          <w:sz w:val="24"/>
          <w:szCs w:val="24"/>
          <w:lang w:val="en-US"/>
        </w:rPr>
        <w:t xml:space="preserve">or requirements of any supporting documentation may </w:t>
      </w:r>
      <w:r w:rsidR="00587344" w:rsidRPr="001A6B89">
        <w:rPr>
          <w:rFonts w:asciiTheme="minorHAnsi" w:hAnsiTheme="minorHAnsi"/>
          <w:color w:val="000000" w:themeColor="text1"/>
          <w:sz w:val="24"/>
          <w:szCs w:val="24"/>
          <w:lang w:val="en-US"/>
        </w:rPr>
        <w:t>be</w:t>
      </w:r>
      <w:r w:rsidR="00AB0DBC">
        <w:rPr>
          <w:rFonts w:asciiTheme="minorHAnsi" w:hAnsiTheme="minorHAnsi"/>
          <w:color w:val="000000" w:themeColor="text1"/>
          <w:sz w:val="24"/>
          <w:szCs w:val="24"/>
          <w:lang w:val="en-US"/>
        </w:rPr>
        <w:t xml:space="preserve"> considered ineligible</w:t>
      </w:r>
      <w:r w:rsidR="00587344" w:rsidRPr="001A6B89">
        <w:rPr>
          <w:rFonts w:asciiTheme="minorHAnsi" w:hAnsiTheme="minorHAnsi"/>
          <w:color w:val="000000" w:themeColor="text1"/>
          <w:sz w:val="24"/>
          <w:szCs w:val="24"/>
          <w:lang w:val="en-US"/>
        </w:rPr>
        <w:t>.</w:t>
      </w:r>
      <w:r w:rsidR="00D45094" w:rsidRPr="00D45094">
        <w:rPr>
          <w:rFonts w:asciiTheme="minorHAnsi" w:hAnsiTheme="minorHAnsi"/>
          <w:color w:val="000000" w:themeColor="text1"/>
          <w:sz w:val="24"/>
          <w:szCs w:val="24"/>
          <w:lang w:val="en-US"/>
        </w:rPr>
        <w:t xml:space="preserve"> </w:t>
      </w:r>
      <w:r w:rsidR="00D45094" w:rsidRPr="001A6B89">
        <w:rPr>
          <w:rFonts w:asciiTheme="minorHAnsi" w:hAnsiTheme="minorHAnsi"/>
          <w:color w:val="000000" w:themeColor="text1"/>
          <w:sz w:val="24"/>
          <w:szCs w:val="24"/>
          <w:lang w:val="en-US"/>
        </w:rPr>
        <w:t xml:space="preserve">The selection committee will reach </w:t>
      </w:r>
      <w:r w:rsidR="00FE2169">
        <w:rPr>
          <w:rFonts w:asciiTheme="minorHAnsi" w:hAnsiTheme="minorHAnsi"/>
          <w:color w:val="000000" w:themeColor="text1"/>
          <w:sz w:val="24"/>
          <w:szCs w:val="24"/>
          <w:lang w:val="en-US"/>
        </w:rPr>
        <w:t>its</w:t>
      </w:r>
      <w:r w:rsidR="00FE2169" w:rsidRPr="001A6B89">
        <w:rPr>
          <w:rFonts w:asciiTheme="minorHAnsi" w:hAnsiTheme="minorHAnsi"/>
          <w:color w:val="000000" w:themeColor="text1"/>
          <w:sz w:val="24"/>
          <w:szCs w:val="24"/>
          <w:lang w:val="en-US"/>
        </w:rPr>
        <w:t xml:space="preserve"> </w:t>
      </w:r>
      <w:r w:rsidR="00D45094" w:rsidRPr="001A6B89">
        <w:rPr>
          <w:rFonts w:asciiTheme="minorHAnsi" w:hAnsiTheme="minorHAnsi"/>
          <w:color w:val="000000" w:themeColor="text1"/>
          <w:sz w:val="24"/>
          <w:szCs w:val="24"/>
          <w:lang w:val="en-US"/>
        </w:rPr>
        <w:t xml:space="preserve">decision solely on the material </w:t>
      </w:r>
      <w:r w:rsidR="00FE2169">
        <w:rPr>
          <w:rFonts w:asciiTheme="minorHAnsi" w:hAnsiTheme="minorHAnsi"/>
          <w:color w:val="000000" w:themeColor="text1"/>
          <w:sz w:val="24"/>
          <w:szCs w:val="24"/>
          <w:lang w:val="en-US"/>
        </w:rPr>
        <w:t>submitted in accordance with these Guidelines</w:t>
      </w:r>
      <w:r w:rsidR="00FD22F5">
        <w:rPr>
          <w:rFonts w:asciiTheme="minorHAnsi" w:hAnsiTheme="minorHAnsi"/>
          <w:color w:val="000000" w:themeColor="text1"/>
          <w:sz w:val="24"/>
          <w:szCs w:val="24"/>
          <w:lang w:val="en-US"/>
        </w:rPr>
        <w:t>.</w:t>
      </w:r>
    </w:p>
    <w:p w:rsidR="008F7977" w:rsidRPr="001A6B89" w:rsidRDefault="008F7977" w:rsidP="00BE421B">
      <w:pPr>
        <w:rPr>
          <w:rFonts w:asciiTheme="minorHAnsi" w:hAnsiTheme="minorHAnsi"/>
          <w:color w:val="000000" w:themeColor="text1"/>
          <w:sz w:val="24"/>
          <w:szCs w:val="24"/>
          <w:lang w:val="en-US"/>
        </w:rPr>
      </w:pPr>
    </w:p>
    <w:p w:rsidR="00BE421B" w:rsidRPr="004C5D5A" w:rsidRDefault="00BE421B" w:rsidP="001D3F3F">
      <w:pPr>
        <w:rPr>
          <w:rFonts w:asciiTheme="minorHAnsi" w:hAnsiTheme="minorHAnsi"/>
          <w:color w:val="000000" w:themeColor="text1"/>
          <w:sz w:val="24"/>
          <w:szCs w:val="24"/>
          <w:lang w:val="en-US"/>
        </w:rPr>
      </w:pPr>
      <w:r w:rsidRPr="001A6B89">
        <w:rPr>
          <w:rFonts w:asciiTheme="minorHAnsi" w:hAnsiTheme="minorHAnsi"/>
          <w:color w:val="000000" w:themeColor="text1"/>
          <w:sz w:val="24"/>
          <w:szCs w:val="24"/>
          <w:lang w:val="en-US"/>
        </w:rPr>
        <w:t xml:space="preserve">At the discretion of the Chair, </w:t>
      </w:r>
      <w:r w:rsidR="001D3F3F" w:rsidRPr="001A6B89">
        <w:rPr>
          <w:rFonts w:asciiTheme="minorHAnsi" w:hAnsiTheme="minorHAnsi"/>
          <w:color w:val="000000" w:themeColor="text1"/>
          <w:sz w:val="24"/>
          <w:szCs w:val="24"/>
          <w:lang w:val="en-US"/>
        </w:rPr>
        <w:t>more information can be sought</w:t>
      </w:r>
      <w:r w:rsidR="0059765E">
        <w:rPr>
          <w:rFonts w:asciiTheme="minorHAnsi" w:hAnsiTheme="minorHAnsi"/>
          <w:color w:val="000000" w:themeColor="text1"/>
          <w:sz w:val="24"/>
          <w:szCs w:val="24"/>
          <w:lang w:val="en-US"/>
        </w:rPr>
        <w:t xml:space="preserve"> from nominees or nominators</w:t>
      </w:r>
      <w:r w:rsidRPr="001A6B89">
        <w:rPr>
          <w:rFonts w:asciiTheme="minorHAnsi" w:hAnsiTheme="minorHAnsi"/>
          <w:color w:val="000000" w:themeColor="text1"/>
          <w:sz w:val="24"/>
          <w:szCs w:val="24"/>
          <w:lang w:val="en-US"/>
        </w:rPr>
        <w:t xml:space="preserve">. </w:t>
      </w:r>
      <w:r w:rsidR="0022406C">
        <w:rPr>
          <w:rFonts w:asciiTheme="minorHAnsi" w:hAnsiTheme="minorHAnsi"/>
          <w:color w:val="000000" w:themeColor="text1"/>
          <w:sz w:val="24"/>
          <w:szCs w:val="24"/>
          <w:lang w:val="en-US"/>
        </w:rPr>
        <w:t xml:space="preserve">The selection </w:t>
      </w:r>
      <w:r w:rsidR="0059765E">
        <w:rPr>
          <w:rFonts w:asciiTheme="minorHAnsi" w:hAnsiTheme="minorHAnsi"/>
          <w:color w:val="000000" w:themeColor="text1"/>
          <w:sz w:val="24"/>
          <w:szCs w:val="24"/>
          <w:lang w:val="en-US"/>
        </w:rPr>
        <w:t xml:space="preserve">committee </w:t>
      </w:r>
      <w:r w:rsidR="0022406C">
        <w:rPr>
          <w:rFonts w:asciiTheme="minorHAnsi" w:hAnsiTheme="minorHAnsi"/>
          <w:color w:val="000000" w:themeColor="text1"/>
          <w:sz w:val="24"/>
          <w:szCs w:val="24"/>
          <w:lang w:val="en-US"/>
        </w:rPr>
        <w:t>reserves the right to seek additional referee reports without consulting the nominee or nominator.</w:t>
      </w:r>
    </w:p>
    <w:p w:rsidR="00F40057" w:rsidRPr="004C5D5A" w:rsidRDefault="00F40057" w:rsidP="001D3F3F">
      <w:pPr>
        <w:rPr>
          <w:rFonts w:asciiTheme="minorHAnsi" w:hAnsiTheme="minorHAnsi"/>
          <w:color w:val="000000" w:themeColor="text1"/>
          <w:sz w:val="24"/>
          <w:szCs w:val="24"/>
          <w:lang w:val="en-US"/>
        </w:rPr>
      </w:pPr>
    </w:p>
    <w:p w:rsidR="00F40057" w:rsidRDefault="00F40057" w:rsidP="00F40057">
      <w:pP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It is expected that </w:t>
      </w:r>
      <w:r w:rsidR="007D5EAD">
        <w:rPr>
          <w:rFonts w:asciiTheme="minorHAnsi" w:hAnsiTheme="minorHAnsi"/>
          <w:color w:val="000000" w:themeColor="text1"/>
          <w:sz w:val="24"/>
          <w:szCs w:val="24"/>
          <w:lang w:val="en-US"/>
        </w:rPr>
        <w:t xml:space="preserve">committee members will formally declare </w:t>
      </w:r>
      <w:r>
        <w:rPr>
          <w:rFonts w:asciiTheme="minorHAnsi" w:hAnsiTheme="minorHAnsi"/>
          <w:color w:val="000000" w:themeColor="text1"/>
          <w:sz w:val="24"/>
          <w:szCs w:val="24"/>
          <w:lang w:val="en-US"/>
        </w:rPr>
        <w:t>any conflict of interest at the commencement of the selection process.</w:t>
      </w:r>
      <w:r w:rsidR="00AB0DBC">
        <w:rPr>
          <w:rFonts w:asciiTheme="minorHAnsi" w:hAnsiTheme="minorHAnsi"/>
          <w:color w:val="000000" w:themeColor="text1"/>
          <w:sz w:val="24"/>
          <w:szCs w:val="24"/>
          <w:lang w:val="en-US"/>
        </w:rPr>
        <w:t xml:space="preserve"> </w:t>
      </w:r>
    </w:p>
    <w:p w:rsidR="001D3F3F" w:rsidRPr="001A6B89" w:rsidRDefault="001D3F3F" w:rsidP="001D3F3F">
      <w:pPr>
        <w:rPr>
          <w:rFonts w:asciiTheme="minorHAnsi" w:hAnsiTheme="minorHAnsi"/>
          <w:color w:val="000000" w:themeColor="text1"/>
          <w:sz w:val="24"/>
          <w:szCs w:val="24"/>
          <w:lang w:val="en-US"/>
        </w:rPr>
      </w:pPr>
    </w:p>
    <w:p w:rsidR="00F40057" w:rsidRDefault="00C9405D" w:rsidP="001D3F3F">
      <w:pPr>
        <w:rPr>
          <w:rFonts w:asciiTheme="minorHAnsi" w:hAnsiTheme="minorHAnsi"/>
          <w:color w:val="000000" w:themeColor="text1"/>
          <w:sz w:val="24"/>
          <w:szCs w:val="24"/>
          <w:lang w:val="en-US"/>
        </w:rPr>
      </w:pPr>
      <w:r w:rsidRPr="001A6B89">
        <w:rPr>
          <w:rFonts w:asciiTheme="minorHAnsi" w:hAnsiTheme="minorHAnsi"/>
          <w:color w:val="000000" w:themeColor="text1"/>
          <w:sz w:val="24"/>
          <w:szCs w:val="24"/>
          <w:lang w:val="en-US"/>
        </w:rPr>
        <w:t xml:space="preserve">All nomination information and material </w:t>
      </w:r>
      <w:r w:rsidR="000945DF">
        <w:rPr>
          <w:rFonts w:asciiTheme="minorHAnsi" w:hAnsiTheme="minorHAnsi"/>
          <w:color w:val="000000" w:themeColor="text1"/>
          <w:sz w:val="24"/>
          <w:szCs w:val="24"/>
          <w:lang w:val="en-US"/>
        </w:rPr>
        <w:t xml:space="preserve">provided by </w:t>
      </w:r>
      <w:r w:rsidR="0088722A">
        <w:rPr>
          <w:rFonts w:asciiTheme="minorHAnsi" w:hAnsiTheme="minorHAnsi"/>
          <w:color w:val="000000" w:themeColor="text1"/>
          <w:sz w:val="24"/>
          <w:szCs w:val="24"/>
          <w:lang w:val="en-US"/>
        </w:rPr>
        <w:t>nominee</w:t>
      </w:r>
      <w:r w:rsidR="000945DF">
        <w:rPr>
          <w:rFonts w:asciiTheme="minorHAnsi" w:hAnsiTheme="minorHAnsi"/>
          <w:color w:val="000000" w:themeColor="text1"/>
          <w:sz w:val="24"/>
          <w:szCs w:val="24"/>
          <w:lang w:val="en-US"/>
        </w:rPr>
        <w:t xml:space="preserve">s </w:t>
      </w:r>
      <w:r>
        <w:rPr>
          <w:rFonts w:asciiTheme="minorHAnsi" w:hAnsiTheme="minorHAnsi"/>
          <w:color w:val="000000" w:themeColor="text1"/>
          <w:sz w:val="24"/>
          <w:szCs w:val="24"/>
          <w:lang w:val="en-US"/>
        </w:rPr>
        <w:t>become</w:t>
      </w:r>
      <w:r w:rsidRPr="001A6B89">
        <w:rPr>
          <w:rFonts w:asciiTheme="minorHAnsi" w:hAnsiTheme="minorHAnsi"/>
          <w:color w:val="000000" w:themeColor="text1"/>
          <w:sz w:val="24"/>
          <w:szCs w:val="24"/>
          <w:lang w:val="en-US"/>
        </w:rPr>
        <w:t xml:space="preserve">s the property of the </w:t>
      </w:r>
      <w:r>
        <w:rPr>
          <w:rFonts w:asciiTheme="minorHAnsi" w:hAnsiTheme="minorHAnsi"/>
          <w:color w:val="000000" w:themeColor="text1"/>
          <w:sz w:val="24"/>
          <w:szCs w:val="24"/>
          <w:lang w:val="en-US"/>
        </w:rPr>
        <w:t xml:space="preserve">Territory </w:t>
      </w:r>
      <w:r w:rsidRPr="001A6B89">
        <w:rPr>
          <w:rFonts w:asciiTheme="minorHAnsi" w:hAnsiTheme="minorHAnsi"/>
          <w:color w:val="000000" w:themeColor="text1"/>
          <w:sz w:val="24"/>
          <w:szCs w:val="24"/>
          <w:lang w:val="en-US"/>
        </w:rPr>
        <w:t>and will remain strictly confidential.</w:t>
      </w:r>
      <w:r>
        <w:rPr>
          <w:rFonts w:asciiTheme="minorHAnsi" w:hAnsiTheme="minorHAnsi"/>
          <w:color w:val="000000" w:themeColor="text1"/>
          <w:sz w:val="24"/>
          <w:szCs w:val="24"/>
          <w:lang w:val="en-US"/>
        </w:rPr>
        <w:t xml:space="preserve"> </w:t>
      </w:r>
      <w:r w:rsidR="00BE421B" w:rsidRPr="001A6B89">
        <w:rPr>
          <w:rFonts w:asciiTheme="minorHAnsi" w:hAnsiTheme="minorHAnsi"/>
          <w:color w:val="000000" w:themeColor="text1"/>
          <w:sz w:val="24"/>
          <w:szCs w:val="24"/>
          <w:lang w:val="en-US"/>
        </w:rPr>
        <w:t xml:space="preserve">All </w:t>
      </w:r>
      <w:r w:rsidR="0059765E">
        <w:rPr>
          <w:rFonts w:asciiTheme="minorHAnsi" w:hAnsiTheme="minorHAnsi"/>
          <w:color w:val="000000" w:themeColor="text1"/>
          <w:sz w:val="24"/>
          <w:szCs w:val="24"/>
          <w:lang w:val="en-US"/>
        </w:rPr>
        <w:t xml:space="preserve">materials provided in </w:t>
      </w:r>
      <w:r w:rsidR="00BE421B" w:rsidRPr="001A6B89">
        <w:rPr>
          <w:rFonts w:asciiTheme="minorHAnsi" w:hAnsiTheme="minorHAnsi"/>
          <w:color w:val="000000" w:themeColor="text1"/>
          <w:sz w:val="24"/>
          <w:szCs w:val="24"/>
          <w:lang w:val="en-US"/>
        </w:rPr>
        <w:t>nomination</w:t>
      </w:r>
      <w:r w:rsidR="0059765E">
        <w:rPr>
          <w:rFonts w:asciiTheme="minorHAnsi" w:hAnsiTheme="minorHAnsi"/>
          <w:color w:val="000000" w:themeColor="text1"/>
          <w:sz w:val="24"/>
          <w:szCs w:val="24"/>
          <w:lang w:val="en-US"/>
        </w:rPr>
        <w:t xml:space="preserve">s will only be used or disclosed </w:t>
      </w:r>
      <w:r w:rsidR="007D5EAD">
        <w:rPr>
          <w:rFonts w:asciiTheme="minorHAnsi" w:hAnsiTheme="minorHAnsi"/>
          <w:color w:val="000000" w:themeColor="text1"/>
          <w:sz w:val="24"/>
          <w:szCs w:val="24"/>
          <w:lang w:val="en-US"/>
        </w:rPr>
        <w:t xml:space="preserve">to the extent necessary </w:t>
      </w:r>
      <w:r w:rsidR="0059765E">
        <w:rPr>
          <w:rFonts w:asciiTheme="minorHAnsi" w:hAnsiTheme="minorHAnsi"/>
          <w:color w:val="000000" w:themeColor="text1"/>
          <w:sz w:val="24"/>
          <w:szCs w:val="24"/>
          <w:lang w:val="en-US"/>
        </w:rPr>
        <w:t>by the Territory</w:t>
      </w:r>
      <w:r w:rsidR="00F40057">
        <w:rPr>
          <w:rFonts w:asciiTheme="minorHAnsi" w:hAnsiTheme="minorHAnsi"/>
          <w:color w:val="000000" w:themeColor="text1"/>
          <w:sz w:val="24"/>
          <w:szCs w:val="24"/>
          <w:lang w:val="en-US"/>
        </w:rPr>
        <w:t>:</w:t>
      </w:r>
    </w:p>
    <w:p w:rsidR="00F31453" w:rsidRDefault="00F31453" w:rsidP="00F31453">
      <w:pPr>
        <w:numPr>
          <w:ilvl w:val="0"/>
          <w:numId w:val="30"/>
        </w:numPr>
        <w:spacing w:before="120"/>
        <w:jc w:val="both"/>
        <w:rPr>
          <w:rFonts w:cs="Arial"/>
          <w:sz w:val="24"/>
          <w:szCs w:val="24"/>
        </w:rPr>
      </w:pPr>
      <w:r w:rsidRPr="00F31453">
        <w:rPr>
          <w:rFonts w:cs="Arial"/>
          <w:sz w:val="24"/>
          <w:szCs w:val="24"/>
        </w:rPr>
        <w:lastRenderedPageBreak/>
        <w:t xml:space="preserve">for the </w:t>
      </w:r>
      <w:r w:rsidR="00F40057">
        <w:rPr>
          <w:rFonts w:cs="Arial"/>
          <w:sz w:val="24"/>
          <w:szCs w:val="24"/>
        </w:rPr>
        <w:t>purposes of assessing nominations and determining the successful recipient of the</w:t>
      </w:r>
      <w:r w:rsidR="00FD22F5">
        <w:rPr>
          <w:rFonts w:cs="Arial"/>
          <w:sz w:val="24"/>
          <w:szCs w:val="24"/>
        </w:rPr>
        <w:t xml:space="preserve"> ACT Scientist of the Year </w:t>
      </w:r>
      <w:r w:rsidR="00AD4D6B">
        <w:rPr>
          <w:rFonts w:cs="Arial"/>
          <w:sz w:val="24"/>
          <w:szCs w:val="24"/>
        </w:rPr>
        <w:t>A</w:t>
      </w:r>
      <w:r w:rsidR="00FD22F5">
        <w:rPr>
          <w:rFonts w:cs="Arial"/>
          <w:sz w:val="24"/>
          <w:szCs w:val="24"/>
        </w:rPr>
        <w:t>ward</w:t>
      </w:r>
      <w:r w:rsidR="00F40057">
        <w:rPr>
          <w:rFonts w:cs="Arial"/>
          <w:sz w:val="24"/>
          <w:szCs w:val="24"/>
        </w:rPr>
        <w:t>;</w:t>
      </w:r>
    </w:p>
    <w:p w:rsidR="00F31453" w:rsidRDefault="00F40057" w:rsidP="00F31453">
      <w:pPr>
        <w:numPr>
          <w:ilvl w:val="0"/>
          <w:numId w:val="30"/>
        </w:numPr>
        <w:spacing w:before="120"/>
        <w:jc w:val="both"/>
        <w:rPr>
          <w:rFonts w:cs="Arial"/>
          <w:sz w:val="24"/>
          <w:szCs w:val="24"/>
        </w:rPr>
      </w:pPr>
      <w:r>
        <w:rPr>
          <w:rFonts w:cs="Arial"/>
          <w:sz w:val="24"/>
          <w:szCs w:val="24"/>
        </w:rPr>
        <w:t>for the purposes of informing the public about the outcome of the</w:t>
      </w:r>
      <w:r w:rsidR="00FD22F5">
        <w:rPr>
          <w:rFonts w:cs="Arial"/>
          <w:sz w:val="24"/>
          <w:szCs w:val="24"/>
        </w:rPr>
        <w:t xml:space="preserve"> ACT Scientist of the Year </w:t>
      </w:r>
      <w:r w:rsidR="00AD4D6B">
        <w:rPr>
          <w:rFonts w:cs="Arial"/>
          <w:sz w:val="24"/>
          <w:szCs w:val="24"/>
        </w:rPr>
        <w:t>A</w:t>
      </w:r>
      <w:r w:rsidR="00FD22F5">
        <w:rPr>
          <w:rFonts w:cs="Arial"/>
          <w:sz w:val="24"/>
          <w:szCs w:val="24"/>
        </w:rPr>
        <w:t>ward</w:t>
      </w:r>
      <w:r>
        <w:rPr>
          <w:rFonts w:cs="Arial"/>
          <w:sz w:val="24"/>
          <w:szCs w:val="24"/>
        </w:rPr>
        <w:t>;</w:t>
      </w:r>
    </w:p>
    <w:p w:rsidR="00F31453" w:rsidRDefault="00F40057" w:rsidP="00F31453">
      <w:pPr>
        <w:numPr>
          <w:ilvl w:val="0"/>
          <w:numId w:val="30"/>
        </w:numPr>
        <w:spacing w:before="120"/>
        <w:jc w:val="both"/>
        <w:rPr>
          <w:rFonts w:cs="Arial"/>
          <w:sz w:val="24"/>
          <w:szCs w:val="24"/>
        </w:rPr>
      </w:pPr>
      <w:r>
        <w:rPr>
          <w:rFonts w:cs="Arial"/>
          <w:sz w:val="24"/>
          <w:szCs w:val="24"/>
        </w:rPr>
        <w:t xml:space="preserve">in </w:t>
      </w:r>
      <w:r w:rsidR="00D1121D">
        <w:rPr>
          <w:rFonts w:cs="Arial"/>
          <w:sz w:val="24"/>
          <w:szCs w:val="24"/>
        </w:rPr>
        <w:t xml:space="preserve">any </w:t>
      </w:r>
      <w:r>
        <w:rPr>
          <w:rFonts w:cs="Arial"/>
          <w:sz w:val="24"/>
          <w:szCs w:val="24"/>
        </w:rPr>
        <w:t xml:space="preserve">publicity concerning the ACT Scientist of the Year </w:t>
      </w:r>
      <w:r w:rsidR="00AD4D6B">
        <w:rPr>
          <w:rFonts w:cs="Arial"/>
          <w:sz w:val="24"/>
          <w:szCs w:val="24"/>
        </w:rPr>
        <w:t>A</w:t>
      </w:r>
      <w:r>
        <w:rPr>
          <w:rFonts w:cs="Arial"/>
          <w:sz w:val="24"/>
          <w:szCs w:val="24"/>
        </w:rPr>
        <w:t>ward;</w:t>
      </w:r>
    </w:p>
    <w:p w:rsidR="00F31453" w:rsidRDefault="00F40057" w:rsidP="00F31453">
      <w:pPr>
        <w:numPr>
          <w:ilvl w:val="0"/>
          <w:numId w:val="30"/>
        </w:numPr>
        <w:spacing w:before="120"/>
        <w:jc w:val="both"/>
        <w:rPr>
          <w:rFonts w:cs="Arial"/>
          <w:sz w:val="24"/>
          <w:szCs w:val="24"/>
        </w:rPr>
      </w:pPr>
      <w:r>
        <w:rPr>
          <w:rFonts w:cs="Arial"/>
          <w:sz w:val="24"/>
          <w:szCs w:val="24"/>
        </w:rPr>
        <w:t xml:space="preserve">in </w:t>
      </w:r>
      <w:r w:rsidR="00D1121D">
        <w:rPr>
          <w:rFonts w:cs="Arial"/>
          <w:sz w:val="24"/>
          <w:szCs w:val="24"/>
        </w:rPr>
        <w:t xml:space="preserve">any </w:t>
      </w:r>
      <w:r>
        <w:rPr>
          <w:rFonts w:cs="Arial"/>
          <w:sz w:val="24"/>
          <w:szCs w:val="24"/>
        </w:rPr>
        <w:t xml:space="preserve">publicity concerning the promotion of </w:t>
      </w:r>
      <w:r w:rsidR="00D1121D">
        <w:rPr>
          <w:rFonts w:cs="Arial"/>
          <w:sz w:val="24"/>
          <w:szCs w:val="24"/>
        </w:rPr>
        <w:t xml:space="preserve"> science</w:t>
      </w:r>
      <w:r>
        <w:rPr>
          <w:rFonts w:cs="Arial"/>
          <w:sz w:val="24"/>
          <w:szCs w:val="24"/>
        </w:rPr>
        <w:t>;</w:t>
      </w:r>
      <w:r w:rsidR="008C71EE">
        <w:rPr>
          <w:rFonts w:cs="Arial"/>
          <w:sz w:val="24"/>
          <w:szCs w:val="24"/>
        </w:rPr>
        <w:t xml:space="preserve"> and</w:t>
      </w:r>
    </w:p>
    <w:p w:rsidR="00C9405D" w:rsidRDefault="00F40057" w:rsidP="00F31453">
      <w:pPr>
        <w:numPr>
          <w:ilvl w:val="0"/>
          <w:numId w:val="30"/>
        </w:numPr>
        <w:spacing w:before="120"/>
        <w:jc w:val="both"/>
        <w:rPr>
          <w:rFonts w:cs="Arial"/>
          <w:sz w:val="24"/>
          <w:szCs w:val="24"/>
        </w:rPr>
      </w:pPr>
      <w:r>
        <w:rPr>
          <w:rFonts w:cs="Arial"/>
          <w:sz w:val="24"/>
          <w:szCs w:val="24"/>
        </w:rPr>
        <w:t>where required to do so by law.</w:t>
      </w:r>
    </w:p>
    <w:p w:rsidR="00B90387" w:rsidRDefault="00B90387" w:rsidP="00B90387">
      <w:pPr>
        <w:rPr>
          <w:rFonts w:asciiTheme="minorHAnsi" w:hAnsiTheme="minorHAnsi"/>
          <w:color w:val="000000" w:themeColor="text1"/>
          <w:sz w:val="24"/>
          <w:szCs w:val="24"/>
          <w:lang w:val="en-US"/>
        </w:rPr>
      </w:pPr>
    </w:p>
    <w:p w:rsidR="00BE421B" w:rsidRPr="00F40057" w:rsidRDefault="00F31453" w:rsidP="00F40057">
      <w:pPr>
        <w:rPr>
          <w:rFonts w:asciiTheme="minorHAnsi" w:hAnsiTheme="minorHAnsi"/>
          <w:color w:val="000000" w:themeColor="text1"/>
          <w:sz w:val="24"/>
          <w:szCs w:val="24"/>
          <w:lang w:val="en-US"/>
        </w:rPr>
      </w:pPr>
      <w:r w:rsidRPr="00F31453">
        <w:rPr>
          <w:rFonts w:asciiTheme="minorHAnsi" w:hAnsiTheme="minorHAnsi"/>
          <w:color w:val="000000" w:themeColor="text1"/>
          <w:sz w:val="24"/>
          <w:szCs w:val="24"/>
          <w:lang w:val="en-US"/>
        </w:rPr>
        <w:t xml:space="preserve">All information and material provided or created by the Territory related to the ACT Scientist of the Year </w:t>
      </w:r>
      <w:r w:rsidR="00AD4D6B">
        <w:rPr>
          <w:rFonts w:asciiTheme="minorHAnsi" w:hAnsiTheme="minorHAnsi"/>
          <w:color w:val="000000" w:themeColor="text1"/>
          <w:sz w:val="24"/>
          <w:szCs w:val="24"/>
          <w:lang w:val="en-US"/>
        </w:rPr>
        <w:t>A</w:t>
      </w:r>
      <w:r w:rsidRPr="00F31453">
        <w:rPr>
          <w:rFonts w:asciiTheme="minorHAnsi" w:hAnsiTheme="minorHAnsi"/>
          <w:color w:val="000000" w:themeColor="text1"/>
          <w:sz w:val="24"/>
          <w:szCs w:val="24"/>
          <w:lang w:val="en-US"/>
        </w:rPr>
        <w:t xml:space="preserve">ward is and </w:t>
      </w:r>
      <w:r w:rsidR="00BE421B" w:rsidRPr="00F40057">
        <w:rPr>
          <w:rFonts w:asciiTheme="minorHAnsi" w:hAnsiTheme="minorHAnsi"/>
          <w:color w:val="000000" w:themeColor="text1"/>
          <w:sz w:val="24"/>
          <w:szCs w:val="24"/>
          <w:lang w:val="en-US"/>
        </w:rPr>
        <w:t xml:space="preserve">remains the property of the </w:t>
      </w:r>
      <w:r w:rsidR="004C5D5A">
        <w:rPr>
          <w:rFonts w:asciiTheme="minorHAnsi" w:hAnsiTheme="minorHAnsi"/>
          <w:color w:val="000000" w:themeColor="text1"/>
          <w:sz w:val="24"/>
          <w:szCs w:val="24"/>
          <w:lang w:val="en-US"/>
        </w:rPr>
        <w:t>Territory.</w:t>
      </w:r>
    </w:p>
    <w:p w:rsidR="001D3F3F" w:rsidRDefault="001D3F3F" w:rsidP="001D3F3F">
      <w:pPr>
        <w:rPr>
          <w:rFonts w:asciiTheme="minorHAnsi" w:hAnsiTheme="minorHAnsi"/>
          <w:color w:val="000000" w:themeColor="text1"/>
          <w:sz w:val="24"/>
          <w:szCs w:val="24"/>
          <w:lang w:val="en-US"/>
        </w:rPr>
      </w:pPr>
    </w:p>
    <w:p w:rsidR="00C9405D" w:rsidRDefault="00C9405D" w:rsidP="001D3F3F">
      <w:pPr>
        <w:rPr>
          <w:rFonts w:asciiTheme="minorHAnsi" w:hAnsiTheme="minorHAnsi"/>
          <w:color w:val="000000" w:themeColor="text1"/>
          <w:sz w:val="24"/>
          <w:szCs w:val="24"/>
          <w:lang w:val="en-US"/>
        </w:rPr>
      </w:pPr>
      <w:r w:rsidRPr="001A6B89">
        <w:rPr>
          <w:rFonts w:asciiTheme="minorHAnsi" w:hAnsiTheme="minorHAnsi"/>
          <w:color w:val="000000" w:themeColor="text1"/>
          <w:sz w:val="24"/>
          <w:szCs w:val="24"/>
          <w:lang w:val="en-US"/>
        </w:rPr>
        <w:t>The deliberations of the selection committee will remain confidential</w:t>
      </w:r>
      <w:r w:rsidR="000945DF">
        <w:rPr>
          <w:rFonts w:asciiTheme="minorHAnsi" w:hAnsiTheme="minorHAnsi"/>
          <w:color w:val="000000" w:themeColor="text1"/>
          <w:sz w:val="24"/>
          <w:szCs w:val="24"/>
          <w:lang w:val="en-US"/>
        </w:rPr>
        <w:t xml:space="preserve"> and fina</w:t>
      </w:r>
      <w:r w:rsidR="00B350A8">
        <w:rPr>
          <w:rFonts w:asciiTheme="minorHAnsi" w:hAnsiTheme="minorHAnsi"/>
          <w:color w:val="000000" w:themeColor="text1"/>
          <w:sz w:val="24"/>
          <w:szCs w:val="24"/>
          <w:lang w:val="en-US"/>
        </w:rPr>
        <w:t>l</w:t>
      </w:r>
      <w:r>
        <w:rPr>
          <w:rFonts w:asciiTheme="minorHAnsi" w:hAnsiTheme="minorHAnsi"/>
          <w:color w:val="000000" w:themeColor="text1"/>
          <w:sz w:val="24"/>
          <w:szCs w:val="24"/>
          <w:lang w:val="en-US"/>
        </w:rPr>
        <w:t>.</w:t>
      </w:r>
    </w:p>
    <w:p w:rsidR="00C9405D" w:rsidRPr="001A6B89" w:rsidRDefault="00C9405D" w:rsidP="001D3F3F">
      <w:pPr>
        <w:rPr>
          <w:rFonts w:asciiTheme="minorHAnsi" w:hAnsiTheme="minorHAnsi"/>
          <w:color w:val="000000" w:themeColor="text1"/>
          <w:sz w:val="24"/>
          <w:szCs w:val="24"/>
          <w:lang w:val="en-US"/>
        </w:rPr>
      </w:pPr>
    </w:p>
    <w:p w:rsidR="00FE2169" w:rsidRPr="009300BD" w:rsidRDefault="00FE2169" w:rsidP="00FE2169">
      <w:pPr>
        <w:pStyle w:val="Default"/>
        <w:rPr>
          <w:rFonts w:cs="Arial"/>
        </w:rPr>
      </w:pPr>
      <w:r w:rsidRPr="009300BD">
        <w:rPr>
          <w:rFonts w:asciiTheme="minorHAnsi" w:hAnsiTheme="minorHAnsi" w:cs="Arial"/>
          <w:bCs/>
          <w:color w:val="000000" w:themeColor="text1"/>
        </w:rPr>
        <w:t>In considering and assessing nominations received for this award, the Territory reserves the right to:</w:t>
      </w:r>
    </w:p>
    <w:p w:rsidR="00FE2169" w:rsidRPr="009300BD" w:rsidRDefault="00FE2169" w:rsidP="00FE2169">
      <w:pPr>
        <w:numPr>
          <w:ilvl w:val="0"/>
          <w:numId w:val="30"/>
        </w:numPr>
        <w:spacing w:before="120"/>
        <w:jc w:val="both"/>
        <w:rPr>
          <w:rFonts w:cs="Arial"/>
          <w:sz w:val="24"/>
          <w:szCs w:val="24"/>
        </w:rPr>
      </w:pPr>
      <w:r>
        <w:rPr>
          <w:rFonts w:cs="Arial"/>
          <w:sz w:val="24"/>
          <w:szCs w:val="24"/>
        </w:rPr>
        <w:t>d</w:t>
      </w:r>
      <w:r w:rsidRPr="009300BD">
        <w:rPr>
          <w:rFonts w:cs="Arial"/>
          <w:sz w:val="24"/>
          <w:szCs w:val="24"/>
        </w:rPr>
        <w:t xml:space="preserve">evelop and consider additional </w:t>
      </w:r>
      <w:r>
        <w:rPr>
          <w:rFonts w:cs="Arial"/>
          <w:sz w:val="24"/>
          <w:szCs w:val="24"/>
        </w:rPr>
        <w:t>s</w:t>
      </w:r>
      <w:r w:rsidRPr="009300BD">
        <w:rPr>
          <w:rFonts w:cs="Arial"/>
          <w:sz w:val="24"/>
          <w:szCs w:val="24"/>
        </w:rPr>
        <w:t>ub-</w:t>
      </w:r>
      <w:r>
        <w:rPr>
          <w:rFonts w:cs="Arial"/>
          <w:sz w:val="24"/>
          <w:szCs w:val="24"/>
        </w:rPr>
        <w:t>c</w:t>
      </w:r>
      <w:r w:rsidRPr="009300BD">
        <w:rPr>
          <w:rFonts w:cs="Arial"/>
          <w:sz w:val="24"/>
          <w:szCs w:val="24"/>
        </w:rPr>
        <w:t xml:space="preserve">riteria for any, or all, of the </w:t>
      </w:r>
      <w:r>
        <w:rPr>
          <w:rFonts w:cs="Arial"/>
          <w:sz w:val="24"/>
          <w:szCs w:val="24"/>
        </w:rPr>
        <w:t xml:space="preserve">Nomination </w:t>
      </w:r>
      <w:r w:rsidRPr="009300BD">
        <w:rPr>
          <w:rFonts w:cs="Arial"/>
          <w:sz w:val="24"/>
          <w:szCs w:val="24"/>
        </w:rPr>
        <w:t>Criteria;</w:t>
      </w:r>
    </w:p>
    <w:p w:rsidR="00FE2169" w:rsidRDefault="00FE2169" w:rsidP="00FE2169">
      <w:pPr>
        <w:numPr>
          <w:ilvl w:val="0"/>
          <w:numId w:val="30"/>
        </w:numPr>
        <w:spacing w:before="120"/>
        <w:jc w:val="both"/>
        <w:rPr>
          <w:rFonts w:cs="Arial"/>
          <w:sz w:val="24"/>
          <w:szCs w:val="24"/>
        </w:rPr>
      </w:pPr>
      <w:r w:rsidRPr="00FE2169">
        <w:rPr>
          <w:rFonts w:cs="Arial"/>
          <w:sz w:val="24"/>
          <w:szCs w:val="24"/>
        </w:rPr>
        <w:t>take into account information provided in response to a particular Nomination Criterion in the evaluation of other Nomination Criteria; and</w:t>
      </w:r>
    </w:p>
    <w:p w:rsidR="00FE2169" w:rsidRPr="004C5D5A" w:rsidRDefault="00FE2169" w:rsidP="001D3F3F">
      <w:pPr>
        <w:numPr>
          <w:ilvl w:val="0"/>
          <w:numId w:val="30"/>
        </w:numPr>
        <w:spacing w:before="120"/>
        <w:jc w:val="both"/>
        <w:rPr>
          <w:rFonts w:asciiTheme="minorHAnsi" w:hAnsiTheme="minorHAnsi"/>
          <w:color w:val="000000" w:themeColor="text1"/>
          <w:sz w:val="24"/>
          <w:szCs w:val="24"/>
          <w:lang w:val="en-US"/>
        </w:rPr>
      </w:pPr>
      <w:r w:rsidRPr="004C5D5A">
        <w:rPr>
          <w:rFonts w:cs="Arial"/>
          <w:sz w:val="24"/>
          <w:szCs w:val="24"/>
        </w:rPr>
        <w:t>at its absolute discretion, give preference to any one or more of the Nomination Criteria.</w:t>
      </w:r>
    </w:p>
    <w:p w:rsidR="00BE421B" w:rsidRPr="005B4E85" w:rsidRDefault="00BE421B" w:rsidP="00087E18">
      <w:pPr>
        <w:pStyle w:val="Heading2"/>
      </w:pPr>
      <w:bookmarkStart w:id="13" w:name="_Toc8728244"/>
      <w:r w:rsidRPr="005B4E85">
        <w:t xml:space="preserve">Obligations of </w:t>
      </w:r>
      <w:r w:rsidR="00AD4D6B">
        <w:t>Award</w:t>
      </w:r>
      <w:r w:rsidR="00AD4D6B" w:rsidRPr="005B4E85">
        <w:t xml:space="preserve"> </w:t>
      </w:r>
      <w:r w:rsidRPr="005B4E85">
        <w:t>winner</w:t>
      </w:r>
      <w:bookmarkEnd w:id="13"/>
    </w:p>
    <w:p w:rsidR="008C71EE" w:rsidRDefault="001D3F3F" w:rsidP="008C71EE">
      <w:pPr>
        <w:pStyle w:val="Default"/>
        <w:rPr>
          <w:rFonts w:asciiTheme="minorHAnsi" w:hAnsiTheme="minorHAnsi"/>
          <w:bCs/>
          <w:color w:val="000000" w:themeColor="text1"/>
        </w:rPr>
      </w:pPr>
      <w:r w:rsidRPr="008C71EE">
        <w:rPr>
          <w:rFonts w:asciiTheme="minorHAnsi" w:hAnsiTheme="minorHAnsi"/>
          <w:bCs/>
          <w:color w:val="000000" w:themeColor="text1"/>
        </w:rPr>
        <w:t xml:space="preserve">The ACT Scientist of the Year will become </w:t>
      </w:r>
      <w:r w:rsidR="00587344" w:rsidRPr="008C71EE">
        <w:rPr>
          <w:rFonts w:asciiTheme="minorHAnsi" w:hAnsiTheme="minorHAnsi"/>
          <w:bCs/>
          <w:color w:val="000000" w:themeColor="text1"/>
        </w:rPr>
        <w:t xml:space="preserve">a </w:t>
      </w:r>
      <w:r w:rsidR="00F40057" w:rsidRPr="008C71EE">
        <w:rPr>
          <w:rFonts w:asciiTheme="minorHAnsi" w:hAnsiTheme="minorHAnsi"/>
          <w:bCs/>
          <w:color w:val="000000" w:themeColor="text1"/>
        </w:rPr>
        <w:t>“</w:t>
      </w:r>
      <w:r w:rsidR="00AD4D6B">
        <w:rPr>
          <w:rFonts w:asciiTheme="minorHAnsi" w:hAnsiTheme="minorHAnsi"/>
          <w:bCs/>
          <w:color w:val="000000" w:themeColor="text1"/>
        </w:rPr>
        <w:t>s</w:t>
      </w:r>
      <w:r w:rsidRPr="008C71EE">
        <w:rPr>
          <w:rFonts w:asciiTheme="minorHAnsi" w:hAnsiTheme="minorHAnsi"/>
          <w:bCs/>
          <w:color w:val="000000" w:themeColor="text1"/>
        </w:rPr>
        <w:t xml:space="preserve">cience </w:t>
      </w:r>
      <w:r w:rsidR="00AD4D6B">
        <w:rPr>
          <w:rFonts w:asciiTheme="minorHAnsi" w:hAnsiTheme="minorHAnsi"/>
          <w:bCs/>
          <w:color w:val="000000" w:themeColor="text1"/>
        </w:rPr>
        <w:t>a</w:t>
      </w:r>
      <w:r w:rsidRPr="008C71EE">
        <w:rPr>
          <w:rFonts w:asciiTheme="minorHAnsi" w:hAnsiTheme="minorHAnsi"/>
          <w:bCs/>
          <w:color w:val="000000" w:themeColor="text1"/>
        </w:rPr>
        <w:t>mbassador</w:t>
      </w:r>
      <w:r w:rsidR="00F40057" w:rsidRPr="008C71EE">
        <w:rPr>
          <w:rFonts w:asciiTheme="minorHAnsi" w:hAnsiTheme="minorHAnsi"/>
          <w:bCs/>
          <w:color w:val="000000" w:themeColor="text1"/>
        </w:rPr>
        <w:t>”</w:t>
      </w:r>
      <w:r w:rsidRPr="008C71EE">
        <w:rPr>
          <w:rFonts w:asciiTheme="minorHAnsi" w:hAnsiTheme="minorHAnsi"/>
          <w:bCs/>
          <w:color w:val="000000" w:themeColor="text1"/>
        </w:rPr>
        <w:t xml:space="preserve"> for the </w:t>
      </w:r>
      <w:r w:rsidR="00F40057" w:rsidRPr="008C71EE">
        <w:rPr>
          <w:rFonts w:asciiTheme="minorHAnsi" w:hAnsiTheme="minorHAnsi"/>
          <w:bCs/>
          <w:color w:val="000000" w:themeColor="text1"/>
        </w:rPr>
        <w:t xml:space="preserve">Territory </w:t>
      </w:r>
      <w:r w:rsidRPr="008C71EE">
        <w:rPr>
          <w:rFonts w:asciiTheme="minorHAnsi" w:hAnsiTheme="minorHAnsi"/>
          <w:bCs/>
          <w:color w:val="000000" w:themeColor="text1"/>
        </w:rPr>
        <w:t xml:space="preserve">and </w:t>
      </w:r>
      <w:r w:rsidR="00587344" w:rsidRPr="008C71EE">
        <w:rPr>
          <w:rFonts w:asciiTheme="minorHAnsi" w:hAnsiTheme="minorHAnsi"/>
          <w:bCs/>
          <w:color w:val="000000" w:themeColor="text1"/>
        </w:rPr>
        <w:t>is expected</w:t>
      </w:r>
      <w:r w:rsidRPr="008C71EE">
        <w:rPr>
          <w:rFonts w:asciiTheme="minorHAnsi" w:hAnsiTheme="minorHAnsi"/>
          <w:bCs/>
          <w:color w:val="000000" w:themeColor="text1"/>
        </w:rPr>
        <w:t xml:space="preserve"> </w:t>
      </w:r>
      <w:r w:rsidR="00E9033E">
        <w:rPr>
          <w:rFonts w:asciiTheme="minorHAnsi" w:hAnsiTheme="minorHAnsi"/>
          <w:bCs/>
          <w:color w:val="000000" w:themeColor="text1"/>
        </w:rPr>
        <w:t>to</w:t>
      </w:r>
      <w:r w:rsidR="008C71EE">
        <w:rPr>
          <w:rFonts w:asciiTheme="minorHAnsi" w:hAnsiTheme="minorHAnsi"/>
          <w:bCs/>
          <w:color w:val="000000" w:themeColor="text1"/>
        </w:rPr>
        <w:t>:</w:t>
      </w:r>
    </w:p>
    <w:p w:rsidR="008C71EE" w:rsidRDefault="00587344" w:rsidP="008C71EE">
      <w:pPr>
        <w:pStyle w:val="Default"/>
        <w:numPr>
          <w:ilvl w:val="0"/>
          <w:numId w:val="31"/>
        </w:numPr>
        <w:rPr>
          <w:rFonts w:asciiTheme="minorHAnsi" w:hAnsiTheme="minorHAnsi"/>
          <w:bCs/>
          <w:color w:val="000000" w:themeColor="text1"/>
        </w:rPr>
      </w:pPr>
      <w:r w:rsidRPr="008C71EE">
        <w:rPr>
          <w:rFonts w:asciiTheme="minorHAnsi" w:hAnsiTheme="minorHAnsi"/>
          <w:bCs/>
          <w:color w:val="000000" w:themeColor="text1"/>
        </w:rPr>
        <w:t>a</w:t>
      </w:r>
      <w:r w:rsidR="001D3F3F" w:rsidRPr="008C71EE">
        <w:rPr>
          <w:rFonts w:asciiTheme="minorHAnsi" w:hAnsiTheme="minorHAnsi"/>
          <w:bCs/>
          <w:color w:val="000000" w:themeColor="text1"/>
        </w:rPr>
        <w:t xml:space="preserve">ttend an announcement event during National Science </w:t>
      </w:r>
      <w:r w:rsidR="00F40057" w:rsidRPr="008C71EE">
        <w:rPr>
          <w:rFonts w:asciiTheme="minorHAnsi" w:hAnsiTheme="minorHAnsi"/>
          <w:bCs/>
          <w:color w:val="000000" w:themeColor="text1"/>
        </w:rPr>
        <w:t>W</w:t>
      </w:r>
      <w:r w:rsidR="008C71EE" w:rsidRPr="008C71EE">
        <w:rPr>
          <w:rFonts w:asciiTheme="minorHAnsi" w:hAnsiTheme="minorHAnsi"/>
          <w:bCs/>
          <w:color w:val="000000" w:themeColor="text1"/>
        </w:rPr>
        <w:t xml:space="preserve">eek; and </w:t>
      </w:r>
    </w:p>
    <w:p w:rsidR="00F31453" w:rsidRPr="008C71EE" w:rsidRDefault="001D3F3F" w:rsidP="008C71EE">
      <w:pPr>
        <w:pStyle w:val="Default"/>
        <w:numPr>
          <w:ilvl w:val="0"/>
          <w:numId w:val="31"/>
        </w:numPr>
        <w:rPr>
          <w:rFonts w:asciiTheme="minorHAnsi" w:hAnsiTheme="minorHAnsi"/>
          <w:bCs/>
          <w:color w:val="000000" w:themeColor="text1"/>
        </w:rPr>
      </w:pPr>
      <w:r w:rsidRPr="008C71EE">
        <w:rPr>
          <w:rFonts w:asciiTheme="minorHAnsi" w:hAnsiTheme="minorHAnsi"/>
          <w:bCs/>
          <w:color w:val="000000" w:themeColor="text1"/>
        </w:rPr>
        <w:t xml:space="preserve">work to </w:t>
      </w:r>
      <w:r w:rsidR="008C71EE" w:rsidRPr="008C71EE">
        <w:rPr>
          <w:rFonts w:asciiTheme="minorHAnsi" w:hAnsiTheme="minorHAnsi" w:cs="Arial"/>
        </w:rPr>
        <w:t>communicate the benefits of careers in science to students and</w:t>
      </w:r>
      <w:r w:rsidR="008C71EE" w:rsidRPr="008C71EE">
        <w:rPr>
          <w:rFonts w:asciiTheme="minorHAnsi" w:hAnsiTheme="minorHAnsi"/>
          <w:bCs/>
          <w:color w:val="000000" w:themeColor="text1"/>
        </w:rPr>
        <w:t xml:space="preserve"> </w:t>
      </w:r>
      <w:r w:rsidR="008C71EE" w:rsidRPr="008C71EE">
        <w:rPr>
          <w:rFonts w:asciiTheme="minorHAnsi" w:hAnsiTheme="minorHAnsi" w:cs="Arial"/>
        </w:rPr>
        <w:t>promote the ACT as a centre of knowledge and scientific research and innovation</w:t>
      </w:r>
      <w:r w:rsidR="008C71EE" w:rsidRPr="008C71EE">
        <w:rPr>
          <w:rFonts w:asciiTheme="minorHAnsi" w:hAnsiTheme="minorHAnsi"/>
          <w:bCs/>
          <w:color w:val="000000" w:themeColor="text1"/>
        </w:rPr>
        <w:t xml:space="preserve"> </w:t>
      </w:r>
      <w:r w:rsidR="0022406C" w:rsidRPr="008C71EE">
        <w:rPr>
          <w:rFonts w:asciiTheme="minorHAnsi" w:hAnsiTheme="minorHAnsi"/>
          <w:bCs/>
          <w:color w:val="000000" w:themeColor="text1"/>
        </w:rPr>
        <w:t>throughout the year</w:t>
      </w:r>
      <w:r w:rsidR="008C71EE" w:rsidRPr="008C71EE">
        <w:rPr>
          <w:rFonts w:asciiTheme="minorHAnsi" w:hAnsiTheme="minorHAnsi"/>
          <w:bCs/>
          <w:color w:val="000000" w:themeColor="text1"/>
        </w:rPr>
        <w:t>.</w:t>
      </w:r>
      <w:r w:rsidR="0022406C" w:rsidRPr="008C71EE">
        <w:rPr>
          <w:rFonts w:asciiTheme="minorHAnsi" w:hAnsiTheme="minorHAnsi"/>
          <w:bCs/>
          <w:color w:val="000000" w:themeColor="text1"/>
        </w:rPr>
        <w:t xml:space="preserve"> </w:t>
      </w:r>
    </w:p>
    <w:p w:rsidR="005B4E85" w:rsidRPr="008C71EE" w:rsidRDefault="005B4E85" w:rsidP="001D3F3F">
      <w:pPr>
        <w:pStyle w:val="BodyText"/>
        <w:spacing w:line="240" w:lineRule="auto"/>
        <w:rPr>
          <w:rFonts w:asciiTheme="minorHAnsi" w:hAnsiTheme="minorHAnsi" w:cs="Arial"/>
          <w:color w:val="000000" w:themeColor="text1"/>
          <w:szCs w:val="24"/>
        </w:rPr>
      </w:pPr>
    </w:p>
    <w:p w:rsidR="001753FC" w:rsidRDefault="001753FC" w:rsidP="001D3F3F">
      <w:pPr>
        <w:pStyle w:val="BodyText"/>
        <w:spacing w:line="240" w:lineRule="auto"/>
        <w:rPr>
          <w:rFonts w:asciiTheme="minorHAnsi" w:hAnsiTheme="minorHAnsi" w:cs="Arial"/>
          <w:color w:val="000000" w:themeColor="text1"/>
          <w:szCs w:val="24"/>
        </w:rPr>
      </w:pPr>
      <w:r w:rsidRPr="008C71EE">
        <w:rPr>
          <w:rFonts w:asciiTheme="minorHAnsi" w:hAnsiTheme="minorHAnsi" w:cs="Arial"/>
          <w:color w:val="000000" w:themeColor="text1"/>
          <w:szCs w:val="24"/>
        </w:rPr>
        <w:t xml:space="preserve">The Secretariat will contact the prize winner prior to </w:t>
      </w:r>
      <w:r w:rsidR="00AD4D6B">
        <w:rPr>
          <w:rFonts w:asciiTheme="minorHAnsi" w:hAnsiTheme="minorHAnsi" w:cs="Arial"/>
          <w:color w:val="000000" w:themeColor="text1"/>
          <w:szCs w:val="24"/>
        </w:rPr>
        <w:t xml:space="preserve">the </w:t>
      </w:r>
      <w:r w:rsidRPr="008C71EE">
        <w:rPr>
          <w:rFonts w:asciiTheme="minorHAnsi" w:hAnsiTheme="minorHAnsi" w:cs="Arial"/>
          <w:color w:val="000000" w:themeColor="text1"/>
          <w:szCs w:val="24"/>
        </w:rPr>
        <w:t xml:space="preserve">public announcement to coordinate the announcement and will actively work with the prize winner </w:t>
      </w:r>
      <w:r w:rsidR="008C71EE" w:rsidRPr="008C71EE">
        <w:rPr>
          <w:rFonts w:asciiTheme="minorHAnsi" w:hAnsiTheme="minorHAnsi" w:cs="Arial"/>
          <w:color w:val="000000" w:themeColor="text1"/>
          <w:szCs w:val="24"/>
        </w:rPr>
        <w:t xml:space="preserve">to </w:t>
      </w:r>
      <w:r w:rsidRPr="008C71EE">
        <w:rPr>
          <w:rFonts w:asciiTheme="minorHAnsi" w:hAnsiTheme="minorHAnsi" w:cs="Arial"/>
          <w:color w:val="000000" w:themeColor="text1"/>
          <w:szCs w:val="24"/>
        </w:rPr>
        <w:t xml:space="preserve">schedule </w:t>
      </w:r>
      <w:r w:rsidR="008C71EE" w:rsidRPr="008C71EE">
        <w:rPr>
          <w:rFonts w:asciiTheme="minorHAnsi" w:hAnsiTheme="minorHAnsi" w:cs="Arial"/>
          <w:color w:val="000000" w:themeColor="text1"/>
          <w:szCs w:val="24"/>
        </w:rPr>
        <w:t xml:space="preserve">any ongoing </w:t>
      </w:r>
      <w:r w:rsidRPr="008C71EE">
        <w:rPr>
          <w:rFonts w:asciiTheme="minorHAnsi" w:hAnsiTheme="minorHAnsi" w:cs="Arial"/>
          <w:color w:val="000000" w:themeColor="text1"/>
          <w:szCs w:val="24"/>
        </w:rPr>
        <w:t>activities.</w:t>
      </w:r>
    </w:p>
    <w:p w:rsidR="003953AF" w:rsidRDefault="003953AF" w:rsidP="001D3F3F">
      <w:pPr>
        <w:pStyle w:val="BodyText"/>
        <w:spacing w:line="240" w:lineRule="auto"/>
        <w:rPr>
          <w:rFonts w:asciiTheme="minorHAnsi" w:hAnsiTheme="minorHAnsi" w:cs="Arial"/>
          <w:color w:val="000000" w:themeColor="text1"/>
          <w:szCs w:val="24"/>
        </w:rPr>
      </w:pPr>
    </w:p>
    <w:p w:rsidR="003953AF" w:rsidRPr="008C71EE" w:rsidRDefault="003953AF" w:rsidP="001D3F3F">
      <w:pPr>
        <w:pStyle w:val="BodyText"/>
        <w:spacing w:line="240" w:lineRule="auto"/>
        <w:rPr>
          <w:rFonts w:asciiTheme="minorHAnsi" w:hAnsiTheme="minorHAnsi" w:cs="Arial"/>
          <w:color w:val="000000" w:themeColor="text1"/>
          <w:szCs w:val="24"/>
        </w:rPr>
      </w:pPr>
      <w:r>
        <w:rPr>
          <w:rFonts w:asciiTheme="minorHAnsi" w:hAnsiTheme="minorHAnsi" w:cs="Arial"/>
          <w:color w:val="000000" w:themeColor="text1"/>
          <w:szCs w:val="24"/>
        </w:rPr>
        <w:t>Unsuccessful nominators will be advised in writing prior to the public announcement.</w:t>
      </w:r>
    </w:p>
    <w:p w:rsidR="005B4E85" w:rsidRPr="008C71EE" w:rsidRDefault="005B4E85" w:rsidP="001D3F3F">
      <w:pPr>
        <w:pStyle w:val="BodyText"/>
        <w:spacing w:line="240" w:lineRule="auto"/>
        <w:rPr>
          <w:rFonts w:asciiTheme="minorHAnsi" w:hAnsiTheme="minorHAnsi" w:cs="Arial"/>
          <w:color w:val="000000" w:themeColor="text1"/>
          <w:szCs w:val="24"/>
        </w:rPr>
      </w:pPr>
    </w:p>
    <w:p w:rsidR="002E5B1F" w:rsidRPr="004C5D5A" w:rsidRDefault="001D3F3F" w:rsidP="004C5D5A">
      <w:pPr>
        <w:pStyle w:val="BodyText"/>
        <w:spacing w:line="240" w:lineRule="auto"/>
        <w:rPr>
          <w:rFonts w:asciiTheme="minorHAnsi" w:hAnsiTheme="minorHAnsi" w:cs="Arial"/>
          <w:color w:val="000000" w:themeColor="text1"/>
          <w:szCs w:val="24"/>
        </w:rPr>
      </w:pPr>
      <w:r w:rsidRPr="008C71EE">
        <w:rPr>
          <w:rFonts w:asciiTheme="minorHAnsi" w:hAnsiTheme="minorHAnsi" w:cs="Arial"/>
          <w:color w:val="000000" w:themeColor="text1"/>
          <w:szCs w:val="24"/>
        </w:rPr>
        <w:t xml:space="preserve">In addition, the prize winner is expected at the time of </w:t>
      </w:r>
      <w:r w:rsidR="0057447A">
        <w:rPr>
          <w:rFonts w:asciiTheme="minorHAnsi" w:hAnsiTheme="minorHAnsi" w:cs="Arial"/>
          <w:color w:val="000000" w:themeColor="text1"/>
          <w:szCs w:val="24"/>
        </w:rPr>
        <w:t xml:space="preserve">the </w:t>
      </w:r>
      <w:r w:rsidRPr="008C71EE">
        <w:rPr>
          <w:rFonts w:asciiTheme="minorHAnsi" w:hAnsiTheme="minorHAnsi" w:cs="Arial"/>
          <w:color w:val="000000" w:themeColor="text1"/>
          <w:szCs w:val="24"/>
        </w:rPr>
        <w:t>closing date of application</w:t>
      </w:r>
      <w:r w:rsidR="0057447A">
        <w:rPr>
          <w:rFonts w:asciiTheme="minorHAnsi" w:hAnsiTheme="minorHAnsi" w:cs="Arial"/>
          <w:color w:val="000000" w:themeColor="text1"/>
          <w:szCs w:val="24"/>
        </w:rPr>
        <w:t>s</w:t>
      </w:r>
      <w:r w:rsidR="005B4E85" w:rsidRPr="008C71EE">
        <w:rPr>
          <w:rFonts w:asciiTheme="minorHAnsi" w:hAnsiTheme="minorHAnsi" w:cs="Arial"/>
          <w:color w:val="000000" w:themeColor="text1"/>
          <w:szCs w:val="24"/>
        </w:rPr>
        <w:t xml:space="preserve"> </w:t>
      </w:r>
      <w:r w:rsidR="00A83E9F" w:rsidRPr="008C71EE">
        <w:rPr>
          <w:rFonts w:asciiTheme="minorHAnsi" w:hAnsiTheme="minorHAnsi" w:cs="Arial"/>
          <w:color w:val="000000" w:themeColor="text1"/>
          <w:szCs w:val="24"/>
        </w:rPr>
        <w:t xml:space="preserve">to </w:t>
      </w:r>
      <w:r w:rsidRPr="008C71EE">
        <w:rPr>
          <w:rFonts w:asciiTheme="minorHAnsi" w:hAnsiTheme="minorHAnsi" w:cs="Arial"/>
          <w:color w:val="000000" w:themeColor="text1"/>
          <w:szCs w:val="24"/>
        </w:rPr>
        <w:t xml:space="preserve">remain in </w:t>
      </w:r>
      <w:r w:rsidR="00A83E9F" w:rsidRPr="008C71EE">
        <w:rPr>
          <w:rFonts w:asciiTheme="minorHAnsi" w:hAnsiTheme="minorHAnsi" w:cs="Arial"/>
          <w:color w:val="000000" w:themeColor="text1"/>
          <w:szCs w:val="24"/>
        </w:rPr>
        <w:t xml:space="preserve">contact with the Secretariat </w:t>
      </w:r>
      <w:r w:rsidR="004C5D5A">
        <w:rPr>
          <w:rFonts w:asciiTheme="minorHAnsi" w:hAnsiTheme="minorHAnsi" w:cs="Arial"/>
          <w:color w:val="000000" w:themeColor="text1"/>
          <w:szCs w:val="24"/>
        </w:rPr>
        <w:t xml:space="preserve">for </w:t>
      </w:r>
      <w:r w:rsidRPr="008C71EE">
        <w:rPr>
          <w:rFonts w:asciiTheme="minorHAnsi" w:hAnsiTheme="minorHAnsi" w:cs="Arial"/>
          <w:color w:val="000000" w:themeColor="text1"/>
          <w:szCs w:val="24"/>
        </w:rPr>
        <w:t xml:space="preserve">12 months following the award ceremony, or advise </w:t>
      </w:r>
      <w:r w:rsidR="00A83E9F" w:rsidRPr="008C71EE">
        <w:rPr>
          <w:rFonts w:asciiTheme="minorHAnsi" w:hAnsiTheme="minorHAnsi" w:cs="Arial"/>
          <w:color w:val="000000" w:themeColor="text1"/>
          <w:szCs w:val="24"/>
        </w:rPr>
        <w:t xml:space="preserve">the Secretariat </w:t>
      </w:r>
      <w:r w:rsidRPr="008C71EE">
        <w:rPr>
          <w:rFonts w:asciiTheme="minorHAnsi" w:hAnsiTheme="minorHAnsi" w:cs="Arial"/>
          <w:color w:val="000000" w:themeColor="text1"/>
          <w:szCs w:val="24"/>
        </w:rPr>
        <w:t>of a change in their circumstances</w:t>
      </w:r>
      <w:r w:rsidR="005B4E85" w:rsidRPr="008C71EE">
        <w:rPr>
          <w:rFonts w:asciiTheme="minorHAnsi" w:hAnsiTheme="minorHAnsi" w:cs="Arial"/>
          <w:color w:val="000000" w:themeColor="text1"/>
          <w:szCs w:val="24"/>
        </w:rPr>
        <w:t>.</w:t>
      </w:r>
    </w:p>
    <w:p w:rsidR="008D6029" w:rsidRPr="007D23A8" w:rsidRDefault="00185D75" w:rsidP="004C5D5A">
      <w:pPr>
        <w:pStyle w:val="Heading1"/>
        <w:rPr>
          <w:rFonts w:asciiTheme="minorHAnsi" w:hAnsiTheme="minorHAnsi"/>
          <w:color w:val="000000" w:themeColor="text1"/>
        </w:rPr>
      </w:pPr>
      <w:bookmarkStart w:id="14" w:name="_Toc8728245"/>
      <w:r w:rsidRPr="007D23A8">
        <w:lastRenderedPageBreak/>
        <w:t>Other information to nominees</w:t>
      </w:r>
      <w:bookmarkEnd w:id="14"/>
    </w:p>
    <w:p w:rsidR="00860087" w:rsidRPr="007D23A8" w:rsidRDefault="00860087" w:rsidP="00087E18">
      <w:pPr>
        <w:pStyle w:val="Heading2"/>
      </w:pPr>
      <w:bookmarkStart w:id="15" w:name="_Toc8728246"/>
      <w:r w:rsidRPr="007D23A8">
        <w:t>P</w:t>
      </w:r>
      <w:r w:rsidR="00046C61" w:rsidRPr="007D23A8">
        <w:t>rovision of false or misleading information</w:t>
      </w:r>
      <w:bookmarkEnd w:id="15"/>
      <w:r w:rsidRPr="007D23A8">
        <w:t xml:space="preserve"> </w:t>
      </w:r>
    </w:p>
    <w:p w:rsidR="001E14EF" w:rsidRDefault="001E14EF" w:rsidP="001E14EF">
      <w:pPr>
        <w:pStyle w:val="Default"/>
        <w:rPr>
          <w:rFonts w:asciiTheme="minorHAnsi" w:hAnsiTheme="minorHAnsi"/>
          <w:bCs/>
          <w:color w:val="000000" w:themeColor="text1"/>
        </w:rPr>
      </w:pPr>
      <w:r>
        <w:rPr>
          <w:rFonts w:asciiTheme="minorHAnsi" w:hAnsiTheme="minorHAnsi"/>
          <w:bCs/>
          <w:color w:val="000000" w:themeColor="text1"/>
        </w:rPr>
        <w:t>If a nomination contains information that is false or misleading, it may be excluded from further consideration.</w:t>
      </w:r>
      <w:r w:rsidR="00327BBC">
        <w:rPr>
          <w:rFonts w:asciiTheme="minorHAnsi" w:hAnsiTheme="minorHAnsi"/>
          <w:bCs/>
          <w:color w:val="000000" w:themeColor="text1"/>
        </w:rPr>
        <w:t xml:space="preserve"> </w:t>
      </w:r>
      <w:r>
        <w:rPr>
          <w:rFonts w:asciiTheme="minorHAnsi" w:hAnsiTheme="minorHAnsi"/>
          <w:bCs/>
          <w:color w:val="000000" w:themeColor="text1"/>
        </w:rPr>
        <w:t>The committee may seek verification of information before awarding the prize.</w:t>
      </w:r>
    </w:p>
    <w:p w:rsidR="00860087" w:rsidRPr="007D23A8" w:rsidRDefault="00EA3AB6" w:rsidP="00087E18">
      <w:pPr>
        <w:pStyle w:val="Heading2"/>
      </w:pPr>
      <w:bookmarkStart w:id="16" w:name="_Toc8728247"/>
      <w:r>
        <w:t>Privacy statement</w:t>
      </w:r>
      <w:bookmarkEnd w:id="16"/>
    </w:p>
    <w:p w:rsidR="001E14EF" w:rsidRPr="00C624E4" w:rsidRDefault="00D1649D" w:rsidP="00EA3AB6">
      <w:pPr>
        <w:pStyle w:val="Default"/>
        <w:rPr>
          <w:rFonts w:asciiTheme="minorHAnsi" w:hAnsiTheme="minorHAnsi"/>
          <w:bCs/>
          <w:color w:val="000000" w:themeColor="text1"/>
          <w:lang w:eastAsia="en-AU"/>
        </w:rPr>
      </w:pPr>
      <w:r w:rsidRPr="007D23A8">
        <w:rPr>
          <w:rFonts w:asciiTheme="minorHAnsi" w:hAnsiTheme="minorHAnsi"/>
          <w:bCs/>
          <w:color w:val="000000" w:themeColor="text1"/>
          <w:lang w:eastAsia="en-AU"/>
        </w:rPr>
        <w:t xml:space="preserve">Personal information provided in connection with the ACT Scientist of the Year </w:t>
      </w:r>
      <w:r w:rsidR="00AD4D6B">
        <w:rPr>
          <w:rFonts w:asciiTheme="minorHAnsi" w:hAnsiTheme="minorHAnsi"/>
          <w:bCs/>
          <w:color w:val="000000" w:themeColor="text1"/>
          <w:lang w:eastAsia="en-AU"/>
        </w:rPr>
        <w:t>Award</w:t>
      </w:r>
      <w:r w:rsidR="00AD4D6B" w:rsidRPr="007D23A8">
        <w:rPr>
          <w:rFonts w:asciiTheme="minorHAnsi" w:hAnsiTheme="minorHAnsi"/>
          <w:bCs/>
          <w:color w:val="000000" w:themeColor="text1"/>
          <w:lang w:eastAsia="en-AU"/>
        </w:rPr>
        <w:t xml:space="preserve"> </w:t>
      </w:r>
      <w:r w:rsidRPr="007D23A8">
        <w:rPr>
          <w:rFonts w:asciiTheme="minorHAnsi" w:hAnsiTheme="minorHAnsi"/>
          <w:bCs/>
          <w:color w:val="000000" w:themeColor="text1"/>
          <w:lang w:eastAsia="en-AU"/>
        </w:rPr>
        <w:t xml:space="preserve">will be used by the </w:t>
      </w:r>
      <w:r w:rsidR="008D6029">
        <w:rPr>
          <w:rFonts w:asciiTheme="minorHAnsi" w:hAnsiTheme="minorHAnsi"/>
          <w:bCs/>
          <w:color w:val="000000" w:themeColor="text1"/>
          <w:lang w:eastAsia="en-AU"/>
        </w:rPr>
        <w:t xml:space="preserve">Territory </w:t>
      </w:r>
      <w:r w:rsidR="00EA3AB6">
        <w:rPr>
          <w:rFonts w:asciiTheme="minorHAnsi" w:hAnsiTheme="minorHAnsi"/>
          <w:bCs/>
          <w:color w:val="000000" w:themeColor="text1"/>
          <w:lang w:eastAsia="en-AU"/>
        </w:rPr>
        <w:t xml:space="preserve">and </w:t>
      </w:r>
      <w:r w:rsidR="008D6029">
        <w:rPr>
          <w:rFonts w:asciiTheme="minorHAnsi" w:hAnsiTheme="minorHAnsi"/>
          <w:bCs/>
          <w:color w:val="000000" w:themeColor="text1"/>
          <w:lang w:eastAsia="en-AU"/>
        </w:rPr>
        <w:t xml:space="preserve">the </w:t>
      </w:r>
      <w:r w:rsidR="00EA3AB6">
        <w:rPr>
          <w:rFonts w:asciiTheme="minorHAnsi" w:hAnsiTheme="minorHAnsi"/>
          <w:bCs/>
          <w:color w:val="000000" w:themeColor="text1"/>
          <w:lang w:eastAsia="en-AU"/>
        </w:rPr>
        <w:t xml:space="preserve">selection </w:t>
      </w:r>
      <w:r w:rsidR="008D6029">
        <w:rPr>
          <w:rFonts w:asciiTheme="minorHAnsi" w:hAnsiTheme="minorHAnsi"/>
          <w:bCs/>
          <w:color w:val="000000" w:themeColor="text1"/>
          <w:lang w:eastAsia="en-AU"/>
        </w:rPr>
        <w:t xml:space="preserve">committee </w:t>
      </w:r>
      <w:r w:rsidR="00327BBC">
        <w:rPr>
          <w:rFonts w:asciiTheme="minorHAnsi" w:hAnsiTheme="minorHAnsi"/>
          <w:bCs/>
          <w:color w:val="000000" w:themeColor="text1"/>
          <w:lang w:eastAsia="en-AU"/>
        </w:rPr>
        <w:t xml:space="preserve">solely </w:t>
      </w:r>
      <w:r w:rsidRPr="007D23A8">
        <w:rPr>
          <w:rFonts w:asciiTheme="minorHAnsi" w:hAnsiTheme="minorHAnsi"/>
          <w:bCs/>
          <w:color w:val="000000" w:themeColor="text1"/>
          <w:lang w:eastAsia="en-AU"/>
        </w:rPr>
        <w:t xml:space="preserve">in connection with </w:t>
      </w:r>
      <w:r w:rsidR="00327BBC">
        <w:rPr>
          <w:rFonts w:asciiTheme="minorHAnsi" w:hAnsiTheme="minorHAnsi"/>
          <w:bCs/>
          <w:color w:val="000000" w:themeColor="text1"/>
          <w:lang w:eastAsia="en-AU"/>
        </w:rPr>
        <w:t>assessing</w:t>
      </w:r>
      <w:r w:rsidR="00D1121D">
        <w:rPr>
          <w:rFonts w:asciiTheme="minorHAnsi" w:hAnsiTheme="minorHAnsi"/>
          <w:bCs/>
          <w:color w:val="000000" w:themeColor="text1"/>
          <w:lang w:eastAsia="en-AU"/>
        </w:rPr>
        <w:t>,</w:t>
      </w:r>
      <w:r w:rsidR="00327BBC">
        <w:rPr>
          <w:rFonts w:asciiTheme="minorHAnsi" w:hAnsiTheme="minorHAnsi"/>
          <w:bCs/>
          <w:color w:val="000000" w:themeColor="text1"/>
          <w:lang w:eastAsia="en-AU"/>
        </w:rPr>
        <w:t xml:space="preserve"> determining </w:t>
      </w:r>
      <w:r w:rsidR="00D1121D">
        <w:rPr>
          <w:rFonts w:asciiTheme="minorHAnsi" w:hAnsiTheme="minorHAnsi"/>
          <w:bCs/>
          <w:color w:val="000000" w:themeColor="text1"/>
          <w:lang w:eastAsia="en-AU"/>
        </w:rPr>
        <w:t xml:space="preserve">and promoting </w:t>
      </w:r>
      <w:r w:rsidRPr="007D23A8">
        <w:rPr>
          <w:rFonts w:asciiTheme="minorHAnsi" w:hAnsiTheme="minorHAnsi"/>
          <w:bCs/>
          <w:color w:val="000000" w:themeColor="text1"/>
          <w:lang w:eastAsia="en-AU"/>
        </w:rPr>
        <w:t xml:space="preserve">the </w:t>
      </w:r>
      <w:r w:rsidR="00327BBC">
        <w:rPr>
          <w:rFonts w:asciiTheme="minorHAnsi" w:hAnsiTheme="minorHAnsi"/>
          <w:bCs/>
          <w:color w:val="000000" w:themeColor="text1"/>
          <w:lang w:eastAsia="en-AU"/>
        </w:rPr>
        <w:t>winner of the ACT Scientist of the Year</w:t>
      </w:r>
      <w:r w:rsidR="0057447A">
        <w:rPr>
          <w:rFonts w:asciiTheme="minorHAnsi" w:hAnsiTheme="minorHAnsi"/>
          <w:bCs/>
          <w:color w:val="000000" w:themeColor="text1"/>
          <w:lang w:eastAsia="en-AU"/>
        </w:rPr>
        <w:t xml:space="preserve"> Award</w:t>
      </w:r>
      <w:r w:rsidRPr="007D23A8">
        <w:rPr>
          <w:rFonts w:asciiTheme="minorHAnsi" w:hAnsiTheme="minorHAnsi"/>
          <w:bCs/>
          <w:color w:val="000000" w:themeColor="text1"/>
          <w:lang w:eastAsia="en-AU"/>
        </w:rPr>
        <w:t>.</w:t>
      </w:r>
      <w:r w:rsidR="00327BBC">
        <w:rPr>
          <w:rFonts w:asciiTheme="minorHAnsi" w:hAnsiTheme="minorHAnsi"/>
          <w:bCs/>
          <w:color w:val="000000" w:themeColor="text1"/>
          <w:lang w:eastAsia="en-AU"/>
        </w:rPr>
        <w:t xml:space="preserve"> </w:t>
      </w:r>
      <w:r w:rsidR="00EA3AB6" w:rsidRPr="00EA3AB6">
        <w:rPr>
          <w:rFonts w:asciiTheme="minorHAnsi" w:hAnsiTheme="minorHAnsi"/>
          <w:bCs/>
          <w:color w:val="000000" w:themeColor="text1"/>
          <w:lang w:eastAsia="en-AU"/>
        </w:rPr>
        <w:t xml:space="preserve">Personal information will be collected, stored, used and disclosed in accordance with the </w:t>
      </w:r>
      <w:r w:rsidR="00F31453" w:rsidRPr="00D76FA4">
        <w:rPr>
          <w:rFonts w:asciiTheme="minorHAnsi" w:hAnsiTheme="minorHAnsi"/>
          <w:bCs/>
          <w:i/>
          <w:color w:val="000000" w:themeColor="text1"/>
          <w:lang w:eastAsia="en-AU"/>
        </w:rPr>
        <w:t>Information</w:t>
      </w:r>
      <w:r w:rsidR="002A67E6">
        <w:rPr>
          <w:rFonts w:asciiTheme="minorHAnsi" w:hAnsiTheme="minorHAnsi"/>
          <w:bCs/>
          <w:i/>
          <w:color w:val="000000" w:themeColor="text1"/>
          <w:lang w:eastAsia="en-AU"/>
        </w:rPr>
        <w:t xml:space="preserve"> Privacy Act 2014 </w:t>
      </w:r>
      <w:r w:rsidR="002A67E6">
        <w:rPr>
          <w:rFonts w:asciiTheme="minorHAnsi" w:hAnsiTheme="minorHAnsi"/>
          <w:bCs/>
          <w:color w:val="000000" w:themeColor="text1"/>
          <w:lang w:eastAsia="en-AU"/>
        </w:rPr>
        <w:t>(ACT)</w:t>
      </w:r>
      <w:r w:rsidR="002A67E6">
        <w:rPr>
          <w:rFonts w:asciiTheme="minorHAnsi" w:hAnsiTheme="minorHAnsi"/>
          <w:bCs/>
          <w:i/>
          <w:color w:val="000000" w:themeColor="text1"/>
          <w:lang w:eastAsia="en-AU"/>
        </w:rPr>
        <w:t xml:space="preserve"> </w:t>
      </w:r>
      <w:r w:rsidR="00B90387" w:rsidRPr="00B90387">
        <w:rPr>
          <w:rFonts w:asciiTheme="minorHAnsi" w:hAnsiTheme="minorHAnsi"/>
          <w:bCs/>
          <w:color w:val="000000" w:themeColor="text1"/>
          <w:lang w:eastAsia="en-AU"/>
        </w:rPr>
        <w:t>and the</w:t>
      </w:r>
      <w:r w:rsidR="002A67E6">
        <w:rPr>
          <w:rFonts w:asciiTheme="minorHAnsi" w:hAnsiTheme="minorHAnsi"/>
          <w:bCs/>
          <w:i/>
          <w:color w:val="000000" w:themeColor="text1"/>
          <w:lang w:eastAsia="en-AU"/>
        </w:rPr>
        <w:t xml:space="preserve"> Territory Records Act 2002 </w:t>
      </w:r>
      <w:r w:rsidR="00B90387" w:rsidRPr="00B90387">
        <w:rPr>
          <w:rFonts w:asciiTheme="minorHAnsi" w:hAnsiTheme="minorHAnsi"/>
          <w:bCs/>
          <w:color w:val="000000" w:themeColor="text1"/>
          <w:lang w:eastAsia="en-AU"/>
        </w:rPr>
        <w:t>(ACT)</w:t>
      </w:r>
      <w:r w:rsidR="002A67E6">
        <w:rPr>
          <w:rFonts w:asciiTheme="minorHAnsi" w:hAnsiTheme="minorHAnsi"/>
          <w:bCs/>
          <w:i/>
          <w:color w:val="000000" w:themeColor="text1"/>
          <w:lang w:eastAsia="en-AU"/>
        </w:rPr>
        <w:t>.</w:t>
      </w:r>
      <w:r w:rsidR="00C624E4">
        <w:rPr>
          <w:rFonts w:asciiTheme="minorHAnsi" w:hAnsiTheme="minorHAnsi"/>
          <w:bCs/>
          <w:i/>
          <w:color w:val="000000" w:themeColor="text1"/>
          <w:lang w:eastAsia="en-AU"/>
        </w:rPr>
        <w:t xml:space="preserve"> </w:t>
      </w:r>
      <w:r w:rsidR="00C624E4">
        <w:rPr>
          <w:rFonts w:asciiTheme="minorHAnsi" w:hAnsiTheme="minorHAnsi"/>
          <w:bCs/>
          <w:color w:val="000000" w:themeColor="text1"/>
          <w:lang w:eastAsia="en-AU"/>
        </w:rPr>
        <w:t xml:space="preserve"> </w:t>
      </w:r>
    </w:p>
    <w:p w:rsidR="00327BBC" w:rsidRDefault="00327BBC" w:rsidP="00EA3AB6">
      <w:pPr>
        <w:pStyle w:val="Default"/>
        <w:rPr>
          <w:rFonts w:asciiTheme="minorHAnsi" w:hAnsiTheme="minorHAnsi"/>
          <w:bCs/>
          <w:i/>
          <w:color w:val="000000" w:themeColor="text1"/>
          <w:lang w:eastAsia="en-AU"/>
        </w:rPr>
      </w:pPr>
    </w:p>
    <w:p w:rsidR="00327BBC" w:rsidRDefault="00327BBC" w:rsidP="00EA3AB6">
      <w:pPr>
        <w:pStyle w:val="Default"/>
        <w:rPr>
          <w:rFonts w:asciiTheme="minorHAnsi" w:hAnsiTheme="minorHAnsi"/>
          <w:bCs/>
          <w:color w:val="000000" w:themeColor="text1"/>
          <w:lang w:eastAsia="en-AU"/>
        </w:rPr>
      </w:pPr>
      <w:r>
        <w:rPr>
          <w:rFonts w:asciiTheme="minorHAnsi" w:hAnsiTheme="minorHAnsi"/>
          <w:bCs/>
          <w:color w:val="000000" w:themeColor="text1"/>
          <w:lang w:eastAsia="en-AU"/>
        </w:rPr>
        <w:t xml:space="preserve">For further information regarding the collection of personal information, please refer to the </w:t>
      </w:r>
      <w:r>
        <w:rPr>
          <w:rFonts w:asciiTheme="minorHAnsi" w:hAnsiTheme="minorHAnsi"/>
          <w:bCs/>
          <w:i/>
          <w:color w:val="000000" w:themeColor="text1"/>
          <w:lang w:eastAsia="en-AU"/>
        </w:rPr>
        <w:t xml:space="preserve">Chief Minister, Treasury and Economic Development Directorate Privacy Statement </w:t>
      </w:r>
      <w:r w:rsidR="00F31453" w:rsidRPr="00F31453">
        <w:rPr>
          <w:rFonts w:asciiTheme="minorHAnsi" w:hAnsiTheme="minorHAnsi"/>
          <w:bCs/>
          <w:color w:val="000000" w:themeColor="text1"/>
          <w:lang w:eastAsia="en-AU"/>
        </w:rPr>
        <w:t>which can</w:t>
      </w:r>
      <w:r>
        <w:rPr>
          <w:rFonts w:asciiTheme="minorHAnsi" w:hAnsiTheme="minorHAnsi"/>
          <w:bCs/>
          <w:i/>
          <w:color w:val="000000" w:themeColor="text1"/>
          <w:lang w:eastAsia="en-AU"/>
        </w:rPr>
        <w:t xml:space="preserve"> </w:t>
      </w:r>
      <w:r>
        <w:rPr>
          <w:rFonts w:asciiTheme="minorHAnsi" w:hAnsiTheme="minorHAnsi"/>
          <w:bCs/>
          <w:color w:val="000000" w:themeColor="text1"/>
          <w:lang w:eastAsia="en-AU"/>
        </w:rPr>
        <w:t xml:space="preserve">be </w:t>
      </w:r>
      <w:r w:rsidR="0057447A">
        <w:rPr>
          <w:rFonts w:asciiTheme="minorHAnsi" w:hAnsiTheme="minorHAnsi"/>
          <w:bCs/>
          <w:color w:val="000000" w:themeColor="text1"/>
          <w:lang w:eastAsia="en-AU"/>
        </w:rPr>
        <w:t xml:space="preserve">found </w:t>
      </w:r>
      <w:r>
        <w:rPr>
          <w:rFonts w:asciiTheme="minorHAnsi" w:hAnsiTheme="minorHAnsi"/>
          <w:bCs/>
          <w:color w:val="000000" w:themeColor="text1"/>
          <w:lang w:eastAsia="en-AU"/>
        </w:rPr>
        <w:t xml:space="preserve">at: </w:t>
      </w:r>
      <w:hyperlink r:id="rId14" w:history="1">
        <w:r w:rsidR="002C0F44" w:rsidRPr="009A1D7C">
          <w:rPr>
            <w:rStyle w:val="Hyperlink"/>
            <w:rFonts w:asciiTheme="minorHAnsi" w:hAnsiTheme="minorHAnsi"/>
            <w:bCs/>
            <w:lang w:eastAsia="en-AU"/>
          </w:rPr>
          <w:t>cmd.act.gov.au/</w:t>
        </w:r>
        <w:proofErr w:type="spellStart"/>
        <w:r w:rsidR="002C0F44" w:rsidRPr="009A1D7C">
          <w:rPr>
            <w:rStyle w:val="Hyperlink"/>
            <w:rFonts w:asciiTheme="minorHAnsi" w:hAnsiTheme="minorHAnsi"/>
            <w:bCs/>
            <w:lang w:eastAsia="en-AU"/>
          </w:rPr>
          <w:t>open_government</w:t>
        </w:r>
        <w:proofErr w:type="spellEnd"/>
        <w:r w:rsidR="002C0F44" w:rsidRPr="009A1D7C">
          <w:rPr>
            <w:rStyle w:val="Hyperlink"/>
            <w:rFonts w:asciiTheme="minorHAnsi" w:hAnsiTheme="minorHAnsi"/>
            <w:bCs/>
            <w:lang w:eastAsia="en-AU"/>
          </w:rPr>
          <w:t>/legal/privacy</w:t>
        </w:r>
      </w:hyperlink>
      <w:r w:rsidR="002C0F44">
        <w:rPr>
          <w:rFonts w:asciiTheme="minorHAnsi" w:hAnsiTheme="minorHAnsi"/>
          <w:bCs/>
          <w:color w:val="000000" w:themeColor="text1"/>
          <w:lang w:eastAsia="en-AU"/>
        </w:rPr>
        <w:t xml:space="preserve"> </w:t>
      </w:r>
    </w:p>
    <w:p w:rsidR="00327BBC" w:rsidRDefault="00327BBC" w:rsidP="00EA3AB6">
      <w:pPr>
        <w:pStyle w:val="Default"/>
        <w:rPr>
          <w:rFonts w:asciiTheme="minorHAnsi" w:hAnsiTheme="minorHAnsi"/>
          <w:bCs/>
          <w:color w:val="000000" w:themeColor="text1"/>
          <w:lang w:eastAsia="en-AU"/>
        </w:rPr>
      </w:pPr>
    </w:p>
    <w:p w:rsidR="00327BBC" w:rsidRDefault="00327BBC" w:rsidP="00327BBC">
      <w:pPr>
        <w:pStyle w:val="Default"/>
        <w:rPr>
          <w:rFonts w:asciiTheme="minorHAnsi" w:hAnsiTheme="minorHAnsi"/>
          <w:bCs/>
          <w:color w:val="000000" w:themeColor="text1"/>
          <w:lang w:eastAsia="en-AU"/>
        </w:rPr>
      </w:pPr>
      <w:r>
        <w:rPr>
          <w:rFonts w:asciiTheme="minorHAnsi" w:hAnsiTheme="minorHAnsi"/>
          <w:bCs/>
          <w:color w:val="000000" w:themeColor="text1"/>
          <w:lang w:eastAsia="en-AU"/>
        </w:rPr>
        <w:t xml:space="preserve">For further information regarding the collection of personal information through the </w:t>
      </w:r>
      <w:r w:rsidR="00FD22F5">
        <w:rPr>
          <w:rFonts w:asciiTheme="minorHAnsi" w:hAnsiTheme="minorHAnsi"/>
          <w:bCs/>
          <w:color w:val="000000" w:themeColor="text1"/>
          <w:lang w:eastAsia="en-AU"/>
        </w:rPr>
        <w:t xml:space="preserve">ACT Scientist of the Year </w:t>
      </w:r>
      <w:r w:rsidR="002C0F44">
        <w:rPr>
          <w:rFonts w:asciiTheme="minorHAnsi" w:hAnsiTheme="minorHAnsi"/>
          <w:bCs/>
          <w:color w:val="000000" w:themeColor="text1"/>
          <w:lang w:eastAsia="en-AU"/>
        </w:rPr>
        <w:t xml:space="preserve">Award </w:t>
      </w:r>
      <w:r w:rsidR="00FD22F5">
        <w:rPr>
          <w:rFonts w:asciiTheme="minorHAnsi" w:hAnsiTheme="minorHAnsi"/>
          <w:bCs/>
          <w:color w:val="000000" w:themeColor="text1"/>
          <w:lang w:eastAsia="en-AU"/>
        </w:rPr>
        <w:t>O</w:t>
      </w:r>
      <w:r>
        <w:rPr>
          <w:rFonts w:asciiTheme="minorHAnsi" w:hAnsiTheme="minorHAnsi"/>
          <w:bCs/>
          <w:color w:val="000000" w:themeColor="text1"/>
          <w:lang w:eastAsia="en-AU"/>
        </w:rPr>
        <w:t xml:space="preserve">nline </w:t>
      </w:r>
      <w:r w:rsidR="00FD22F5">
        <w:rPr>
          <w:rFonts w:asciiTheme="minorHAnsi" w:hAnsiTheme="minorHAnsi"/>
          <w:bCs/>
          <w:color w:val="000000" w:themeColor="text1"/>
          <w:lang w:eastAsia="en-AU"/>
        </w:rPr>
        <w:t>Nomination form</w:t>
      </w:r>
      <w:r>
        <w:rPr>
          <w:rFonts w:asciiTheme="minorHAnsi" w:hAnsiTheme="minorHAnsi"/>
          <w:bCs/>
          <w:color w:val="000000" w:themeColor="text1"/>
          <w:lang w:eastAsia="en-AU"/>
        </w:rPr>
        <w:t>, please refer to:</w:t>
      </w:r>
    </w:p>
    <w:p w:rsidR="00F31453" w:rsidRDefault="00F31453" w:rsidP="00F31453">
      <w:pPr>
        <w:numPr>
          <w:ilvl w:val="0"/>
          <w:numId w:val="30"/>
        </w:numPr>
        <w:spacing w:before="120"/>
        <w:jc w:val="both"/>
        <w:rPr>
          <w:rFonts w:cs="Arial"/>
        </w:rPr>
      </w:pPr>
      <w:r w:rsidRPr="00F31453">
        <w:rPr>
          <w:rFonts w:cs="Arial"/>
          <w:sz w:val="24"/>
          <w:szCs w:val="24"/>
        </w:rPr>
        <w:t xml:space="preserve">the </w:t>
      </w:r>
      <w:r w:rsidR="002C0F44">
        <w:rPr>
          <w:rFonts w:cs="Arial"/>
          <w:i/>
          <w:sz w:val="24"/>
          <w:szCs w:val="24"/>
        </w:rPr>
        <w:t>Access Canberra</w:t>
      </w:r>
      <w:r w:rsidRPr="00F31453">
        <w:rPr>
          <w:rFonts w:cs="Arial"/>
          <w:i/>
          <w:sz w:val="24"/>
          <w:szCs w:val="24"/>
        </w:rPr>
        <w:t xml:space="preserve"> </w:t>
      </w:r>
      <w:r w:rsidR="004C5D5A">
        <w:rPr>
          <w:rFonts w:cs="Arial"/>
          <w:i/>
          <w:sz w:val="24"/>
          <w:szCs w:val="24"/>
        </w:rPr>
        <w:t xml:space="preserve">notice of collection of personal information </w:t>
      </w:r>
      <w:r w:rsidR="004C5D5A" w:rsidRPr="004C5D5A">
        <w:rPr>
          <w:rFonts w:cs="Arial"/>
          <w:sz w:val="24"/>
          <w:szCs w:val="24"/>
        </w:rPr>
        <w:t>which</w:t>
      </w:r>
      <w:r w:rsidRPr="00F31453">
        <w:rPr>
          <w:rFonts w:cs="Arial"/>
          <w:sz w:val="24"/>
          <w:szCs w:val="24"/>
        </w:rPr>
        <w:t xml:space="preserve"> can be </w:t>
      </w:r>
      <w:r w:rsidR="0057447A">
        <w:rPr>
          <w:rFonts w:cs="Arial"/>
          <w:sz w:val="24"/>
          <w:szCs w:val="24"/>
        </w:rPr>
        <w:t xml:space="preserve">found </w:t>
      </w:r>
      <w:r w:rsidRPr="00F31453">
        <w:rPr>
          <w:rFonts w:cs="Arial"/>
          <w:sz w:val="24"/>
          <w:szCs w:val="24"/>
        </w:rPr>
        <w:t xml:space="preserve">at: </w:t>
      </w:r>
      <w:hyperlink r:id="rId15" w:history="1">
        <w:r w:rsidR="004C5D5A" w:rsidRPr="00093188">
          <w:rPr>
            <w:rStyle w:val="Hyperlink"/>
            <w:rFonts w:cs="Arial"/>
            <w:sz w:val="24"/>
            <w:szCs w:val="24"/>
          </w:rPr>
          <w:t>https://www.accesscanberra.act.gov.au/app/answers/detail/a_id/2047/kw/information%20collection%20notice</w:t>
        </w:r>
      </w:hyperlink>
      <w:r w:rsidR="00FD22F5">
        <w:rPr>
          <w:rFonts w:cs="Arial"/>
          <w:sz w:val="24"/>
          <w:szCs w:val="24"/>
        </w:rPr>
        <w:t xml:space="preserve">; </w:t>
      </w:r>
      <w:r w:rsidR="00327BBC">
        <w:rPr>
          <w:rFonts w:cs="Arial"/>
          <w:sz w:val="24"/>
          <w:szCs w:val="24"/>
        </w:rPr>
        <w:t xml:space="preserve">and </w:t>
      </w:r>
    </w:p>
    <w:p w:rsidR="00327BBC" w:rsidRPr="004C5D5A" w:rsidRDefault="00327BBC" w:rsidP="004C5D5A">
      <w:pPr>
        <w:numPr>
          <w:ilvl w:val="0"/>
          <w:numId w:val="30"/>
        </w:numPr>
        <w:spacing w:before="120"/>
        <w:rPr>
          <w:rFonts w:asciiTheme="minorHAnsi" w:hAnsiTheme="minorHAnsi"/>
          <w:bCs/>
          <w:color w:val="000000" w:themeColor="text1"/>
        </w:rPr>
      </w:pPr>
      <w:r w:rsidRPr="004C5D5A">
        <w:rPr>
          <w:rFonts w:cs="Arial"/>
          <w:sz w:val="24"/>
          <w:szCs w:val="24"/>
        </w:rPr>
        <w:t xml:space="preserve">the </w:t>
      </w:r>
      <w:r w:rsidR="002C0F44" w:rsidRPr="004C5D5A">
        <w:rPr>
          <w:rFonts w:cs="Arial"/>
          <w:i/>
          <w:sz w:val="24"/>
          <w:szCs w:val="24"/>
        </w:rPr>
        <w:t>Access Canberra</w:t>
      </w:r>
      <w:r w:rsidRPr="004C5D5A">
        <w:rPr>
          <w:rFonts w:cs="Arial"/>
          <w:i/>
          <w:sz w:val="24"/>
          <w:szCs w:val="24"/>
        </w:rPr>
        <w:t xml:space="preserve"> Privacy Policy</w:t>
      </w:r>
      <w:r w:rsidRPr="004C5D5A">
        <w:rPr>
          <w:rFonts w:cs="Arial"/>
          <w:sz w:val="24"/>
          <w:szCs w:val="24"/>
        </w:rPr>
        <w:t xml:space="preserve"> which can be </w:t>
      </w:r>
      <w:r w:rsidR="0057447A" w:rsidRPr="004C5D5A">
        <w:rPr>
          <w:rFonts w:cs="Arial"/>
          <w:sz w:val="24"/>
          <w:szCs w:val="24"/>
        </w:rPr>
        <w:t xml:space="preserve">found </w:t>
      </w:r>
      <w:r w:rsidRPr="004C5D5A">
        <w:rPr>
          <w:rFonts w:cs="Arial"/>
          <w:sz w:val="24"/>
          <w:szCs w:val="24"/>
        </w:rPr>
        <w:t xml:space="preserve">at: </w:t>
      </w:r>
      <w:hyperlink r:id="rId16" w:history="1">
        <w:r w:rsidR="004C5D5A" w:rsidRPr="00093188">
          <w:rPr>
            <w:rStyle w:val="Hyperlink"/>
            <w:rFonts w:cs="Arial"/>
            <w:sz w:val="24"/>
            <w:szCs w:val="24"/>
          </w:rPr>
          <w:t>http://www.act.gov.au/privacy</w:t>
        </w:r>
      </w:hyperlink>
      <w:r w:rsidR="004C5D5A">
        <w:t xml:space="preserve"> </w:t>
      </w:r>
    </w:p>
    <w:p w:rsidR="008D6029" w:rsidRDefault="008D6029" w:rsidP="00087E18">
      <w:pPr>
        <w:pStyle w:val="Heading2"/>
      </w:pPr>
      <w:bookmarkStart w:id="17" w:name="_Toc8728248"/>
      <w:r>
        <w:t>Freedom of Information</w:t>
      </w:r>
      <w:bookmarkEnd w:id="17"/>
    </w:p>
    <w:p w:rsidR="008D6029" w:rsidRDefault="008D6029" w:rsidP="001E14EF">
      <w:pPr>
        <w:rPr>
          <w:rFonts w:asciiTheme="minorHAnsi" w:hAnsiTheme="minorHAnsi"/>
          <w:b/>
          <w:bCs/>
          <w:color w:val="000000" w:themeColor="text1"/>
          <w:sz w:val="24"/>
          <w:szCs w:val="24"/>
        </w:rPr>
      </w:pPr>
      <w:r>
        <w:rPr>
          <w:rFonts w:asciiTheme="minorHAnsi" w:hAnsiTheme="minorHAnsi"/>
          <w:bCs/>
          <w:color w:val="000000" w:themeColor="text1"/>
          <w:sz w:val="24"/>
          <w:szCs w:val="24"/>
        </w:rPr>
        <w:t xml:space="preserve">The Territory is subject to the </w:t>
      </w:r>
      <w:r>
        <w:rPr>
          <w:rFonts w:asciiTheme="minorHAnsi" w:hAnsiTheme="minorHAnsi"/>
          <w:bCs/>
          <w:i/>
          <w:color w:val="000000" w:themeColor="text1"/>
          <w:sz w:val="24"/>
          <w:szCs w:val="24"/>
        </w:rPr>
        <w:t xml:space="preserve">Freedom of Information Act 1989 </w:t>
      </w:r>
      <w:r>
        <w:rPr>
          <w:rFonts w:asciiTheme="minorHAnsi" w:hAnsiTheme="minorHAnsi"/>
          <w:bCs/>
          <w:color w:val="000000" w:themeColor="text1"/>
          <w:sz w:val="24"/>
          <w:szCs w:val="24"/>
        </w:rPr>
        <w:t xml:space="preserve">(ACT), which provides a general right for the public to access records held by Territory agencies. Further information on freedom of information can be obtained from: </w:t>
      </w:r>
      <w:hyperlink r:id="rId17" w:history="1">
        <w:r w:rsidRPr="00D643F3">
          <w:rPr>
            <w:rStyle w:val="Hyperlink"/>
            <w:rFonts w:asciiTheme="minorHAnsi" w:hAnsiTheme="minorHAnsi"/>
            <w:bCs/>
            <w:sz w:val="24"/>
            <w:szCs w:val="24"/>
          </w:rPr>
          <w:t>cmd.act.gov.au/functions/</w:t>
        </w:r>
        <w:proofErr w:type="spellStart"/>
        <w:r w:rsidRPr="00D643F3">
          <w:rPr>
            <w:rStyle w:val="Hyperlink"/>
            <w:rFonts w:asciiTheme="minorHAnsi" w:hAnsiTheme="minorHAnsi"/>
            <w:bCs/>
            <w:sz w:val="24"/>
            <w:szCs w:val="24"/>
          </w:rPr>
          <w:t>foi</w:t>
        </w:r>
        <w:proofErr w:type="spellEnd"/>
      </w:hyperlink>
    </w:p>
    <w:p w:rsidR="008F5C7D" w:rsidRPr="001E14EF" w:rsidRDefault="00860087" w:rsidP="00087E18">
      <w:pPr>
        <w:pStyle w:val="Heading2"/>
      </w:pPr>
      <w:bookmarkStart w:id="18" w:name="_Toc8728249"/>
      <w:r w:rsidRPr="001E14EF">
        <w:t>T</w:t>
      </w:r>
      <w:r w:rsidR="00046C61" w:rsidRPr="001E14EF">
        <w:t>axation advice</w:t>
      </w:r>
      <w:bookmarkEnd w:id="18"/>
      <w:r w:rsidR="00046C61" w:rsidRPr="001E14EF">
        <w:t xml:space="preserve"> </w:t>
      </w:r>
    </w:p>
    <w:p w:rsidR="00185D75" w:rsidRPr="00EA3AB6" w:rsidRDefault="008F7977" w:rsidP="00185D75">
      <w:pPr>
        <w:rPr>
          <w:rFonts w:asciiTheme="minorHAnsi" w:hAnsiTheme="minorHAnsi"/>
          <w:color w:val="000000" w:themeColor="text1"/>
          <w:sz w:val="24"/>
          <w:szCs w:val="24"/>
        </w:rPr>
      </w:pPr>
      <w:r w:rsidRPr="001E14EF">
        <w:rPr>
          <w:rFonts w:asciiTheme="minorHAnsi" w:hAnsiTheme="minorHAnsi"/>
          <w:bCs/>
          <w:color w:val="000000" w:themeColor="text1"/>
          <w:sz w:val="24"/>
          <w:szCs w:val="24"/>
        </w:rPr>
        <w:t xml:space="preserve">In some instances the Australian Taxation Office views prize money as assessable income. The prize recipient is advised to discuss any potential taxation implications with his/her </w:t>
      </w:r>
      <w:r w:rsidRPr="00EA3AB6">
        <w:rPr>
          <w:rFonts w:asciiTheme="minorHAnsi" w:hAnsiTheme="minorHAnsi"/>
          <w:bCs/>
          <w:color w:val="000000" w:themeColor="text1"/>
          <w:sz w:val="24"/>
          <w:szCs w:val="24"/>
        </w:rPr>
        <w:t>financial advisor, or the Australian Taxation Office.</w:t>
      </w:r>
    </w:p>
    <w:p w:rsidR="001E14EF" w:rsidRPr="00EA3AB6" w:rsidRDefault="001E14EF" w:rsidP="00087E18">
      <w:pPr>
        <w:pStyle w:val="Heading2"/>
      </w:pPr>
      <w:r w:rsidRPr="00EA3AB6">
        <w:t xml:space="preserve"> </w:t>
      </w:r>
      <w:bookmarkStart w:id="19" w:name="_Toc8728250"/>
      <w:r w:rsidRPr="00EA3AB6">
        <w:t>Feedback</w:t>
      </w:r>
      <w:bookmarkEnd w:id="19"/>
    </w:p>
    <w:p w:rsidR="00185D75" w:rsidRPr="00EA3AB6" w:rsidRDefault="001E14EF" w:rsidP="004C5D5A">
      <w:pPr>
        <w:pStyle w:val="Default"/>
        <w:rPr>
          <w:rFonts w:asciiTheme="minorHAnsi" w:hAnsiTheme="minorHAnsi"/>
          <w:color w:val="000000" w:themeColor="text1"/>
        </w:rPr>
      </w:pPr>
      <w:r w:rsidRPr="00EA3AB6">
        <w:rPr>
          <w:rFonts w:asciiTheme="minorHAnsi" w:hAnsiTheme="minorHAnsi"/>
          <w:bCs/>
          <w:color w:val="000000" w:themeColor="text1"/>
        </w:rPr>
        <w:t xml:space="preserve">Any queries or complaints </w:t>
      </w:r>
      <w:r w:rsidR="008D6029">
        <w:rPr>
          <w:rFonts w:asciiTheme="minorHAnsi" w:hAnsiTheme="minorHAnsi"/>
          <w:bCs/>
          <w:color w:val="000000" w:themeColor="text1"/>
        </w:rPr>
        <w:t xml:space="preserve">following award of the ACT Scientist of the Year </w:t>
      </w:r>
      <w:r w:rsidR="002C0F44">
        <w:rPr>
          <w:rFonts w:asciiTheme="minorHAnsi" w:hAnsiTheme="minorHAnsi"/>
          <w:bCs/>
          <w:color w:val="000000" w:themeColor="text1"/>
        </w:rPr>
        <w:t xml:space="preserve">Award </w:t>
      </w:r>
      <w:r w:rsidRPr="00EA3AB6">
        <w:rPr>
          <w:rFonts w:asciiTheme="minorHAnsi" w:hAnsiTheme="minorHAnsi"/>
          <w:bCs/>
          <w:color w:val="000000" w:themeColor="text1"/>
        </w:rPr>
        <w:t xml:space="preserve">should be </w:t>
      </w:r>
      <w:r w:rsidR="006E4626" w:rsidRPr="00EA3AB6">
        <w:rPr>
          <w:rFonts w:asciiTheme="minorHAnsi" w:hAnsiTheme="minorHAnsi"/>
          <w:bCs/>
          <w:color w:val="000000" w:themeColor="text1"/>
        </w:rPr>
        <w:t>addresse</w:t>
      </w:r>
      <w:r w:rsidR="006E4626">
        <w:rPr>
          <w:rFonts w:asciiTheme="minorHAnsi" w:hAnsiTheme="minorHAnsi"/>
          <w:bCs/>
          <w:color w:val="000000" w:themeColor="text1"/>
        </w:rPr>
        <w:t>d</w:t>
      </w:r>
      <w:r w:rsidR="006E4626" w:rsidRPr="00EA3AB6">
        <w:rPr>
          <w:rFonts w:asciiTheme="minorHAnsi" w:hAnsiTheme="minorHAnsi"/>
          <w:bCs/>
          <w:color w:val="000000" w:themeColor="text1"/>
        </w:rPr>
        <w:t xml:space="preserve"> </w:t>
      </w:r>
      <w:r w:rsidRPr="00EA3AB6">
        <w:rPr>
          <w:rFonts w:asciiTheme="minorHAnsi" w:hAnsiTheme="minorHAnsi"/>
          <w:bCs/>
          <w:color w:val="000000" w:themeColor="text1"/>
        </w:rPr>
        <w:t>to the Secretariat</w:t>
      </w:r>
      <w:r w:rsidR="00EA3AB6" w:rsidRPr="00EA3AB6">
        <w:rPr>
          <w:rFonts w:asciiTheme="minorHAnsi" w:hAnsiTheme="minorHAnsi"/>
          <w:bCs/>
          <w:color w:val="000000" w:themeColor="text1"/>
        </w:rPr>
        <w:t>.</w:t>
      </w:r>
    </w:p>
    <w:p w:rsidR="00F64F62" w:rsidRPr="00EA3AB6" w:rsidRDefault="00F64F62" w:rsidP="00087E18">
      <w:pPr>
        <w:pStyle w:val="Heading2"/>
      </w:pPr>
      <w:bookmarkStart w:id="20" w:name="_Toc8728251"/>
      <w:r w:rsidRPr="00EA3AB6">
        <w:t xml:space="preserve">Secretariat </w:t>
      </w:r>
      <w:r w:rsidR="001476B3">
        <w:t>c</w:t>
      </w:r>
      <w:r w:rsidR="001476B3" w:rsidRPr="00EA3AB6">
        <w:t xml:space="preserve">ontact </w:t>
      </w:r>
      <w:r w:rsidR="001476B3">
        <w:t>d</w:t>
      </w:r>
      <w:r w:rsidR="001476B3" w:rsidRPr="00EA3AB6">
        <w:t>etails</w:t>
      </w:r>
      <w:bookmarkEnd w:id="20"/>
    </w:p>
    <w:p w:rsidR="00F64F62" w:rsidRPr="00EA3AB6" w:rsidRDefault="00F64F62" w:rsidP="00185D75">
      <w:pPr>
        <w:rPr>
          <w:rFonts w:asciiTheme="minorHAnsi" w:hAnsiTheme="minorHAnsi"/>
          <w:color w:val="000000" w:themeColor="text1"/>
          <w:sz w:val="24"/>
          <w:szCs w:val="24"/>
        </w:rPr>
      </w:pPr>
      <w:r w:rsidRPr="00EA3AB6">
        <w:rPr>
          <w:rFonts w:asciiTheme="minorHAnsi" w:hAnsiTheme="minorHAnsi"/>
          <w:color w:val="000000" w:themeColor="text1"/>
          <w:sz w:val="24"/>
          <w:szCs w:val="24"/>
        </w:rPr>
        <w:t xml:space="preserve">ACT </w:t>
      </w:r>
      <w:r w:rsidR="003E1E4E" w:rsidRPr="00EA3AB6">
        <w:rPr>
          <w:rFonts w:asciiTheme="minorHAnsi" w:hAnsiTheme="minorHAnsi"/>
          <w:color w:val="000000" w:themeColor="text1"/>
          <w:sz w:val="24"/>
          <w:szCs w:val="24"/>
        </w:rPr>
        <w:t>Scientist</w:t>
      </w:r>
      <w:r w:rsidRPr="00EA3AB6">
        <w:rPr>
          <w:rFonts w:asciiTheme="minorHAnsi" w:hAnsiTheme="minorHAnsi"/>
          <w:color w:val="000000" w:themeColor="text1"/>
          <w:sz w:val="24"/>
          <w:szCs w:val="24"/>
        </w:rPr>
        <w:t xml:space="preserve"> of the Year</w:t>
      </w:r>
      <w:r w:rsidR="002C0F44">
        <w:rPr>
          <w:rFonts w:asciiTheme="minorHAnsi" w:hAnsiTheme="minorHAnsi"/>
          <w:color w:val="000000" w:themeColor="text1"/>
          <w:sz w:val="24"/>
          <w:szCs w:val="24"/>
        </w:rPr>
        <w:t xml:space="preserve"> Award</w:t>
      </w:r>
      <w:r w:rsidRPr="00EA3AB6">
        <w:rPr>
          <w:rFonts w:asciiTheme="minorHAnsi" w:hAnsiTheme="minorHAnsi"/>
          <w:color w:val="000000" w:themeColor="text1"/>
          <w:sz w:val="24"/>
          <w:szCs w:val="24"/>
        </w:rPr>
        <w:t xml:space="preserve"> Secretariat</w:t>
      </w:r>
    </w:p>
    <w:p w:rsidR="001753FC" w:rsidRPr="00EA3AB6" w:rsidRDefault="001753FC" w:rsidP="00185D75">
      <w:pPr>
        <w:rPr>
          <w:rFonts w:asciiTheme="minorHAnsi" w:hAnsiTheme="minorHAnsi"/>
          <w:color w:val="000000" w:themeColor="text1"/>
          <w:sz w:val="24"/>
          <w:szCs w:val="24"/>
        </w:rPr>
      </w:pPr>
      <w:r>
        <w:rPr>
          <w:rFonts w:asciiTheme="minorHAnsi" w:hAnsiTheme="minorHAnsi"/>
          <w:color w:val="000000" w:themeColor="text1"/>
          <w:sz w:val="24"/>
          <w:szCs w:val="24"/>
        </w:rPr>
        <w:t>Chief Minister, Treasury and Economic Development Directorate</w:t>
      </w:r>
    </w:p>
    <w:p w:rsidR="00F64F62" w:rsidRPr="00EA3AB6" w:rsidRDefault="00F64F62" w:rsidP="00185D75">
      <w:pPr>
        <w:rPr>
          <w:rFonts w:asciiTheme="minorHAnsi" w:hAnsiTheme="minorHAnsi"/>
          <w:color w:val="000000" w:themeColor="text1"/>
          <w:sz w:val="24"/>
          <w:szCs w:val="24"/>
        </w:rPr>
      </w:pPr>
      <w:r w:rsidRPr="00EA3AB6">
        <w:rPr>
          <w:rFonts w:asciiTheme="minorHAnsi" w:hAnsiTheme="minorHAnsi"/>
          <w:color w:val="000000" w:themeColor="text1"/>
          <w:sz w:val="24"/>
          <w:szCs w:val="24"/>
        </w:rPr>
        <w:t>ACT Government</w:t>
      </w:r>
      <w:r w:rsidR="00FD22F5">
        <w:rPr>
          <w:rFonts w:asciiTheme="minorHAnsi" w:hAnsiTheme="minorHAnsi"/>
          <w:color w:val="000000" w:themeColor="text1"/>
          <w:sz w:val="24"/>
          <w:szCs w:val="24"/>
        </w:rPr>
        <w:t xml:space="preserve"> </w:t>
      </w:r>
    </w:p>
    <w:p w:rsidR="00F64F62" w:rsidRPr="00EA3AB6" w:rsidRDefault="00F64F62" w:rsidP="00185D75">
      <w:pPr>
        <w:rPr>
          <w:rFonts w:asciiTheme="minorHAnsi" w:hAnsiTheme="minorHAnsi"/>
          <w:color w:val="000000" w:themeColor="text1"/>
          <w:sz w:val="24"/>
          <w:szCs w:val="24"/>
        </w:rPr>
      </w:pPr>
      <w:r w:rsidRPr="00EA3AB6">
        <w:rPr>
          <w:rFonts w:asciiTheme="minorHAnsi" w:hAnsiTheme="minorHAnsi"/>
          <w:color w:val="000000" w:themeColor="text1"/>
          <w:sz w:val="24"/>
          <w:szCs w:val="24"/>
        </w:rPr>
        <w:t>Email:</w:t>
      </w:r>
      <w:r w:rsidR="00EA3AB6" w:rsidRPr="00EA3AB6">
        <w:rPr>
          <w:rFonts w:asciiTheme="minorHAnsi" w:hAnsiTheme="minorHAnsi"/>
          <w:color w:val="000000" w:themeColor="text1"/>
          <w:sz w:val="24"/>
          <w:szCs w:val="24"/>
        </w:rPr>
        <w:t xml:space="preserve"> </w:t>
      </w:r>
      <w:hyperlink r:id="rId18" w:history="1">
        <w:r w:rsidR="004C5D5A" w:rsidRPr="00093188">
          <w:rPr>
            <w:rStyle w:val="Hyperlink"/>
            <w:rFonts w:asciiTheme="minorHAnsi" w:hAnsiTheme="minorHAnsi"/>
            <w:sz w:val="24"/>
            <w:szCs w:val="24"/>
          </w:rPr>
          <w:t>scientistofyear@act.gov.au</w:t>
        </w:r>
      </w:hyperlink>
      <w:r w:rsidR="004C5D5A">
        <w:rPr>
          <w:rFonts w:asciiTheme="minorHAnsi" w:hAnsiTheme="minorHAnsi"/>
          <w:color w:val="000000" w:themeColor="text1"/>
          <w:sz w:val="24"/>
          <w:szCs w:val="24"/>
        </w:rPr>
        <w:t xml:space="preserve"> </w:t>
      </w:r>
    </w:p>
    <w:p w:rsidR="00F64F62" w:rsidRPr="00EA3AB6" w:rsidRDefault="00F64F62" w:rsidP="00185D75">
      <w:pPr>
        <w:rPr>
          <w:rFonts w:asciiTheme="minorHAnsi" w:hAnsiTheme="minorHAnsi"/>
          <w:color w:val="000000" w:themeColor="text1"/>
          <w:sz w:val="24"/>
          <w:szCs w:val="24"/>
        </w:rPr>
      </w:pPr>
      <w:r w:rsidRPr="00EA3AB6">
        <w:rPr>
          <w:rFonts w:asciiTheme="minorHAnsi" w:hAnsiTheme="minorHAnsi"/>
          <w:color w:val="000000" w:themeColor="text1"/>
          <w:sz w:val="24"/>
          <w:szCs w:val="24"/>
        </w:rPr>
        <w:t>Phone:</w:t>
      </w:r>
      <w:r w:rsidR="00EA3AB6" w:rsidRPr="00EA3AB6">
        <w:rPr>
          <w:rFonts w:asciiTheme="minorHAnsi" w:hAnsiTheme="minorHAnsi"/>
          <w:color w:val="000000" w:themeColor="text1"/>
          <w:sz w:val="24"/>
          <w:szCs w:val="24"/>
        </w:rPr>
        <w:t xml:space="preserve"> </w:t>
      </w:r>
      <w:r w:rsidR="0022406C">
        <w:rPr>
          <w:rFonts w:asciiTheme="minorHAnsi" w:hAnsiTheme="minorHAnsi"/>
          <w:color w:val="000000" w:themeColor="text1"/>
          <w:sz w:val="24"/>
          <w:szCs w:val="24"/>
        </w:rPr>
        <w:t xml:space="preserve">(02) </w:t>
      </w:r>
      <w:r w:rsidR="00EA3AB6" w:rsidRPr="00EA3AB6">
        <w:rPr>
          <w:rFonts w:asciiTheme="minorHAnsi" w:hAnsiTheme="minorHAnsi"/>
          <w:color w:val="000000" w:themeColor="text1"/>
          <w:sz w:val="24"/>
          <w:szCs w:val="24"/>
        </w:rPr>
        <w:t>6205 3031</w:t>
      </w:r>
      <w:r w:rsidR="008C71EE" w:rsidRPr="008C71EE">
        <w:rPr>
          <w:rFonts w:asciiTheme="minorHAnsi" w:hAnsiTheme="minorHAnsi"/>
          <w:color w:val="000000" w:themeColor="text1"/>
          <w:sz w:val="24"/>
          <w:szCs w:val="24"/>
        </w:rPr>
        <w:t xml:space="preserve"> </w:t>
      </w:r>
      <w:r w:rsidR="008C71EE">
        <w:rPr>
          <w:rFonts w:asciiTheme="minorHAnsi" w:hAnsiTheme="minorHAnsi"/>
          <w:color w:val="000000" w:themeColor="text1"/>
          <w:sz w:val="24"/>
          <w:szCs w:val="24"/>
        </w:rPr>
        <w:t>or 13 22 81</w:t>
      </w:r>
    </w:p>
    <w:p w:rsidR="00F64F62" w:rsidRPr="00EA3AB6" w:rsidRDefault="00F64F62" w:rsidP="00185D75">
      <w:pPr>
        <w:rPr>
          <w:rFonts w:asciiTheme="minorHAnsi" w:hAnsiTheme="minorHAnsi"/>
          <w:color w:val="000000" w:themeColor="text1"/>
          <w:sz w:val="24"/>
          <w:szCs w:val="24"/>
        </w:rPr>
      </w:pPr>
      <w:r w:rsidRPr="00EA3AB6">
        <w:rPr>
          <w:rFonts w:asciiTheme="minorHAnsi" w:hAnsiTheme="minorHAnsi"/>
          <w:color w:val="000000" w:themeColor="text1"/>
          <w:sz w:val="24"/>
          <w:szCs w:val="24"/>
        </w:rPr>
        <w:t>Web</w:t>
      </w:r>
      <w:r w:rsidRPr="00FD22F5">
        <w:rPr>
          <w:rFonts w:asciiTheme="minorHAnsi" w:hAnsiTheme="minorHAnsi"/>
          <w:color w:val="000000" w:themeColor="text1"/>
          <w:sz w:val="24"/>
          <w:szCs w:val="24"/>
        </w:rPr>
        <w:t>:</w:t>
      </w:r>
      <w:r w:rsidR="00EA3AB6" w:rsidRPr="00FD22F5">
        <w:rPr>
          <w:rFonts w:asciiTheme="minorHAnsi" w:hAnsiTheme="minorHAnsi"/>
          <w:color w:val="000000" w:themeColor="text1"/>
          <w:sz w:val="24"/>
          <w:szCs w:val="24"/>
        </w:rPr>
        <w:t xml:space="preserve"> </w:t>
      </w:r>
      <w:hyperlink r:id="rId19" w:history="1">
        <w:r w:rsidR="00087E18" w:rsidRPr="00605488">
          <w:rPr>
            <w:rStyle w:val="Hyperlink"/>
            <w:rFonts w:asciiTheme="minorHAnsi" w:hAnsiTheme="minorHAnsi"/>
            <w:sz w:val="24"/>
            <w:szCs w:val="24"/>
          </w:rPr>
          <w:t>act.gov.au/</w:t>
        </w:r>
        <w:proofErr w:type="spellStart"/>
        <w:r w:rsidR="00087E18" w:rsidRPr="00605488">
          <w:rPr>
            <w:rStyle w:val="Hyperlink"/>
            <w:rFonts w:asciiTheme="minorHAnsi" w:hAnsiTheme="minorHAnsi"/>
            <w:sz w:val="24"/>
            <w:szCs w:val="24"/>
          </w:rPr>
          <w:t>scientistofyear</w:t>
        </w:r>
        <w:proofErr w:type="spellEnd"/>
      </w:hyperlink>
      <w:r w:rsidR="00087E18">
        <w:rPr>
          <w:rFonts w:asciiTheme="minorHAnsi" w:hAnsiTheme="minorHAnsi"/>
          <w:color w:val="000000" w:themeColor="text1"/>
          <w:sz w:val="24"/>
          <w:szCs w:val="24"/>
        </w:rPr>
        <w:t xml:space="preserve"> </w:t>
      </w:r>
    </w:p>
    <w:sectPr w:rsidR="00F64F62" w:rsidRPr="00EA3AB6" w:rsidSect="00B7183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868" w:rsidRDefault="00ED6868" w:rsidP="008D6029">
      <w:r>
        <w:separator/>
      </w:r>
    </w:p>
  </w:endnote>
  <w:endnote w:type="continuationSeparator" w:id="0">
    <w:p w:rsidR="00ED6868" w:rsidRDefault="00ED6868" w:rsidP="008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3513"/>
      <w:docPartObj>
        <w:docPartGallery w:val="Page Numbers (Bottom of Page)"/>
        <w:docPartUnique/>
      </w:docPartObj>
    </w:sdtPr>
    <w:sdtEndPr/>
    <w:sdtContent>
      <w:p w:rsidR="00ED6868" w:rsidRDefault="00625CE8">
        <w:pPr>
          <w:pStyle w:val="Footer"/>
          <w:jc w:val="right"/>
        </w:pPr>
        <w:r>
          <w:fldChar w:fldCharType="begin"/>
        </w:r>
        <w:r>
          <w:instrText xml:space="preserve"> PAGE   \* MERGEFORMAT </w:instrText>
        </w:r>
        <w:r>
          <w:fldChar w:fldCharType="separate"/>
        </w:r>
        <w:r w:rsidR="003F6999">
          <w:rPr>
            <w:noProof/>
          </w:rPr>
          <w:t>4</w:t>
        </w:r>
        <w:r>
          <w:rPr>
            <w:noProof/>
          </w:rPr>
          <w:fldChar w:fldCharType="end"/>
        </w:r>
      </w:p>
    </w:sdtContent>
  </w:sdt>
  <w:p w:rsidR="00ED6868" w:rsidRDefault="00ED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868" w:rsidRDefault="00ED6868" w:rsidP="008D6029">
      <w:r>
        <w:separator/>
      </w:r>
    </w:p>
  </w:footnote>
  <w:footnote w:type="continuationSeparator" w:id="0">
    <w:p w:rsidR="00ED6868" w:rsidRDefault="00ED6868" w:rsidP="008D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655_"/>
      </v:shape>
    </w:pict>
  </w:numPicBullet>
  <w:abstractNum w:abstractNumId="0" w15:restartNumberingAfterBreak="0">
    <w:nsid w:val="03951066"/>
    <w:multiLevelType w:val="hybridMultilevel"/>
    <w:tmpl w:val="B0FADE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3D4BDA"/>
    <w:multiLevelType w:val="hybridMultilevel"/>
    <w:tmpl w:val="EDBC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7690E"/>
    <w:multiLevelType w:val="hybridMultilevel"/>
    <w:tmpl w:val="FB06A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A209AD"/>
    <w:multiLevelType w:val="hybridMultilevel"/>
    <w:tmpl w:val="B87CE7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F6FCE"/>
    <w:multiLevelType w:val="hybridMultilevel"/>
    <w:tmpl w:val="1152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B2141"/>
    <w:multiLevelType w:val="hybridMultilevel"/>
    <w:tmpl w:val="4822B6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64D0A"/>
    <w:multiLevelType w:val="multilevel"/>
    <w:tmpl w:val="729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E64EB"/>
    <w:multiLevelType w:val="hybridMultilevel"/>
    <w:tmpl w:val="ACB0797E"/>
    <w:lvl w:ilvl="0" w:tplc="7D0A55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5B0795"/>
    <w:multiLevelType w:val="multilevel"/>
    <w:tmpl w:val="142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46B65"/>
    <w:multiLevelType w:val="multilevel"/>
    <w:tmpl w:val="7A7C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57C8D"/>
    <w:multiLevelType w:val="hybridMultilevel"/>
    <w:tmpl w:val="EEFC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C4677"/>
    <w:multiLevelType w:val="hybridMultilevel"/>
    <w:tmpl w:val="1B58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36A31"/>
    <w:multiLevelType w:val="hybridMultilevel"/>
    <w:tmpl w:val="3FF0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9013D"/>
    <w:multiLevelType w:val="hybridMultilevel"/>
    <w:tmpl w:val="3DFE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95D74"/>
    <w:multiLevelType w:val="hybridMultilevel"/>
    <w:tmpl w:val="EE387200"/>
    <w:lvl w:ilvl="0" w:tplc="88CED104">
      <w:start w:val="8"/>
      <w:numFmt w:val="bullet"/>
      <w:lvlText w:val="-"/>
      <w:lvlJc w:val="left"/>
      <w:pPr>
        <w:ind w:left="1440" w:hanging="360"/>
      </w:pPr>
      <w:rPr>
        <w:rFonts w:ascii="Calibri" w:eastAsiaTheme="minorHAns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011555"/>
    <w:multiLevelType w:val="hybridMultilevel"/>
    <w:tmpl w:val="2A80C7C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6" w15:restartNumberingAfterBreak="0">
    <w:nsid w:val="3C124E02"/>
    <w:multiLevelType w:val="hybridMultilevel"/>
    <w:tmpl w:val="318410A2"/>
    <w:lvl w:ilvl="0" w:tplc="88CED104">
      <w:start w:val="8"/>
      <w:numFmt w:val="bullet"/>
      <w:lvlText w:val="-"/>
      <w:lvlJc w:val="left"/>
      <w:pPr>
        <w:ind w:left="1110" w:hanging="360"/>
      </w:pPr>
      <w:rPr>
        <w:rFonts w:ascii="Calibri" w:eastAsiaTheme="minorHAnsi" w:hAnsi="Calibri" w:cs="Times New Roman"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7" w15:restartNumberingAfterBreak="0">
    <w:nsid w:val="409C5E4B"/>
    <w:multiLevelType w:val="hybridMultilevel"/>
    <w:tmpl w:val="9C4C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B0D4E"/>
    <w:multiLevelType w:val="hybridMultilevel"/>
    <w:tmpl w:val="3D600BD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33D11C5"/>
    <w:multiLevelType w:val="hybridMultilevel"/>
    <w:tmpl w:val="EA6A6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CE52DA"/>
    <w:multiLevelType w:val="hybridMultilevel"/>
    <w:tmpl w:val="8586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D234D0"/>
    <w:multiLevelType w:val="hybridMultilevel"/>
    <w:tmpl w:val="8F0425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B2F6F4E"/>
    <w:multiLevelType w:val="hybridMultilevel"/>
    <w:tmpl w:val="BB8E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66569"/>
    <w:multiLevelType w:val="hybridMultilevel"/>
    <w:tmpl w:val="E2FEE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64CE4"/>
    <w:multiLevelType w:val="hybridMultilevel"/>
    <w:tmpl w:val="3D9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F09EB"/>
    <w:multiLevelType w:val="hybridMultilevel"/>
    <w:tmpl w:val="5426B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2178E"/>
    <w:multiLevelType w:val="hybridMultilevel"/>
    <w:tmpl w:val="9B2E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03FFF"/>
    <w:multiLevelType w:val="hybridMultilevel"/>
    <w:tmpl w:val="B91C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E21FF5"/>
    <w:multiLevelType w:val="hybridMultilevel"/>
    <w:tmpl w:val="708E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72D25"/>
    <w:multiLevelType w:val="multilevel"/>
    <w:tmpl w:val="2E9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F80166"/>
    <w:multiLevelType w:val="hybridMultilevel"/>
    <w:tmpl w:val="EC34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4"/>
  </w:num>
  <w:num w:numId="5">
    <w:abstractNumId w:val="5"/>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24"/>
  </w:num>
  <w:num w:numId="12">
    <w:abstractNumId w:val="14"/>
  </w:num>
  <w:num w:numId="13">
    <w:abstractNumId w:val="11"/>
  </w:num>
  <w:num w:numId="14">
    <w:abstractNumId w:val="23"/>
  </w:num>
  <w:num w:numId="15">
    <w:abstractNumId w:val="27"/>
  </w:num>
  <w:num w:numId="16">
    <w:abstractNumId w:val="28"/>
  </w:num>
  <w:num w:numId="17">
    <w:abstractNumId w:val="25"/>
  </w:num>
  <w:num w:numId="18">
    <w:abstractNumId w:val="8"/>
  </w:num>
  <w:num w:numId="19">
    <w:abstractNumId w:val="29"/>
  </w:num>
  <w:num w:numId="20">
    <w:abstractNumId w:val="6"/>
  </w:num>
  <w:num w:numId="21">
    <w:abstractNumId w:val="20"/>
  </w:num>
  <w:num w:numId="22">
    <w:abstractNumId w:val="13"/>
  </w:num>
  <w:num w:numId="23">
    <w:abstractNumId w:val="26"/>
  </w:num>
  <w:num w:numId="24">
    <w:abstractNumId w:val="10"/>
  </w:num>
  <w:num w:numId="25">
    <w:abstractNumId w:val="19"/>
  </w:num>
  <w:num w:numId="26">
    <w:abstractNumId w:val="30"/>
  </w:num>
  <w:num w:numId="27">
    <w:abstractNumId w:val="3"/>
  </w:num>
  <w:num w:numId="28">
    <w:abstractNumId w:val="1"/>
  </w:num>
  <w:num w:numId="29">
    <w:abstractNumId w:val="7"/>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87"/>
    <w:rsid w:val="00007137"/>
    <w:rsid w:val="00030BFB"/>
    <w:rsid w:val="00040358"/>
    <w:rsid w:val="00046C61"/>
    <w:rsid w:val="00060F2B"/>
    <w:rsid w:val="00066C7F"/>
    <w:rsid w:val="000832A4"/>
    <w:rsid w:val="00087E18"/>
    <w:rsid w:val="000945DF"/>
    <w:rsid w:val="000A1F2C"/>
    <w:rsid w:val="000A39EA"/>
    <w:rsid w:val="000A6F18"/>
    <w:rsid w:val="000B089B"/>
    <w:rsid w:val="000B2DE1"/>
    <w:rsid w:val="000C19C7"/>
    <w:rsid w:val="000C20A1"/>
    <w:rsid w:val="00103EDE"/>
    <w:rsid w:val="001476B3"/>
    <w:rsid w:val="001672D6"/>
    <w:rsid w:val="001728FB"/>
    <w:rsid w:val="001753FC"/>
    <w:rsid w:val="00177E44"/>
    <w:rsid w:val="00182A26"/>
    <w:rsid w:val="00185D75"/>
    <w:rsid w:val="00193A7E"/>
    <w:rsid w:val="00195311"/>
    <w:rsid w:val="001A6B89"/>
    <w:rsid w:val="001B506B"/>
    <w:rsid w:val="001D32CE"/>
    <w:rsid w:val="001D3F3F"/>
    <w:rsid w:val="001E14EF"/>
    <w:rsid w:val="001F6746"/>
    <w:rsid w:val="001F6DF6"/>
    <w:rsid w:val="00203B53"/>
    <w:rsid w:val="002171D4"/>
    <w:rsid w:val="0022406C"/>
    <w:rsid w:val="00225CAA"/>
    <w:rsid w:val="0023215A"/>
    <w:rsid w:val="0024156C"/>
    <w:rsid w:val="002419C4"/>
    <w:rsid w:val="002566C7"/>
    <w:rsid w:val="002A238C"/>
    <w:rsid w:val="002A24AD"/>
    <w:rsid w:val="002A4147"/>
    <w:rsid w:val="002A67E6"/>
    <w:rsid w:val="002C0F44"/>
    <w:rsid w:val="002C7E01"/>
    <w:rsid w:val="002D71CB"/>
    <w:rsid w:val="002E4D66"/>
    <w:rsid w:val="002E5B1F"/>
    <w:rsid w:val="002E68E1"/>
    <w:rsid w:val="00300895"/>
    <w:rsid w:val="00306640"/>
    <w:rsid w:val="0031066C"/>
    <w:rsid w:val="00327BBC"/>
    <w:rsid w:val="00362A49"/>
    <w:rsid w:val="003656DC"/>
    <w:rsid w:val="00374A2C"/>
    <w:rsid w:val="003872EB"/>
    <w:rsid w:val="003953AF"/>
    <w:rsid w:val="003A365A"/>
    <w:rsid w:val="003B5589"/>
    <w:rsid w:val="003C6634"/>
    <w:rsid w:val="003E1E4E"/>
    <w:rsid w:val="003E477B"/>
    <w:rsid w:val="003F101B"/>
    <w:rsid w:val="003F6999"/>
    <w:rsid w:val="00406491"/>
    <w:rsid w:val="004077B2"/>
    <w:rsid w:val="00421EE2"/>
    <w:rsid w:val="004378E9"/>
    <w:rsid w:val="00446472"/>
    <w:rsid w:val="00447638"/>
    <w:rsid w:val="00451E85"/>
    <w:rsid w:val="0045479B"/>
    <w:rsid w:val="00460505"/>
    <w:rsid w:val="004630A3"/>
    <w:rsid w:val="00466E40"/>
    <w:rsid w:val="00467CD4"/>
    <w:rsid w:val="00471F41"/>
    <w:rsid w:val="004B0FB5"/>
    <w:rsid w:val="004C05D8"/>
    <w:rsid w:val="004C5D5A"/>
    <w:rsid w:val="004E301C"/>
    <w:rsid w:val="004E4C3A"/>
    <w:rsid w:val="004F140E"/>
    <w:rsid w:val="005202CA"/>
    <w:rsid w:val="00523B7E"/>
    <w:rsid w:val="005627D2"/>
    <w:rsid w:val="005641AF"/>
    <w:rsid w:val="0057447A"/>
    <w:rsid w:val="00575F5E"/>
    <w:rsid w:val="00587344"/>
    <w:rsid w:val="0059765E"/>
    <w:rsid w:val="005B4E85"/>
    <w:rsid w:val="005C3801"/>
    <w:rsid w:val="005E1954"/>
    <w:rsid w:val="005E40DC"/>
    <w:rsid w:val="005F1EF7"/>
    <w:rsid w:val="0060178F"/>
    <w:rsid w:val="0060679F"/>
    <w:rsid w:val="0061481C"/>
    <w:rsid w:val="00625CE8"/>
    <w:rsid w:val="006475CC"/>
    <w:rsid w:val="006647D1"/>
    <w:rsid w:val="006A2453"/>
    <w:rsid w:val="006A2890"/>
    <w:rsid w:val="006A5F93"/>
    <w:rsid w:val="006B5F7A"/>
    <w:rsid w:val="006D1902"/>
    <w:rsid w:val="006E11FA"/>
    <w:rsid w:val="006E4626"/>
    <w:rsid w:val="006F09CB"/>
    <w:rsid w:val="00724E7C"/>
    <w:rsid w:val="007324E6"/>
    <w:rsid w:val="00753B14"/>
    <w:rsid w:val="00777E8B"/>
    <w:rsid w:val="0079394F"/>
    <w:rsid w:val="007B439C"/>
    <w:rsid w:val="007C68B1"/>
    <w:rsid w:val="007D09DF"/>
    <w:rsid w:val="007D23A8"/>
    <w:rsid w:val="007D5EAD"/>
    <w:rsid w:val="007F63A3"/>
    <w:rsid w:val="00827D31"/>
    <w:rsid w:val="00860087"/>
    <w:rsid w:val="008843C2"/>
    <w:rsid w:val="0088722A"/>
    <w:rsid w:val="00897DC1"/>
    <w:rsid w:val="008A0A8B"/>
    <w:rsid w:val="008A478A"/>
    <w:rsid w:val="008A53BE"/>
    <w:rsid w:val="008B6996"/>
    <w:rsid w:val="008C71EE"/>
    <w:rsid w:val="008D6029"/>
    <w:rsid w:val="008F586E"/>
    <w:rsid w:val="008F5C7D"/>
    <w:rsid w:val="008F7977"/>
    <w:rsid w:val="0090561E"/>
    <w:rsid w:val="0090676D"/>
    <w:rsid w:val="009300BD"/>
    <w:rsid w:val="00944CB3"/>
    <w:rsid w:val="00946733"/>
    <w:rsid w:val="009668FA"/>
    <w:rsid w:val="00977565"/>
    <w:rsid w:val="009B2DC4"/>
    <w:rsid w:val="009D49DF"/>
    <w:rsid w:val="009D4C2F"/>
    <w:rsid w:val="009F2D3A"/>
    <w:rsid w:val="009F76D4"/>
    <w:rsid w:val="00A0156D"/>
    <w:rsid w:val="00A142D6"/>
    <w:rsid w:val="00A1695C"/>
    <w:rsid w:val="00A43440"/>
    <w:rsid w:val="00A65362"/>
    <w:rsid w:val="00A80792"/>
    <w:rsid w:val="00A83E9F"/>
    <w:rsid w:val="00A92368"/>
    <w:rsid w:val="00A948B7"/>
    <w:rsid w:val="00AB0DBC"/>
    <w:rsid w:val="00AB3D8B"/>
    <w:rsid w:val="00AD3ACF"/>
    <w:rsid w:val="00AD4D6B"/>
    <w:rsid w:val="00B03780"/>
    <w:rsid w:val="00B04A8E"/>
    <w:rsid w:val="00B16445"/>
    <w:rsid w:val="00B350A8"/>
    <w:rsid w:val="00B6123E"/>
    <w:rsid w:val="00B7183B"/>
    <w:rsid w:val="00B8609B"/>
    <w:rsid w:val="00B90387"/>
    <w:rsid w:val="00B91C13"/>
    <w:rsid w:val="00BA223A"/>
    <w:rsid w:val="00BB530A"/>
    <w:rsid w:val="00BD0F47"/>
    <w:rsid w:val="00BE421B"/>
    <w:rsid w:val="00C010BC"/>
    <w:rsid w:val="00C01ADF"/>
    <w:rsid w:val="00C047B2"/>
    <w:rsid w:val="00C05BAF"/>
    <w:rsid w:val="00C21BFB"/>
    <w:rsid w:val="00C3150E"/>
    <w:rsid w:val="00C46042"/>
    <w:rsid w:val="00C46305"/>
    <w:rsid w:val="00C57304"/>
    <w:rsid w:val="00C624E4"/>
    <w:rsid w:val="00C711F7"/>
    <w:rsid w:val="00C76E10"/>
    <w:rsid w:val="00C9405D"/>
    <w:rsid w:val="00CC5A4B"/>
    <w:rsid w:val="00D04647"/>
    <w:rsid w:val="00D1121D"/>
    <w:rsid w:val="00D1649D"/>
    <w:rsid w:val="00D2139D"/>
    <w:rsid w:val="00D24EA8"/>
    <w:rsid w:val="00D45094"/>
    <w:rsid w:val="00D4671E"/>
    <w:rsid w:val="00D63B78"/>
    <w:rsid w:val="00D76FA4"/>
    <w:rsid w:val="00D82098"/>
    <w:rsid w:val="00D97C43"/>
    <w:rsid w:val="00DA10EB"/>
    <w:rsid w:val="00DA36AE"/>
    <w:rsid w:val="00DF0AB2"/>
    <w:rsid w:val="00E149D0"/>
    <w:rsid w:val="00E27740"/>
    <w:rsid w:val="00E360F2"/>
    <w:rsid w:val="00E4453F"/>
    <w:rsid w:val="00E46270"/>
    <w:rsid w:val="00E63D60"/>
    <w:rsid w:val="00E75713"/>
    <w:rsid w:val="00E8008F"/>
    <w:rsid w:val="00E9033E"/>
    <w:rsid w:val="00EA3AB6"/>
    <w:rsid w:val="00EB1560"/>
    <w:rsid w:val="00EC02C9"/>
    <w:rsid w:val="00ED6868"/>
    <w:rsid w:val="00ED692C"/>
    <w:rsid w:val="00EF16CE"/>
    <w:rsid w:val="00EF4C3F"/>
    <w:rsid w:val="00F27A0F"/>
    <w:rsid w:val="00F31453"/>
    <w:rsid w:val="00F31E47"/>
    <w:rsid w:val="00F40057"/>
    <w:rsid w:val="00F437D2"/>
    <w:rsid w:val="00F56737"/>
    <w:rsid w:val="00F57C22"/>
    <w:rsid w:val="00F64F62"/>
    <w:rsid w:val="00F66C4F"/>
    <w:rsid w:val="00F66F20"/>
    <w:rsid w:val="00F71816"/>
    <w:rsid w:val="00F76840"/>
    <w:rsid w:val="00FB1181"/>
    <w:rsid w:val="00FD22F5"/>
    <w:rsid w:val="00FE2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0F275D-CF9D-41A9-9D2B-2D4A5AC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7D"/>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087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E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0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6C61"/>
    <w:pPr>
      <w:ind w:left="720"/>
      <w:contextualSpacing/>
    </w:pPr>
  </w:style>
  <w:style w:type="paragraph" w:customStyle="1" w:styleId="instructionaltext">
    <w:name w:val="instructional text"/>
    <w:basedOn w:val="Normal"/>
    <w:link w:val="instructionaltextChar"/>
    <w:autoRedefine/>
    <w:qFormat/>
    <w:locked/>
    <w:rsid w:val="002A238C"/>
    <w:pPr>
      <w:spacing w:after="120"/>
    </w:pPr>
    <w:rPr>
      <w:rFonts w:eastAsia="Times New Roman"/>
      <w:sz w:val="24"/>
      <w:szCs w:val="24"/>
      <w:lang w:eastAsia="en-US"/>
    </w:rPr>
  </w:style>
  <w:style w:type="character" w:customStyle="1" w:styleId="instructionaltextChar">
    <w:name w:val="instructional text Char"/>
    <w:basedOn w:val="DefaultParagraphFont"/>
    <w:link w:val="instructionaltext"/>
    <w:rsid w:val="002A238C"/>
    <w:rPr>
      <w:rFonts w:ascii="Calibri" w:eastAsia="Times New Roman" w:hAnsi="Calibri" w:cs="Times New Roman"/>
      <w:sz w:val="24"/>
      <w:szCs w:val="24"/>
    </w:rPr>
  </w:style>
  <w:style w:type="paragraph" w:styleId="BodyText">
    <w:name w:val="Body Text"/>
    <w:basedOn w:val="Normal"/>
    <w:link w:val="BodyTextChar"/>
    <w:rsid w:val="002A238C"/>
    <w:pPr>
      <w:overflowPunct w:val="0"/>
      <w:autoSpaceDE w:val="0"/>
      <w:autoSpaceDN w:val="0"/>
      <w:adjustRightInd w:val="0"/>
      <w:spacing w:line="360" w:lineRule="auto"/>
      <w:textAlignment w:val="baseline"/>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2A238C"/>
    <w:rPr>
      <w:rFonts w:ascii="Times New Roman" w:eastAsia="Times New Roman" w:hAnsi="Times New Roman" w:cs="Times New Roman"/>
      <w:sz w:val="24"/>
      <w:szCs w:val="20"/>
    </w:rPr>
  </w:style>
  <w:style w:type="paragraph" w:styleId="Header">
    <w:name w:val="header"/>
    <w:basedOn w:val="Normal"/>
    <w:link w:val="HeaderChar"/>
    <w:rsid w:val="006B5F7A"/>
    <w:pPr>
      <w:tabs>
        <w:tab w:val="center" w:pos="4320"/>
        <w:tab w:val="right" w:pos="8640"/>
      </w:tabs>
      <w:spacing w:before="240"/>
      <w:jc w:val="right"/>
    </w:pPr>
    <w:rPr>
      <w:rFonts w:eastAsia="Times New Roman"/>
      <w:b/>
      <w:sz w:val="18"/>
      <w:szCs w:val="20"/>
      <w:lang w:eastAsia="en-US"/>
    </w:rPr>
  </w:style>
  <w:style w:type="character" w:customStyle="1" w:styleId="HeaderChar">
    <w:name w:val="Header Char"/>
    <w:basedOn w:val="DefaultParagraphFont"/>
    <w:link w:val="Header"/>
    <w:rsid w:val="006B5F7A"/>
    <w:rPr>
      <w:rFonts w:ascii="Calibri" w:eastAsia="Times New Roman" w:hAnsi="Calibri" w:cs="Times New Roman"/>
      <w:b/>
      <w:sz w:val="18"/>
      <w:szCs w:val="20"/>
    </w:rPr>
  </w:style>
  <w:style w:type="paragraph" w:styleId="BalloonText">
    <w:name w:val="Balloon Text"/>
    <w:basedOn w:val="Normal"/>
    <w:link w:val="BalloonTextChar"/>
    <w:uiPriority w:val="99"/>
    <w:semiHidden/>
    <w:unhideWhenUsed/>
    <w:rsid w:val="006B5F7A"/>
    <w:rPr>
      <w:rFonts w:ascii="Tahoma" w:hAnsi="Tahoma" w:cs="Tahoma"/>
      <w:sz w:val="16"/>
      <w:szCs w:val="16"/>
    </w:rPr>
  </w:style>
  <w:style w:type="character" w:customStyle="1" w:styleId="BalloonTextChar">
    <w:name w:val="Balloon Text Char"/>
    <w:basedOn w:val="DefaultParagraphFont"/>
    <w:link w:val="BalloonText"/>
    <w:uiPriority w:val="99"/>
    <w:semiHidden/>
    <w:rsid w:val="006B5F7A"/>
    <w:rPr>
      <w:rFonts w:ascii="Tahoma" w:hAnsi="Tahoma" w:cs="Tahoma"/>
      <w:sz w:val="16"/>
      <w:szCs w:val="16"/>
      <w:lang w:eastAsia="en-AU"/>
    </w:rPr>
  </w:style>
  <w:style w:type="character" w:styleId="CommentReference">
    <w:name w:val="annotation reference"/>
    <w:basedOn w:val="DefaultParagraphFont"/>
    <w:uiPriority w:val="99"/>
    <w:semiHidden/>
    <w:unhideWhenUsed/>
    <w:rsid w:val="004E4C3A"/>
    <w:rPr>
      <w:sz w:val="16"/>
      <w:szCs w:val="16"/>
    </w:rPr>
  </w:style>
  <w:style w:type="paragraph" w:styleId="CommentText">
    <w:name w:val="annotation text"/>
    <w:basedOn w:val="Normal"/>
    <w:link w:val="CommentTextChar"/>
    <w:uiPriority w:val="99"/>
    <w:semiHidden/>
    <w:unhideWhenUsed/>
    <w:rsid w:val="004E4C3A"/>
    <w:rPr>
      <w:sz w:val="20"/>
      <w:szCs w:val="20"/>
    </w:rPr>
  </w:style>
  <w:style w:type="character" w:customStyle="1" w:styleId="CommentTextChar">
    <w:name w:val="Comment Text Char"/>
    <w:basedOn w:val="DefaultParagraphFont"/>
    <w:link w:val="CommentText"/>
    <w:uiPriority w:val="99"/>
    <w:semiHidden/>
    <w:rsid w:val="004E4C3A"/>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4C3A"/>
    <w:rPr>
      <w:b/>
      <w:bCs/>
    </w:rPr>
  </w:style>
  <w:style w:type="character" w:customStyle="1" w:styleId="CommentSubjectChar">
    <w:name w:val="Comment Subject Char"/>
    <w:basedOn w:val="CommentTextChar"/>
    <w:link w:val="CommentSubject"/>
    <w:uiPriority w:val="99"/>
    <w:semiHidden/>
    <w:rsid w:val="004E4C3A"/>
    <w:rPr>
      <w:rFonts w:ascii="Calibri" w:hAnsi="Calibri" w:cs="Times New Roman"/>
      <w:b/>
      <w:bCs/>
      <w:sz w:val="20"/>
      <w:szCs w:val="20"/>
      <w:lang w:eastAsia="en-AU"/>
    </w:rPr>
  </w:style>
  <w:style w:type="paragraph" w:styleId="NormalWeb">
    <w:name w:val="Normal (Web)"/>
    <w:basedOn w:val="Normal"/>
    <w:uiPriority w:val="99"/>
    <w:semiHidden/>
    <w:unhideWhenUsed/>
    <w:rsid w:val="001D3F3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D3F3F"/>
    <w:rPr>
      <w:b/>
      <w:bCs/>
    </w:rPr>
  </w:style>
  <w:style w:type="character" w:styleId="Hyperlink">
    <w:name w:val="Hyperlink"/>
    <w:basedOn w:val="DefaultParagraphFont"/>
    <w:uiPriority w:val="99"/>
    <w:unhideWhenUsed/>
    <w:rsid w:val="00F66C4F"/>
    <w:rPr>
      <w:color w:val="00599C"/>
      <w:u w:val="single"/>
    </w:rPr>
  </w:style>
  <w:style w:type="paragraph" w:styleId="Footer">
    <w:name w:val="footer"/>
    <w:basedOn w:val="Normal"/>
    <w:link w:val="FooterChar"/>
    <w:uiPriority w:val="99"/>
    <w:unhideWhenUsed/>
    <w:rsid w:val="008D6029"/>
    <w:pPr>
      <w:tabs>
        <w:tab w:val="center" w:pos="4513"/>
        <w:tab w:val="right" w:pos="9026"/>
      </w:tabs>
    </w:pPr>
  </w:style>
  <w:style w:type="character" w:customStyle="1" w:styleId="FooterChar">
    <w:name w:val="Footer Char"/>
    <w:basedOn w:val="DefaultParagraphFont"/>
    <w:link w:val="Footer"/>
    <w:uiPriority w:val="99"/>
    <w:rsid w:val="008D6029"/>
    <w:rPr>
      <w:rFonts w:ascii="Calibri" w:hAnsi="Calibri" w:cs="Times New Roman"/>
      <w:lang w:eastAsia="en-AU"/>
    </w:rPr>
  </w:style>
  <w:style w:type="paragraph" w:styleId="Revision">
    <w:name w:val="Revision"/>
    <w:hidden/>
    <w:uiPriority w:val="99"/>
    <w:semiHidden/>
    <w:rsid w:val="00E4453F"/>
    <w:pPr>
      <w:spacing w:after="0" w:line="240" w:lineRule="auto"/>
    </w:pPr>
    <w:rPr>
      <w:rFonts w:ascii="Calibri" w:hAnsi="Calibri" w:cs="Times New Roman"/>
      <w:lang w:eastAsia="en-AU"/>
    </w:rPr>
  </w:style>
  <w:style w:type="character" w:styleId="FollowedHyperlink">
    <w:name w:val="FollowedHyperlink"/>
    <w:basedOn w:val="DefaultParagraphFont"/>
    <w:uiPriority w:val="99"/>
    <w:semiHidden/>
    <w:unhideWhenUsed/>
    <w:rsid w:val="00FD22F5"/>
    <w:rPr>
      <w:color w:val="800080" w:themeColor="followedHyperlink"/>
      <w:u w:val="single"/>
    </w:rPr>
  </w:style>
  <w:style w:type="character" w:customStyle="1" w:styleId="Heading1Char">
    <w:name w:val="Heading 1 Char"/>
    <w:basedOn w:val="DefaultParagraphFont"/>
    <w:link w:val="Heading1"/>
    <w:uiPriority w:val="9"/>
    <w:rsid w:val="00087E18"/>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087E18"/>
    <w:rPr>
      <w:rFonts w:asciiTheme="majorHAnsi" w:eastAsiaTheme="majorEastAsia" w:hAnsiTheme="majorHAnsi" w:cstheme="majorBidi"/>
      <w:b/>
      <w:bCs/>
      <w:color w:val="4F81BD" w:themeColor="accent1"/>
      <w:sz w:val="26"/>
      <w:szCs w:val="26"/>
      <w:lang w:eastAsia="en-AU"/>
    </w:rPr>
  </w:style>
  <w:style w:type="paragraph" w:styleId="TOCHeading">
    <w:name w:val="TOC Heading"/>
    <w:basedOn w:val="Heading1"/>
    <w:next w:val="Normal"/>
    <w:uiPriority w:val="39"/>
    <w:semiHidden/>
    <w:unhideWhenUsed/>
    <w:qFormat/>
    <w:rsid w:val="0031066C"/>
    <w:pPr>
      <w:spacing w:line="276" w:lineRule="auto"/>
      <w:outlineLvl w:val="9"/>
    </w:pPr>
    <w:rPr>
      <w:lang w:val="en-US" w:eastAsia="en-US"/>
    </w:rPr>
  </w:style>
  <w:style w:type="paragraph" w:styleId="TOC1">
    <w:name w:val="toc 1"/>
    <w:basedOn w:val="Normal"/>
    <w:next w:val="Normal"/>
    <w:autoRedefine/>
    <w:uiPriority w:val="39"/>
    <w:unhideWhenUsed/>
    <w:qFormat/>
    <w:rsid w:val="0031066C"/>
    <w:pPr>
      <w:spacing w:after="100"/>
    </w:pPr>
    <w:rPr>
      <w:b/>
    </w:rPr>
  </w:style>
  <w:style w:type="paragraph" w:styleId="TOC2">
    <w:name w:val="toc 2"/>
    <w:basedOn w:val="Normal"/>
    <w:next w:val="Normal"/>
    <w:autoRedefine/>
    <w:uiPriority w:val="39"/>
    <w:unhideWhenUsed/>
    <w:qFormat/>
    <w:rsid w:val="0031066C"/>
    <w:pPr>
      <w:spacing w:after="100"/>
      <w:ind w:left="220"/>
    </w:pPr>
  </w:style>
  <w:style w:type="paragraph" w:styleId="TOC3">
    <w:name w:val="toc 3"/>
    <w:basedOn w:val="Normal"/>
    <w:next w:val="Normal"/>
    <w:autoRedefine/>
    <w:uiPriority w:val="39"/>
    <w:semiHidden/>
    <w:unhideWhenUsed/>
    <w:qFormat/>
    <w:rsid w:val="0031066C"/>
    <w:pPr>
      <w:spacing w:after="100" w:line="276" w:lineRule="auto"/>
      <w:ind w:left="440"/>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4730">
      <w:bodyDiv w:val="1"/>
      <w:marLeft w:val="0"/>
      <w:marRight w:val="0"/>
      <w:marTop w:val="0"/>
      <w:marBottom w:val="0"/>
      <w:divBdr>
        <w:top w:val="none" w:sz="0" w:space="0" w:color="auto"/>
        <w:left w:val="none" w:sz="0" w:space="0" w:color="auto"/>
        <w:bottom w:val="none" w:sz="0" w:space="0" w:color="auto"/>
        <w:right w:val="none" w:sz="0" w:space="0" w:color="auto"/>
      </w:divBdr>
    </w:div>
    <w:div w:id="981545153">
      <w:bodyDiv w:val="1"/>
      <w:marLeft w:val="0"/>
      <w:marRight w:val="0"/>
      <w:marTop w:val="0"/>
      <w:marBottom w:val="0"/>
      <w:divBdr>
        <w:top w:val="none" w:sz="0" w:space="0" w:color="auto"/>
        <w:left w:val="none" w:sz="0" w:space="0" w:color="auto"/>
        <w:bottom w:val="none" w:sz="0" w:space="0" w:color="auto"/>
        <w:right w:val="none" w:sz="0" w:space="0" w:color="auto"/>
      </w:divBdr>
      <w:divsChild>
        <w:div w:id="1951694041">
          <w:marLeft w:val="0"/>
          <w:marRight w:val="0"/>
          <w:marTop w:val="0"/>
          <w:marBottom w:val="0"/>
          <w:divBdr>
            <w:top w:val="none" w:sz="0" w:space="0" w:color="auto"/>
            <w:left w:val="none" w:sz="0" w:space="0" w:color="auto"/>
            <w:bottom w:val="none" w:sz="0" w:space="0" w:color="auto"/>
            <w:right w:val="none" w:sz="0" w:space="0" w:color="auto"/>
          </w:divBdr>
          <w:divsChild>
            <w:div w:id="1761174044">
              <w:marLeft w:val="0"/>
              <w:marRight w:val="0"/>
              <w:marTop w:val="0"/>
              <w:marBottom w:val="0"/>
              <w:divBdr>
                <w:top w:val="none" w:sz="0" w:space="0" w:color="auto"/>
                <w:left w:val="none" w:sz="0" w:space="0" w:color="auto"/>
                <w:bottom w:val="none" w:sz="0" w:space="0" w:color="auto"/>
                <w:right w:val="none" w:sz="0" w:space="0" w:color="auto"/>
              </w:divBdr>
              <w:divsChild>
                <w:div w:id="1318147427">
                  <w:marLeft w:val="0"/>
                  <w:marRight w:val="0"/>
                  <w:marTop w:val="0"/>
                  <w:marBottom w:val="0"/>
                  <w:divBdr>
                    <w:top w:val="none" w:sz="0" w:space="0" w:color="auto"/>
                    <w:left w:val="none" w:sz="0" w:space="0" w:color="auto"/>
                    <w:bottom w:val="none" w:sz="0" w:space="0" w:color="auto"/>
                    <w:right w:val="none" w:sz="0" w:space="0" w:color="auto"/>
                  </w:divBdr>
                  <w:divsChild>
                    <w:div w:id="30691813">
                      <w:marLeft w:val="0"/>
                      <w:marRight w:val="0"/>
                      <w:marTop w:val="0"/>
                      <w:marBottom w:val="0"/>
                      <w:divBdr>
                        <w:top w:val="none" w:sz="0" w:space="0" w:color="auto"/>
                        <w:left w:val="none" w:sz="0" w:space="0" w:color="auto"/>
                        <w:bottom w:val="none" w:sz="0" w:space="0" w:color="auto"/>
                        <w:right w:val="none" w:sz="0" w:space="0" w:color="auto"/>
                      </w:divBdr>
                      <w:divsChild>
                        <w:div w:id="1059476479">
                          <w:marLeft w:val="0"/>
                          <w:marRight w:val="0"/>
                          <w:marTop w:val="0"/>
                          <w:marBottom w:val="0"/>
                          <w:divBdr>
                            <w:top w:val="none" w:sz="0" w:space="0" w:color="auto"/>
                            <w:left w:val="none" w:sz="0" w:space="0" w:color="auto"/>
                            <w:bottom w:val="none" w:sz="0" w:space="0" w:color="auto"/>
                            <w:right w:val="none" w:sz="0" w:space="0" w:color="auto"/>
                          </w:divBdr>
                          <w:divsChild>
                            <w:div w:id="1053195134">
                              <w:marLeft w:val="0"/>
                              <w:marRight w:val="0"/>
                              <w:marTop w:val="0"/>
                              <w:marBottom w:val="0"/>
                              <w:divBdr>
                                <w:top w:val="none" w:sz="0" w:space="0" w:color="auto"/>
                                <w:left w:val="none" w:sz="0" w:space="0" w:color="auto"/>
                                <w:bottom w:val="none" w:sz="0" w:space="0" w:color="auto"/>
                                <w:right w:val="none" w:sz="0" w:space="0" w:color="auto"/>
                              </w:divBdr>
                              <w:divsChild>
                                <w:div w:id="1792088077">
                                  <w:marLeft w:val="0"/>
                                  <w:marRight w:val="0"/>
                                  <w:marTop w:val="0"/>
                                  <w:marBottom w:val="0"/>
                                  <w:divBdr>
                                    <w:top w:val="none" w:sz="0" w:space="0" w:color="auto"/>
                                    <w:left w:val="none" w:sz="0" w:space="0" w:color="auto"/>
                                    <w:bottom w:val="none" w:sz="0" w:space="0" w:color="auto"/>
                                    <w:right w:val="none" w:sz="0" w:space="0" w:color="auto"/>
                                  </w:divBdr>
                                  <w:divsChild>
                                    <w:div w:id="21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160329">
      <w:bodyDiv w:val="1"/>
      <w:marLeft w:val="0"/>
      <w:marRight w:val="0"/>
      <w:marTop w:val="0"/>
      <w:marBottom w:val="0"/>
      <w:divBdr>
        <w:top w:val="none" w:sz="0" w:space="0" w:color="auto"/>
        <w:left w:val="none" w:sz="0" w:space="0" w:color="auto"/>
        <w:bottom w:val="none" w:sz="0" w:space="0" w:color="auto"/>
        <w:right w:val="none" w:sz="0" w:space="0" w:color="auto"/>
      </w:divBdr>
      <w:divsChild>
        <w:div w:id="1600022663">
          <w:marLeft w:val="0"/>
          <w:marRight w:val="0"/>
          <w:marTop w:val="0"/>
          <w:marBottom w:val="0"/>
          <w:divBdr>
            <w:top w:val="none" w:sz="0" w:space="0" w:color="auto"/>
            <w:left w:val="none" w:sz="0" w:space="0" w:color="auto"/>
            <w:bottom w:val="none" w:sz="0" w:space="0" w:color="auto"/>
            <w:right w:val="none" w:sz="0" w:space="0" w:color="auto"/>
          </w:divBdr>
          <w:divsChild>
            <w:div w:id="1237010483">
              <w:marLeft w:val="0"/>
              <w:marRight w:val="0"/>
              <w:marTop w:val="0"/>
              <w:marBottom w:val="0"/>
              <w:divBdr>
                <w:top w:val="none" w:sz="0" w:space="0" w:color="auto"/>
                <w:left w:val="none" w:sz="0" w:space="0" w:color="auto"/>
                <w:bottom w:val="none" w:sz="0" w:space="0" w:color="auto"/>
                <w:right w:val="none" w:sz="0" w:space="0" w:color="auto"/>
              </w:divBdr>
              <w:divsChild>
                <w:div w:id="1477989150">
                  <w:marLeft w:val="0"/>
                  <w:marRight w:val="0"/>
                  <w:marTop w:val="0"/>
                  <w:marBottom w:val="136"/>
                  <w:divBdr>
                    <w:top w:val="single" w:sz="6" w:space="5" w:color="143351"/>
                    <w:left w:val="single" w:sz="6" w:space="10" w:color="143351"/>
                    <w:bottom w:val="single" w:sz="6" w:space="5" w:color="143351"/>
                    <w:right w:val="single" w:sz="6" w:space="10" w:color="143351"/>
                  </w:divBdr>
                  <w:divsChild>
                    <w:div w:id="21140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553">
      <w:bodyDiv w:val="1"/>
      <w:marLeft w:val="0"/>
      <w:marRight w:val="0"/>
      <w:marTop w:val="0"/>
      <w:marBottom w:val="0"/>
      <w:divBdr>
        <w:top w:val="none" w:sz="0" w:space="0" w:color="auto"/>
        <w:left w:val="none" w:sz="0" w:space="0" w:color="auto"/>
        <w:bottom w:val="none" w:sz="0" w:space="0" w:color="auto"/>
        <w:right w:val="none" w:sz="0" w:space="0" w:color="auto"/>
      </w:divBdr>
    </w:div>
    <w:div w:id="2048678474">
      <w:bodyDiv w:val="1"/>
      <w:marLeft w:val="0"/>
      <w:marRight w:val="0"/>
      <w:marTop w:val="0"/>
      <w:marBottom w:val="0"/>
      <w:divBdr>
        <w:top w:val="none" w:sz="0" w:space="0" w:color="auto"/>
        <w:left w:val="none" w:sz="0" w:space="0" w:color="auto"/>
        <w:bottom w:val="none" w:sz="0" w:space="0" w:color="auto"/>
        <w:right w:val="none" w:sz="0" w:space="0" w:color="auto"/>
      </w:divBdr>
      <w:divsChild>
        <w:div w:id="1154953860">
          <w:marLeft w:val="0"/>
          <w:marRight w:val="0"/>
          <w:marTop w:val="0"/>
          <w:marBottom w:val="0"/>
          <w:divBdr>
            <w:top w:val="none" w:sz="0" w:space="0" w:color="auto"/>
            <w:left w:val="none" w:sz="0" w:space="0" w:color="auto"/>
            <w:bottom w:val="none" w:sz="0" w:space="0" w:color="auto"/>
            <w:right w:val="none" w:sz="0" w:space="0" w:color="auto"/>
          </w:divBdr>
          <w:divsChild>
            <w:div w:id="2089424649">
              <w:marLeft w:val="0"/>
              <w:marRight w:val="0"/>
              <w:marTop w:val="0"/>
              <w:marBottom w:val="0"/>
              <w:divBdr>
                <w:top w:val="none" w:sz="0" w:space="0" w:color="auto"/>
                <w:left w:val="none" w:sz="0" w:space="0" w:color="auto"/>
                <w:bottom w:val="none" w:sz="0" w:space="0" w:color="auto"/>
                <w:right w:val="none" w:sz="0" w:space="0" w:color="auto"/>
              </w:divBdr>
              <w:divsChild>
                <w:div w:id="1118528676">
                  <w:marLeft w:val="0"/>
                  <w:marRight w:val="0"/>
                  <w:marTop w:val="0"/>
                  <w:marBottom w:val="0"/>
                  <w:divBdr>
                    <w:top w:val="none" w:sz="0" w:space="0" w:color="auto"/>
                    <w:left w:val="none" w:sz="0" w:space="0" w:color="auto"/>
                    <w:bottom w:val="none" w:sz="0" w:space="0" w:color="auto"/>
                    <w:right w:val="none" w:sz="0" w:space="0" w:color="auto"/>
                  </w:divBdr>
                  <w:divsChild>
                    <w:div w:id="2106072915">
                      <w:marLeft w:val="0"/>
                      <w:marRight w:val="0"/>
                      <w:marTop w:val="0"/>
                      <w:marBottom w:val="0"/>
                      <w:divBdr>
                        <w:top w:val="none" w:sz="0" w:space="0" w:color="auto"/>
                        <w:left w:val="none" w:sz="0" w:space="0" w:color="auto"/>
                        <w:bottom w:val="none" w:sz="0" w:space="0" w:color="auto"/>
                        <w:right w:val="none" w:sz="0" w:space="0" w:color="auto"/>
                      </w:divBdr>
                      <w:divsChild>
                        <w:div w:id="227889474">
                          <w:marLeft w:val="0"/>
                          <w:marRight w:val="0"/>
                          <w:marTop w:val="0"/>
                          <w:marBottom w:val="0"/>
                          <w:divBdr>
                            <w:top w:val="none" w:sz="0" w:space="0" w:color="auto"/>
                            <w:left w:val="none" w:sz="0" w:space="0" w:color="auto"/>
                            <w:bottom w:val="none" w:sz="0" w:space="0" w:color="auto"/>
                            <w:right w:val="none" w:sz="0" w:space="0" w:color="auto"/>
                          </w:divBdr>
                          <w:divsChild>
                            <w:div w:id="1524785316">
                              <w:marLeft w:val="0"/>
                              <w:marRight w:val="0"/>
                              <w:marTop w:val="0"/>
                              <w:marBottom w:val="0"/>
                              <w:divBdr>
                                <w:top w:val="none" w:sz="0" w:space="0" w:color="auto"/>
                                <w:left w:val="none" w:sz="0" w:space="0" w:color="auto"/>
                                <w:bottom w:val="none" w:sz="0" w:space="0" w:color="auto"/>
                                <w:right w:val="none" w:sz="0" w:space="0" w:color="auto"/>
                              </w:divBdr>
                              <w:divsChild>
                                <w:div w:id="1288897041">
                                  <w:marLeft w:val="0"/>
                                  <w:marRight w:val="0"/>
                                  <w:marTop w:val="0"/>
                                  <w:marBottom w:val="0"/>
                                  <w:divBdr>
                                    <w:top w:val="none" w:sz="0" w:space="0" w:color="auto"/>
                                    <w:left w:val="none" w:sz="0" w:space="0" w:color="auto"/>
                                    <w:bottom w:val="none" w:sz="0" w:space="0" w:color="auto"/>
                                    <w:right w:val="none" w:sz="0" w:space="0" w:color="auto"/>
                                  </w:divBdr>
                                  <w:divsChild>
                                    <w:div w:id="425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ientistofyear@act.gov.au" TargetMode="External"/><Relationship Id="rId18" Type="http://schemas.openxmlformats.org/officeDocument/2006/relationships/hyperlink" Target="mailto:scientistofyear@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t.gov.au/scientistofyear" TargetMode="External"/><Relationship Id="rId17" Type="http://schemas.openxmlformats.org/officeDocument/2006/relationships/hyperlink" Target="http://www.cmd.act.gov.au/functions/foi" TargetMode="External"/><Relationship Id="rId2" Type="http://schemas.openxmlformats.org/officeDocument/2006/relationships/customXml" Target="../customXml/item2.xml"/><Relationship Id="rId16" Type="http://schemas.openxmlformats.org/officeDocument/2006/relationships/hyperlink" Target="http://www.act.gov.au/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accesscanberra.act.gov.au/app/answers/detail/a_id/2047/kw/information%20collection%20notice" TargetMode="External"/><Relationship Id="rId10" Type="http://schemas.openxmlformats.org/officeDocument/2006/relationships/endnotes" Target="endnotes.xml"/><Relationship Id="rId19" Type="http://schemas.openxmlformats.org/officeDocument/2006/relationships/hyperlink" Target="http://www.act.gov.au/scientistofye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d.act.gov.au/open_government/legal/privac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B48A7-2DFC-487F-91D3-0C610BFA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04DBE1-3273-49ED-9F31-8AB9B65BC16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37EA4C9-01FF-4855-94B1-1B4F039CF489}">
  <ds:schemaRefs>
    <ds:schemaRef ds:uri="http://schemas.microsoft.com/sharepoint/v3/contenttype/forms"/>
  </ds:schemaRefs>
</ds:datastoreItem>
</file>

<file path=customXml/itemProps4.xml><?xml version="1.0" encoding="utf-8"?>
<ds:datastoreItem xmlns:ds="http://schemas.openxmlformats.org/officeDocument/2006/customXml" ds:itemID="{112A13C7-3DB8-4EF7-A5E4-4A0F758C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ACT Scientist of the Year Nomination Guidelines</vt:lpstr>
    </vt:vector>
  </TitlesOfParts>
  <Company>ACT Government</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Scientist of the Year Nomination Guidelines</dc:title>
  <dc:subject>The 2019 edition of the ACT Scientist of the Year application guidelines.</dc:subject>
  <dc:creator>ACT Government</dc:creator>
  <cp:keywords>Act Scientist of the Year; ACTSOTY; Science; Awards; Instructions; Guidelines; Guide; Rules; Scientist; Industry; Academic; Achievement; ACT; New; Up and Coming; Gov; ACT Government</cp:keywords>
  <cp:lastModifiedBy>Maniacherry, Ponnu</cp:lastModifiedBy>
  <cp:revision>6</cp:revision>
  <cp:lastPrinted>2015-04-09T04:49:00Z</cp:lastPrinted>
  <dcterms:created xsi:type="dcterms:W3CDTF">2019-04-17T04:27:00Z</dcterms:created>
  <dcterms:modified xsi:type="dcterms:W3CDTF">2019-05-15T01:25:00Z</dcterms:modified>
</cp:coreProperties>
</file>