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1791" w:rsidRPr="001C194B" w:rsidRDefault="00DB1791" w:rsidP="00DB1791">
      <w:pPr>
        <w:spacing w:after="120"/>
        <w:jc w:val="both"/>
        <w:rPr>
          <w:rFonts w:ascii="Calibri" w:hAnsi="Calibri"/>
          <w:b/>
          <w:bCs/>
        </w:rPr>
      </w:pPr>
      <w:r w:rsidRPr="001C194B">
        <w:rPr>
          <w:rFonts w:ascii="Calibri" w:hAnsi="Calibri"/>
          <w:b/>
          <w:bCs/>
        </w:rPr>
        <w:t>Directorate:</w:t>
      </w:r>
      <w:r w:rsidRPr="001C194B">
        <w:rPr>
          <w:rFonts w:ascii="Calibri" w:hAnsi="Calibri"/>
          <w:b/>
          <w:bCs/>
        </w:rPr>
        <w:tab/>
      </w:r>
      <w:r w:rsidR="00F532F4" w:rsidRPr="001C194B">
        <w:rPr>
          <w:rFonts w:ascii="Calibri" w:hAnsi="Calibri"/>
          <w:b/>
          <w:bCs/>
        </w:rPr>
        <w:t xml:space="preserve">Justice and Community Safety </w:t>
      </w:r>
    </w:p>
    <w:p w:rsidR="00DB1791" w:rsidRPr="001C194B" w:rsidRDefault="00E53C61" w:rsidP="00DB1791">
      <w:pPr>
        <w:spacing w:after="120"/>
        <w:jc w:val="both"/>
        <w:rPr>
          <w:rFonts w:ascii="Calibri" w:hAnsi="Calibri"/>
          <w:b/>
          <w:bCs/>
        </w:rPr>
      </w:pPr>
      <w:bookmarkStart w:id="0" w:name="_GoBack"/>
      <w:r w:rsidRPr="001C194B">
        <w:rPr>
          <w:rFonts w:ascii="Calibri" w:hAnsi="Calibri"/>
          <w:b/>
          <w:bCs/>
        </w:rPr>
        <w:t xml:space="preserve">18/51 - </w:t>
      </w:r>
      <w:r w:rsidR="00F532F4" w:rsidRPr="001C194B">
        <w:rPr>
          <w:rFonts w:ascii="Calibri" w:hAnsi="Calibri"/>
          <w:b/>
          <w:bCs/>
        </w:rPr>
        <w:t>ACT submission to the Sen</w:t>
      </w:r>
      <w:r w:rsidR="009C5309">
        <w:rPr>
          <w:rFonts w:ascii="Calibri" w:hAnsi="Calibri"/>
          <w:b/>
          <w:bCs/>
        </w:rPr>
        <w:t>a</w:t>
      </w:r>
      <w:r w:rsidR="00F532F4" w:rsidRPr="001C194B">
        <w:rPr>
          <w:rFonts w:ascii="Calibri" w:hAnsi="Calibri"/>
          <w:b/>
          <w:bCs/>
        </w:rPr>
        <w:t>te inquiry into the need for regulation of mobility scooters, also known as motorised wheelchairs</w:t>
      </w:r>
    </w:p>
    <w:tbl>
      <w:tblPr>
        <w:tblW w:w="0" w:type="auto"/>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9016"/>
      </w:tblGrid>
      <w:tr w:rsidR="00DB1791" w:rsidRPr="00451BE5" w:rsidTr="003F1AEA">
        <w:trPr>
          <w:jc w:val="center"/>
        </w:trPr>
        <w:tc>
          <w:tcPr>
            <w:tcW w:w="9105" w:type="dxa"/>
          </w:tcPr>
          <w:bookmarkEnd w:id="0"/>
          <w:p w:rsidR="00DB1791" w:rsidRPr="00451BE5" w:rsidRDefault="00DB1791" w:rsidP="00451BE5">
            <w:pPr>
              <w:spacing w:before="60" w:after="60" w:line="240" w:lineRule="auto"/>
              <w:jc w:val="both"/>
              <w:rPr>
                <w:rFonts w:asciiTheme="minorHAnsi" w:hAnsiTheme="minorHAnsi"/>
                <w:b/>
                <w:bCs/>
                <w:color w:val="0F6FC6"/>
              </w:rPr>
            </w:pPr>
            <w:r w:rsidRPr="00451BE5">
              <w:rPr>
                <w:rFonts w:asciiTheme="minorHAnsi" w:hAnsiTheme="minorHAnsi"/>
                <w:b/>
                <w:bCs/>
                <w:color w:val="0F6FC6"/>
              </w:rPr>
              <w:t>Summary of Impacts</w:t>
            </w:r>
          </w:p>
        </w:tc>
      </w:tr>
      <w:tr w:rsidR="00DB1791" w:rsidRPr="00451BE5" w:rsidTr="003F1AEA">
        <w:trPr>
          <w:jc w:val="center"/>
        </w:trPr>
        <w:tc>
          <w:tcPr>
            <w:tcW w:w="9105" w:type="dxa"/>
          </w:tcPr>
          <w:p w:rsidR="00DB1791" w:rsidRPr="00451BE5" w:rsidRDefault="00F532F4" w:rsidP="00451BE5">
            <w:pPr>
              <w:spacing w:before="60" w:after="60" w:line="240" w:lineRule="auto"/>
              <w:rPr>
                <w:rFonts w:asciiTheme="minorHAnsi" w:hAnsiTheme="minorHAnsi"/>
              </w:rPr>
            </w:pPr>
            <w:r w:rsidRPr="00451BE5">
              <w:rPr>
                <w:rFonts w:asciiTheme="minorHAnsi" w:hAnsiTheme="minorHAnsi"/>
              </w:rPr>
              <w:t xml:space="preserve">This submission seeks Cabinet Agreement to make a submission to the Senate </w:t>
            </w:r>
            <w:r w:rsidRPr="00451BE5">
              <w:rPr>
                <w:rFonts w:asciiTheme="minorHAnsi" w:hAnsiTheme="minorHAnsi"/>
                <w:i/>
              </w:rPr>
              <w:t>Inquiry into the need for regulation of mobility scooters, also known as motorised wheelchairs</w:t>
            </w:r>
            <w:r w:rsidRPr="00451BE5">
              <w:rPr>
                <w:rFonts w:asciiTheme="minorHAnsi" w:hAnsiTheme="minorHAnsi"/>
              </w:rPr>
              <w:t xml:space="preserve"> being conducted by t</w:t>
            </w:r>
            <w:r w:rsidR="00873F6B" w:rsidRPr="00451BE5">
              <w:rPr>
                <w:rFonts w:asciiTheme="minorHAnsi" w:hAnsiTheme="minorHAnsi"/>
              </w:rPr>
              <w:t xml:space="preserve">he Senate </w:t>
            </w:r>
            <w:r w:rsidRPr="00451BE5">
              <w:rPr>
                <w:rFonts w:asciiTheme="minorHAnsi" w:hAnsiTheme="minorHAnsi"/>
              </w:rPr>
              <w:t>Rural and Regional Affairs and Transport</w:t>
            </w:r>
            <w:r w:rsidR="00873F6B" w:rsidRPr="00451BE5">
              <w:rPr>
                <w:rFonts w:asciiTheme="minorHAnsi" w:hAnsiTheme="minorHAnsi"/>
              </w:rPr>
              <w:t xml:space="preserve"> References Committee</w:t>
            </w:r>
            <w:r w:rsidRPr="00451BE5">
              <w:rPr>
                <w:rFonts w:asciiTheme="minorHAnsi" w:hAnsiTheme="minorHAnsi"/>
              </w:rPr>
              <w:t>.</w:t>
            </w:r>
          </w:p>
          <w:p w:rsidR="00451BE5" w:rsidRDefault="00F532F4" w:rsidP="00451BE5">
            <w:pPr>
              <w:spacing w:before="60" w:after="60" w:line="240" w:lineRule="auto"/>
              <w:rPr>
                <w:rFonts w:asciiTheme="minorHAnsi" w:hAnsiTheme="minorHAnsi"/>
              </w:rPr>
            </w:pPr>
            <w:r w:rsidRPr="00451BE5">
              <w:rPr>
                <w:rFonts w:asciiTheme="minorHAnsi" w:hAnsiTheme="minorHAnsi"/>
              </w:rPr>
              <w:t>The ACT submission provides information about existing regulation of mobility scooters and mot</w:t>
            </w:r>
            <w:r w:rsidR="00716543" w:rsidRPr="00451BE5">
              <w:rPr>
                <w:rFonts w:asciiTheme="minorHAnsi" w:hAnsiTheme="minorHAnsi"/>
              </w:rPr>
              <w:t>o</w:t>
            </w:r>
            <w:r w:rsidRPr="00451BE5">
              <w:rPr>
                <w:rFonts w:asciiTheme="minorHAnsi" w:hAnsiTheme="minorHAnsi"/>
              </w:rPr>
              <w:t xml:space="preserve">rised wheelchairs, points to work undertaken by Austroads on behalf of Australian and New Zealand road agencies looking at possible nationally consistent approaches for dealing with mobility scooters, highlights training material that has been developed by the ACT Council for the Aging </w:t>
            </w:r>
            <w:r w:rsidR="00BD02B8" w:rsidRPr="00451BE5">
              <w:rPr>
                <w:rFonts w:asciiTheme="minorHAnsi" w:hAnsiTheme="minorHAnsi"/>
              </w:rPr>
              <w:t>for users of m</w:t>
            </w:r>
            <w:r w:rsidR="00523BA6" w:rsidRPr="00451BE5">
              <w:rPr>
                <w:rFonts w:asciiTheme="minorHAnsi" w:hAnsiTheme="minorHAnsi"/>
              </w:rPr>
              <w:t xml:space="preserve">obility scooters, </w:t>
            </w:r>
            <w:r w:rsidR="00716543" w:rsidRPr="00451BE5">
              <w:rPr>
                <w:rFonts w:asciiTheme="minorHAnsi" w:hAnsiTheme="minorHAnsi"/>
              </w:rPr>
              <w:t>identifies</w:t>
            </w:r>
            <w:r w:rsidR="00523BA6" w:rsidRPr="00451BE5">
              <w:rPr>
                <w:rFonts w:asciiTheme="minorHAnsi" w:hAnsiTheme="minorHAnsi"/>
              </w:rPr>
              <w:t xml:space="preserve"> issues relating to the import and supply of mobility scooters into the Australian market</w:t>
            </w:r>
            <w:r w:rsidR="00451BE5">
              <w:rPr>
                <w:rFonts w:asciiTheme="minorHAnsi" w:hAnsiTheme="minorHAnsi"/>
              </w:rPr>
              <w:t>.</w:t>
            </w:r>
          </w:p>
          <w:p w:rsidR="00F532F4" w:rsidRPr="00451BE5" w:rsidRDefault="00873F6B" w:rsidP="00451BE5">
            <w:pPr>
              <w:spacing w:before="60" w:after="60" w:line="240" w:lineRule="auto"/>
              <w:rPr>
                <w:rFonts w:asciiTheme="minorHAnsi" w:hAnsiTheme="minorHAnsi"/>
              </w:rPr>
            </w:pPr>
            <w:r w:rsidRPr="00451BE5">
              <w:rPr>
                <w:rFonts w:asciiTheme="minorHAnsi" w:hAnsiTheme="minorHAnsi"/>
              </w:rPr>
              <w:t xml:space="preserve">The ACT submission </w:t>
            </w:r>
            <w:r w:rsidR="00523BA6" w:rsidRPr="00451BE5">
              <w:rPr>
                <w:rFonts w:asciiTheme="minorHAnsi" w:hAnsiTheme="minorHAnsi"/>
              </w:rPr>
              <w:t>proposes that sta</w:t>
            </w:r>
            <w:r w:rsidR="00716543" w:rsidRPr="00451BE5">
              <w:rPr>
                <w:rFonts w:asciiTheme="minorHAnsi" w:hAnsiTheme="minorHAnsi"/>
              </w:rPr>
              <w:t>t</w:t>
            </w:r>
            <w:r w:rsidR="00523BA6" w:rsidRPr="00451BE5">
              <w:rPr>
                <w:rFonts w:asciiTheme="minorHAnsi" w:hAnsiTheme="minorHAnsi"/>
              </w:rPr>
              <w:t>e and territory fair trading areas and the Australian Competition and Consumer Commission increase efforts to prevent non-complying devices being supplied to unsuspecting users.</w:t>
            </w:r>
            <w:r w:rsidR="00081A7D" w:rsidRPr="00451BE5">
              <w:rPr>
                <w:rFonts w:asciiTheme="minorHAnsi" w:hAnsiTheme="minorHAnsi"/>
              </w:rPr>
              <w:t xml:space="preserve"> </w:t>
            </w:r>
            <w:r w:rsidR="00343440" w:rsidRPr="00451BE5">
              <w:rPr>
                <w:rFonts w:asciiTheme="minorHAnsi" w:hAnsiTheme="minorHAnsi"/>
              </w:rPr>
              <w:t>The ACT submission also identifies possible impacts on public transport networks and that consistent information provided to suppliers, users and other people mobility scooter users would interact with would be advantageous.</w:t>
            </w:r>
          </w:p>
        </w:tc>
      </w:tr>
    </w:tbl>
    <w:p w:rsidR="00DB1791" w:rsidRPr="00E31175" w:rsidRDefault="00DB1791" w:rsidP="00DB1791">
      <w:pPr>
        <w:spacing w:after="120"/>
        <w:rPr>
          <w:rFonts w:ascii="Calibri" w:hAnsi="Calibri"/>
          <w:i/>
          <w:sz w:val="20"/>
          <w:szCs w:val="20"/>
        </w:rPr>
      </w:pPr>
      <w:r w:rsidRPr="00E31175">
        <w:rPr>
          <w:rFonts w:ascii="Calibri" w:hAnsi="Calibri"/>
          <w:i/>
          <w:sz w:val="20"/>
          <w:szCs w:val="20"/>
        </w:rPr>
        <w:t>Key to impacts: Red – negative, Amber neutral and Green Positive.</w:t>
      </w:r>
    </w:p>
    <w:p w:rsidR="00DB1791" w:rsidRDefault="00DB1791" w:rsidP="00DB1791">
      <w:pPr>
        <w:spacing w:after="0"/>
        <w:jc w:val="both"/>
        <w:rPr>
          <w:rFonts w:ascii="Calibri" w:hAnsi="Calibri"/>
          <w:b/>
          <w:bCs/>
          <w:color w:val="0F6FC6"/>
        </w:rPr>
      </w:pPr>
      <w:r>
        <w:rPr>
          <w:rFonts w:ascii="Calibri" w:hAnsi="Calibri"/>
          <w:b/>
          <w:bCs/>
          <w:color w:val="0F6FC6"/>
        </w:rPr>
        <w:t>Social</w:t>
      </w:r>
    </w:p>
    <w:tbl>
      <w:tblPr>
        <w:tblW w:w="0" w:type="auto"/>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1502"/>
        <w:gridCol w:w="7514"/>
      </w:tblGrid>
      <w:tr w:rsidR="00DB1791" w:rsidRPr="00451BE5" w:rsidTr="003F1AEA">
        <w:trPr>
          <w:jc w:val="center"/>
        </w:trPr>
        <w:tc>
          <w:tcPr>
            <w:tcW w:w="1526" w:type="dxa"/>
            <w:shd w:val="clear" w:color="auto" w:fill="F79646"/>
          </w:tcPr>
          <w:p w:rsidR="00DB1791" w:rsidRPr="00451BE5" w:rsidRDefault="00750CF9" w:rsidP="00750CF9">
            <w:pPr>
              <w:rPr>
                <w:rFonts w:asciiTheme="minorHAnsi" w:hAnsiTheme="minorHAnsi"/>
              </w:rPr>
            </w:pPr>
            <w:r w:rsidRPr="00451BE5">
              <w:rPr>
                <w:rFonts w:asciiTheme="minorHAnsi" w:hAnsiTheme="minorHAnsi"/>
                <w:b/>
                <w:bCs/>
              </w:rPr>
              <w:t xml:space="preserve">Justice </w:t>
            </w:r>
            <w:r w:rsidR="00DB1791" w:rsidRPr="00451BE5">
              <w:rPr>
                <w:rFonts w:asciiTheme="minorHAnsi" w:hAnsiTheme="minorHAnsi"/>
                <w:b/>
                <w:bCs/>
              </w:rPr>
              <w:t>and rights</w:t>
            </w:r>
          </w:p>
        </w:tc>
        <w:tc>
          <w:tcPr>
            <w:tcW w:w="7716" w:type="dxa"/>
          </w:tcPr>
          <w:p w:rsidR="00DB1791" w:rsidRPr="00451BE5" w:rsidRDefault="00716543" w:rsidP="00DB1791">
            <w:pPr>
              <w:numPr>
                <w:ilvl w:val="0"/>
                <w:numId w:val="1"/>
              </w:numPr>
              <w:spacing w:after="0" w:line="240" w:lineRule="auto"/>
              <w:ind w:left="360"/>
              <w:rPr>
                <w:rFonts w:asciiTheme="minorHAnsi" w:hAnsiTheme="minorHAnsi"/>
              </w:rPr>
            </w:pPr>
            <w:r w:rsidRPr="00451BE5">
              <w:rPr>
                <w:rFonts w:asciiTheme="minorHAnsi" w:hAnsiTheme="minorHAnsi"/>
              </w:rPr>
              <w:t>The submission highlights the regulations that are already in place for mobility scooters / motorised wheelchairs.</w:t>
            </w:r>
          </w:p>
        </w:tc>
      </w:tr>
    </w:tbl>
    <w:p w:rsidR="00DB1791" w:rsidRDefault="00DB1791" w:rsidP="00DB1791">
      <w:pPr>
        <w:spacing w:before="120" w:after="0"/>
        <w:jc w:val="both"/>
        <w:rPr>
          <w:rFonts w:ascii="Calibri" w:hAnsi="Calibri"/>
          <w:b/>
          <w:bCs/>
          <w:color w:val="0F6FC6"/>
        </w:rPr>
      </w:pPr>
      <w:r>
        <w:rPr>
          <w:rFonts w:ascii="Calibri" w:hAnsi="Calibri"/>
          <w:b/>
          <w:bCs/>
          <w:color w:val="0F6FC6"/>
        </w:rPr>
        <w:t>Economic</w:t>
      </w:r>
    </w:p>
    <w:tbl>
      <w:tblPr>
        <w:tblW w:w="0" w:type="auto"/>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1519"/>
        <w:gridCol w:w="7497"/>
      </w:tblGrid>
      <w:tr w:rsidR="00DB1791" w:rsidRPr="00451BE5" w:rsidTr="00451BE5">
        <w:trPr>
          <w:jc w:val="center"/>
        </w:trPr>
        <w:tc>
          <w:tcPr>
            <w:tcW w:w="1519" w:type="dxa"/>
            <w:shd w:val="clear" w:color="auto" w:fill="ED7D31" w:themeFill="accent2"/>
          </w:tcPr>
          <w:p w:rsidR="00DB1791" w:rsidRPr="00451BE5" w:rsidRDefault="00DB1791" w:rsidP="003F1AEA">
            <w:pPr>
              <w:jc w:val="both"/>
              <w:rPr>
                <w:rFonts w:asciiTheme="minorHAnsi" w:hAnsiTheme="minorHAnsi"/>
                <w:color w:val="ED7D31" w:themeColor="accent2"/>
              </w:rPr>
            </w:pPr>
            <w:r w:rsidRPr="00451BE5">
              <w:rPr>
                <w:rFonts w:asciiTheme="minorHAnsi" w:hAnsiTheme="minorHAnsi"/>
                <w:b/>
                <w:bCs/>
              </w:rPr>
              <w:t>ACT Government Budget</w:t>
            </w:r>
          </w:p>
        </w:tc>
        <w:tc>
          <w:tcPr>
            <w:tcW w:w="7497" w:type="dxa"/>
          </w:tcPr>
          <w:p w:rsidR="00DB1791" w:rsidRPr="00451BE5" w:rsidRDefault="00716543" w:rsidP="00DB1791">
            <w:pPr>
              <w:numPr>
                <w:ilvl w:val="0"/>
                <w:numId w:val="1"/>
              </w:numPr>
              <w:spacing w:after="0" w:line="240" w:lineRule="auto"/>
              <w:ind w:left="360"/>
              <w:rPr>
                <w:rFonts w:asciiTheme="minorHAnsi" w:hAnsiTheme="minorHAnsi"/>
              </w:rPr>
            </w:pPr>
            <w:r w:rsidRPr="00451BE5">
              <w:rPr>
                <w:rFonts w:asciiTheme="minorHAnsi" w:hAnsiTheme="minorHAnsi"/>
              </w:rPr>
              <w:t>Nil</w:t>
            </w:r>
          </w:p>
        </w:tc>
      </w:tr>
      <w:tr w:rsidR="00FB35A1" w:rsidRPr="00451BE5" w:rsidTr="00451BE5">
        <w:trPr>
          <w:jc w:val="center"/>
        </w:trPr>
        <w:tc>
          <w:tcPr>
            <w:tcW w:w="1519" w:type="dxa"/>
            <w:shd w:val="clear" w:color="auto" w:fill="ED7D31" w:themeFill="accent2"/>
          </w:tcPr>
          <w:p w:rsidR="00FB35A1" w:rsidRPr="00451BE5" w:rsidRDefault="00FB35A1" w:rsidP="001924CE">
            <w:pPr>
              <w:jc w:val="both"/>
              <w:rPr>
                <w:rFonts w:asciiTheme="minorHAnsi" w:hAnsiTheme="minorHAnsi"/>
                <w:b/>
                <w:bCs/>
              </w:rPr>
            </w:pPr>
            <w:r w:rsidRPr="00451BE5">
              <w:rPr>
                <w:rFonts w:asciiTheme="minorHAnsi" w:hAnsiTheme="minorHAnsi"/>
                <w:b/>
                <w:bCs/>
              </w:rPr>
              <w:t>Productivity</w:t>
            </w:r>
          </w:p>
        </w:tc>
        <w:tc>
          <w:tcPr>
            <w:tcW w:w="7497" w:type="dxa"/>
          </w:tcPr>
          <w:p w:rsidR="00FB35A1" w:rsidRPr="00451BE5" w:rsidRDefault="00716543" w:rsidP="001924CE">
            <w:pPr>
              <w:numPr>
                <w:ilvl w:val="0"/>
                <w:numId w:val="1"/>
              </w:numPr>
              <w:spacing w:after="0" w:line="240" w:lineRule="auto"/>
              <w:ind w:left="360"/>
              <w:rPr>
                <w:rFonts w:asciiTheme="minorHAnsi" w:hAnsiTheme="minorHAnsi"/>
              </w:rPr>
            </w:pPr>
            <w:r w:rsidRPr="00451BE5">
              <w:rPr>
                <w:rFonts w:asciiTheme="minorHAnsi" w:hAnsiTheme="minorHAnsi"/>
              </w:rPr>
              <w:t>Nil</w:t>
            </w:r>
          </w:p>
        </w:tc>
      </w:tr>
      <w:tr w:rsidR="00DB1791" w:rsidRPr="00451BE5" w:rsidTr="00451BE5">
        <w:trPr>
          <w:jc w:val="center"/>
        </w:trPr>
        <w:tc>
          <w:tcPr>
            <w:tcW w:w="1519" w:type="dxa"/>
            <w:shd w:val="clear" w:color="auto" w:fill="ED7D31" w:themeFill="accent2"/>
          </w:tcPr>
          <w:p w:rsidR="00DB1791" w:rsidRPr="00451BE5" w:rsidRDefault="00DB1791" w:rsidP="003F1AEA">
            <w:pPr>
              <w:jc w:val="both"/>
              <w:rPr>
                <w:rFonts w:asciiTheme="minorHAnsi" w:hAnsiTheme="minorHAnsi"/>
                <w:b/>
                <w:bCs/>
              </w:rPr>
            </w:pPr>
            <w:r w:rsidRPr="00451BE5">
              <w:rPr>
                <w:rFonts w:asciiTheme="minorHAnsi" w:hAnsiTheme="minorHAnsi"/>
                <w:b/>
                <w:bCs/>
              </w:rPr>
              <w:t>Investment</w:t>
            </w:r>
          </w:p>
        </w:tc>
        <w:tc>
          <w:tcPr>
            <w:tcW w:w="7497" w:type="dxa"/>
          </w:tcPr>
          <w:p w:rsidR="00DB1791" w:rsidRPr="00451BE5" w:rsidRDefault="00716543" w:rsidP="00DB1791">
            <w:pPr>
              <w:numPr>
                <w:ilvl w:val="0"/>
                <w:numId w:val="1"/>
              </w:numPr>
              <w:spacing w:after="0" w:line="240" w:lineRule="auto"/>
              <w:ind w:left="360"/>
              <w:rPr>
                <w:rFonts w:asciiTheme="minorHAnsi" w:hAnsiTheme="minorHAnsi"/>
              </w:rPr>
            </w:pPr>
            <w:r w:rsidRPr="00451BE5">
              <w:rPr>
                <w:rFonts w:asciiTheme="minorHAnsi" w:hAnsiTheme="minorHAnsi"/>
              </w:rPr>
              <w:t>Nil</w:t>
            </w:r>
          </w:p>
        </w:tc>
      </w:tr>
      <w:tr w:rsidR="00DB1791" w:rsidRPr="00451BE5" w:rsidTr="00873F6B">
        <w:trPr>
          <w:jc w:val="center"/>
        </w:trPr>
        <w:tc>
          <w:tcPr>
            <w:tcW w:w="1526" w:type="dxa"/>
            <w:shd w:val="clear" w:color="auto" w:fill="ED7D31" w:themeFill="accent2"/>
          </w:tcPr>
          <w:p w:rsidR="00DB1791" w:rsidRPr="00451BE5" w:rsidRDefault="00DB1791" w:rsidP="003F1AEA">
            <w:pPr>
              <w:jc w:val="both"/>
              <w:rPr>
                <w:rFonts w:asciiTheme="minorHAnsi" w:hAnsiTheme="minorHAnsi"/>
              </w:rPr>
            </w:pPr>
            <w:r w:rsidRPr="00451BE5">
              <w:rPr>
                <w:rFonts w:asciiTheme="minorHAnsi" w:hAnsiTheme="minorHAnsi"/>
                <w:b/>
                <w:bCs/>
              </w:rPr>
              <w:t>Competition</w:t>
            </w:r>
          </w:p>
        </w:tc>
        <w:tc>
          <w:tcPr>
            <w:tcW w:w="7716" w:type="dxa"/>
          </w:tcPr>
          <w:p w:rsidR="00DB1791" w:rsidRPr="00451BE5" w:rsidRDefault="00716543" w:rsidP="00DB1791">
            <w:pPr>
              <w:numPr>
                <w:ilvl w:val="0"/>
                <w:numId w:val="1"/>
              </w:numPr>
              <w:spacing w:after="0" w:line="240" w:lineRule="auto"/>
              <w:ind w:left="360"/>
              <w:rPr>
                <w:rFonts w:asciiTheme="minorHAnsi" w:hAnsiTheme="minorHAnsi"/>
              </w:rPr>
            </w:pPr>
            <w:r w:rsidRPr="00451BE5">
              <w:rPr>
                <w:rFonts w:asciiTheme="minorHAnsi" w:hAnsiTheme="minorHAnsi"/>
              </w:rPr>
              <w:t>Nil</w:t>
            </w:r>
          </w:p>
        </w:tc>
      </w:tr>
    </w:tbl>
    <w:p w:rsidR="00DB1791" w:rsidRDefault="00DB1791" w:rsidP="00DB1791">
      <w:pPr>
        <w:spacing w:before="120" w:after="0"/>
        <w:jc w:val="both"/>
        <w:rPr>
          <w:rFonts w:ascii="Calibri" w:hAnsi="Calibri"/>
          <w:b/>
          <w:bCs/>
          <w:color w:val="0F6FC6"/>
        </w:rPr>
      </w:pPr>
      <w:r>
        <w:rPr>
          <w:rFonts w:ascii="Calibri" w:hAnsi="Calibri"/>
          <w:b/>
          <w:bCs/>
          <w:color w:val="0F6FC6"/>
        </w:rPr>
        <w:t>Environmental</w:t>
      </w:r>
    </w:p>
    <w:tbl>
      <w:tblPr>
        <w:tblW w:w="0" w:type="auto"/>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1505"/>
        <w:gridCol w:w="7511"/>
      </w:tblGrid>
      <w:tr w:rsidR="00DB1791" w:rsidRPr="00802B3F" w:rsidTr="00873F6B">
        <w:trPr>
          <w:jc w:val="center"/>
        </w:trPr>
        <w:tc>
          <w:tcPr>
            <w:tcW w:w="1526" w:type="dxa"/>
            <w:shd w:val="clear" w:color="auto" w:fill="ED7D31" w:themeFill="accent2"/>
          </w:tcPr>
          <w:p w:rsidR="00DB1791" w:rsidRPr="00811839" w:rsidRDefault="00DB1791" w:rsidP="003F1AEA">
            <w:pPr>
              <w:jc w:val="both"/>
              <w:rPr>
                <w:rFonts w:ascii="Calibri" w:hAnsi="Calibri"/>
                <w:sz w:val="20"/>
                <w:szCs w:val="20"/>
              </w:rPr>
            </w:pPr>
            <w:r>
              <w:rPr>
                <w:rFonts w:ascii="Calibri" w:hAnsi="Calibri"/>
                <w:b/>
                <w:bCs/>
              </w:rPr>
              <w:t>Energy</w:t>
            </w:r>
          </w:p>
        </w:tc>
        <w:tc>
          <w:tcPr>
            <w:tcW w:w="7716" w:type="dxa"/>
          </w:tcPr>
          <w:p w:rsidR="00DB1791" w:rsidRPr="00802B3F" w:rsidRDefault="00716543" w:rsidP="00DB1791">
            <w:pPr>
              <w:numPr>
                <w:ilvl w:val="0"/>
                <w:numId w:val="1"/>
              </w:numPr>
              <w:spacing w:after="0" w:line="240" w:lineRule="auto"/>
              <w:ind w:left="360"/>
              <w:rPr>
                <w:sz w:val="20"/>
                <w:szCs w:val="20"/>
              </w:rPr>
            </w:pPr>
            <w:r>
              <w:rPr>
                <w:sz w:val="20"/>
                <w:szCs w:val="20"/>
              </w:rPr>
              <w:t>Nil</w:t>
            </w:r>
          </w:p>
        </w:tc>
      </w:tr>
    </w:tbl>
    <w:p w:rsidR="00421590" w:rsidRDefault="00421590"/>
    <w:sectPr w:rsidR="00421590" w:rsidSect="00DB1791">
      <w:pgSz w:w="11906" w:h="16838"/>
      <w:pgMar w:top="1440" w:right="1440" w:bottom="1440" w:left="1440" w:header="56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69EE" w:rsidRDefault="00E869EE" w:rsidP="00DB1791">
      <w:pPr>
        <w:spacing w:after="0" w:line="240" w:lineRule="auto"/>
      </w:pPr>
      <w:r>
        <w:separator/>
      </w:r>
    </w:p>
  </w:endnote>
  <w:endnote w:type="continuationSeparator" w:id="0">
    <w:p w:rsidR="00E869EE" w:rsidRDefault="00E869EE" w:rsidP="00DB1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69EE" w:rsidRDefault="00E869EE" w:rsidP="00DB1791">
      <w:pPr>
        <w:spacing w:after="0" w:line="240" w:lineRule="auto"/>
      </w:pPr>
      <w:r>
        <w:separator/>
      </w:r>
    </w:p>
  </w:footnote>
  <w:footnote w:type="continuationSeparator" w:id="0">
    <w:p w:rsidR="00E869EE" w:rsidRDefault="00E869EE" w:rsidP="00DB17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D6461B"/>
    <w:multiLevelType w:val="hybridMultilevel"/>
    <w:tmpl w:val="576A1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791"/>
    <w:rsid w:val="0000107A"/>
    <w:rsid w:val="00003162"/>
    <w:rsid w:val="00013D40"/>
    <w:rsid w:val="0001769C"/>
    <w:rsid w:val="000215E7"/>
    <w:rsid w:val="00022235"/>
    <w:rsid w:val="0002504D"/>
    <w:rsid w:val="00031D5B"/>
    <w:rsid w:val="00032C28"/>
    <w:rsid w:val="00036980"/>
    <w:rsid w:val="0004419D"/>
    <w:rsid w:val="000453A5"/>
    <w:rsid w:val="00047E69"/>
    <w:rsid w:val="00051BC0"/>
    <w:rsid w:val="0005763A"/>
    <w:rsid w:val="00063322"/>
    <w:rsid w:val="00076E61"/>
    <w:rsid w:val="00081A7D"/>
    <w:rsid w:val="00087FEC"/>
    <w:rsid w:val="00090844"/>
    <w:rsid w:val="0009197E"/>
    <w:rsid w:val="000955FE"/>
    <w:rsid w:val="000A0237"/>
    <w:rsid w:val="000A12D4"/>
    <w:rsid w:val="000A2822"/>
    <w:rsid w:val="000A3BBA"/>
    <w:rsid w:val="000A4E5E"/>
    <w:rsid w:val="000A6B37"/>
    <w:rsid w:val="000A6D04"/>
    <w:rsid w:val="000A722B"/>
    <w:rsid w:val="000B3185"/>
    <w:rsid w:val="000C5B1C"/>
    <w:rsid w:val="000C7845"/>
    <w:rsid w:val="000C78C9"/>
    <w:rsid w:val="000C7EE0"/>
    <w:rsid w:val="000D0321"/>
    <w:rsid w:val="000D262A"/>
    <w:rsid w:val="000D412B"/>
    <w:rsid w:val="000E2DF7"/>
    <w:rsid w:val="000F0752"/>
    <w:rsid w:val="000F1FEF"/>
    <w:rsid w:val="000F462D"/>
    <w:rsid w:val="001147A7"/>
    <w:rsid w:val="00130128"/>
    <w:rsid w:val="00132B4F"/>
    <w:rsid w:val="001337E3"/>
    <w:rsid w:val="00133DAB"/>
    <w:rsid w:val="00137355"/>
    <w:rsid w:val="00143486"/>
    <w:rsid w:val="00145B10"/>
    <w:rsid w:val="00146D32"/>
    <w:rsid w:val="001476BA"/>
    <w:rsid w:val="00150BF0"/>
    <w:rsid w:val="00151D12"/>
    <w:rsid w:val="00152CE8"/>
    <w:rsid w:val="00160E12"/>
    <w:rsid w:val="00164385"/>
    <w:rsid w:val="001704A0"/>
    <w:rsid w:val="00176E2A"/>
    <w:rsid w:val="001814AA"/>
    <w:rsid w:val="001924CE"/>
    <w:rsid w:val="0019396A"/>
    <w:rsid w:val="001A0392"/>
    <w:rsid w:val="001A7720"/>
    <w:rsid w:val="001B27DC"/>
    <w:rsid w:val="001B470E"/>
    <w:rsid w:val="001C0E48"/>
    <w:rsid w:val="001C194B"/>
    <w:rsid w:val="001C213B"/>
    <w:rsid w:val="001C3489"/>
    <w:rsid w:val="001C6CDB"/>
    <w:rsid w:val="001D1F40"/>
    <w:rsid w:val="001D3A47"/>
    <w:rsid w:val="001E174F"/>
    <w:rsid w:val="001E60ED"/>
    <w:rsid w:val="001E61EE"/>
    <w:rsid w:val="001E6443"/>
    <w:rsid w:val="001F26FD"/>
    <w:rsid w:val="001F36AF"/>
    <w:rsid w:val="001F7A32"/>
    <w:rsid w:val="0020074B"/>
    <w:rsid w:val="002056F5"/>
    <w:rsid w:val="00205914"/>
    <w:rsid w:val="0020791E"/>
    <w:rsid w:val="00212BC1"/>
    <w:rsid w:val="002142AB"/>
    <w:rsid w:val="00214906"/>
    <w:rsid w:val="00215A9A"/>
    <w:rsid w:val="00216648"/>
    <w:rsid w:val="00220EBE"/>
    <w:rsid w:val="00225B2D"/>
    <w:rsid w:val="002274BF"/>
    <w:rsid w:val="00244263"/>
    <w:rsid w:val="002450D9"/>
    <w:rsid w:val="0026004D"/>
    <w:rsid w:val="00266294"/>
    <w:rsid w:val="00274232"/>
    <w:rsid w:val="002766AC"/>
    <w:rsid w:val="002873B3"/>
    <w:rsid w:val="00287EAC"/>
    <w:rsid w:val="0029380A"/>
    <w:rsid w:val="00293CDE"/>
    <w:rsid w:val="00293D32"/>
    <w:rsid w:val="0029457A"/>
    <w:rsid w:val="002A04A8"/>
    <w:rsid w:val="002A06CF"/>
    <w:rsid w:val="002B0CC9"/>
    <w:rsid w:val="002B1BAE"/>
    <w:rsid w:val="002B3081"/>
    <w:rsid w:val="002C21AE"/>
    <w:rsid w:val="002C4CAF"/>
    <w:rsid w:val="002C7815"/>
    <w:rsid w:val="002D00E3"/>
    <w:rsid w:val="002D266E"/>
    <w:rsid w:val="002D60C3"/>
    <w:rsid w:val="002E4926"/>
    <w:rsid w:val="002F1CBF"/>
    <w:rsid w:val="002F5078"/>
    <w:rsid w:val="00301632"/>
    <w:rsid w:val="0030358F"/>
    <w:rsid w:val="00312C14"/>
    <w:rsid w:val="00312D63"/>
    <w:rsid w:val="00314A15"/>
    <w:rsid w:val="00321F53"/>
    <w:rsid w:val="003246B7"/>
    <w:rsid w:val="003257AB"/>
    <w:rsid w:val="00327332"/>
    <w:rsid w:val="0033294F"/>
    <w:rsid w:val="0034013D"/>
    <w:rsid w:val="00343440"/>
    <w:rsid w:val="00353F03"/>
    <w:rsid w:val="00360001"/>
    <w:rsid w:val="003611A8"/>
    <w:rsid w:val="00363287"/>
    <w:rsid w:val="00363B8D"/>
    <w:rsid w:val="00364B05"/>
    <w:rsid w:val="00365E36"/>
    <w:rsid w:val="003713CD"/>
    <w:rsid w:val="00374249"/>
    <w:rsid w:val="003819FE"/>
    <w:rsid w:val="00383182"/>
    <w:rsid w:val="00383CBF"/>
    <w:rsid w:val="003876A4"/>
    <w:rsid w:val="00392F20"/>
    <w:rsid w:val="0039460B"/>
    <w:rsid w:val="00395F88"/>
    <w:rsid w:val="003A2458"/>
    <w:rsid w:val="003A4DC7"/>
    <w:rsid w:val="003A7B30"/>
    <w:rsid w:val="003B0715"/>
    <w:rsid w:val="003C29E3"/>
    <w:rsid w:val="003C58D9"/>
    <w:rsid w:val="003C6327"/>
    <w:rsid w:val="003C730D"/>
    <w:rsid w:val="003D0F97"/>
    <w:rsid w:val="003D2EE7"/>
    <w:rsid w:val="003D2F14"/>
    <w:rsid w:val="003E2CF1"/>
    <w:rsid w:val="003F1AEA"/>
    <w:rsid w:val="003F5F65"/>
    <w:rsid w:val="004057E1"/>
    <w:rsid w:val="004107A0"/>
    <w:rsid w:val="00415F05"/>
    <w:rsid w:val="004170FB"/>
    <w:rsid w:val="00421590"/>
    <w:rsid w:val="00424C8F"/>
    <w:rsid w:val="00435486"/>
    <w:rsid w:val="0043703D"/>
    <w:rsid w:val="00440890"/>
    <w:rsid w:val="00451BE5"/>
    <w:rsid w:val="004561F5"/>
    <w:rsid w:val="00457AD8"/>
    <w:rsid w:val="00460330"/>
    <w:rsid w:val="00460846"/>
    <w:rsid w:val="00476B56"/>
    <w:rsid w:val="004773B8"/>
    <w:rsid w:val="00481B47"/>
    <w:rsid w:val="0048233B"/>
    <w:rsid w:val="0048750C"/>
    <w:rsid w:val="00491851"/>
    <w:rsid w:val="004A70C9"/>
    <w:rsid w:val="004B0AC3"/>
    <w:rsid w:val="004B278B"/>
    <w:rsid w:val="004B4B1D"/>
    <w:rsid w:val="004B5922"/>
    <w:rsid w:val="004C0289"/>
    <w:rsid w:val="004C2D43"/>
    <w:rsid w:val="004E151C"/>
    <w:rsid w:val="004E3045"/>
    <w:rsid w:val="004E72DE"/>
    <w:rsid w:val="004F034B"/>
    <w:rsid w:val="004F491B"/>
    <w:rsid w:val="004F505A"/>
    <w:rsid w:val="00501C14"/>
    <w:rsid w:val="00502FAC"/>
    <w:rsid w:val="00511FD0"/>
    <w:rsid w:val="005159E7"/>
    <w:rsid w:val="00523BA6"/>
    <w:rsid w:val="0052542C"/>
    <w:rsid w:val="00540526"/>
    <w:rsid w:val="00547135"/>
    <w:rsid w:val="00560E3E"/>
    <w:rsid w:val="00566A3E"/>
    <w:rsid w:val="00571BD3"/>
    <w:rsid w:val="00584C55"/>
    <w:rsid w:val="00585B0A"/>
    <w:rsid w:val="00592B70"/>
    <w:rsid w:val="005A31A2"/>
    <w:rsid w:val="005A5899"/>
    <w:rsid w:val="005A5C75"/>
    <w:rsid w:val="005B16DD"/>
    <w:rsid w:val="005B4AA0"/>
    <w:rsid w:val="005B74CA"/>
    <w:rsid w:val="005C12C2"/>
    <w:rsid w:val="005C41DF"/>
    <w:rsid w:val="005D3291"/>
    <w:rsid w:val="005D72C4"/>
    <w:rsid w:val="00601AAA"/>
    <w:rsid w:val="0060220C"/>
    <w:rsid w:val="006102DA"/>
    <w:rsid w:val="00611F60"/>
    <w:rsid w:val="00617C05"/>
    <w:rsid w:val="00617EFE"/>
    <w:rsid w:val="00620B39"/>
    <w:rsid w:val="00626B71"/>
    <w:rsid w:val="006279C0"/>
    <w:rsid w:val="006306B3"/>
    <w:rsid w:val="00631936"/>
    <w:rsid w:val="00631A40"/>
    <w:rsid w:val="00635B40"/>
    <w:rsid w:val="006416D0"/>
    <w:rsid w:val="00642DE1"/>
    <w:rsid w:val="00644D0E"/>
    <w:rsid w:val="00644FF8"/>
    <w:rsid w:val="0064722D"/>
    <w:rsid w:val="00652776"/>
    <w:rsid w:val="00653AD0"/>
    <w:rsid w:val="006542AE"/>
    <w:rsid w:val="00657665"/>
    <w:rsid w:val="00664124"/>
    <w:rsid w:val="00664592"/>
    <w:rsid w:val="00665A76"/>
    <w:rsid w:val="00665E62"/>
    <w:rsid w:val="00670059"/>
    <w:rsid w:val="0067108F"/>
    <w:rsid w:val="00680A39"/>
    <w:rsid w:val="006818BB"/>
    <w:rsid w:val="00686D43"/>
    <w:rsid w:val="006A15DF"/>
    <w:rsid w:val="006A1A72"/>
    <w:rsid w:val="006A248C"/>
    <w:rsid w:val="006A42AA"/>
    <w:rsid w:val="006A744B"/>
    <w:rsid w:val="006B0B7F"/>
    <w:rsid w:val="006B2752"/>
    <w:rsid w:val="006B27A2"/>
    <w:rsid w:val="006B51C1"/>
    <w:rsid w:val="006B5FCB"/>
    <w:rsid w:val="006C4002"/>
    <w:rsid w:val="006D06CD"/>
    <w:rsid w:val="006D6BE5"/>
    <w:rsid w:val="006E392A"/>
    <w:rsid w:val="006E39C7"/>
    <w:rsid w:val="006E5F9A"/>
    <w:rsid w:val="006F0995"/>
    <w:rsid w:val="006F78E0"/>
    <w:rsid w:val="00710BC8"/>
    <w:rsid w:val="00712701"/>
    <w:rsid w:val="0071294D"/>
    <w:rsid w:val="007147CA"/>
    <w:rsid w:val="00716543"/>
    <w:rsid w:val="007179DF"/>
    <w:rsid w:val="00721AC6"/>
    <w:rsid w:val="0073194B"/>
    <w:rsid w:val="00741A59"/>
    <w:rsid w:val="007475EA"/>
    <w:rsid w:val="00750CF9"/>
    <w:rsid w:val="00752AC1"/>
    <w:rsid w:val="00760C54"/>
    <w:rsid w:val="007621C3"/>
    <w:rsid w:val="007625CD"/>
    <w:rsid w:val="007710EA"/>
    <w:rsid w:val="007768E9"/>
    <w:rsid w:val="00780ACF"/>
    <w:rsid w:val="007904B6"/>
    <w:rsid w:val="007909DA"/>
    <w:rsid w:val="0079664A"/>
    <w:rsid w:val="007A1325"/>
    <w:rsid w:val="007A26B8"/>
    <w:rsid w:val="007A52B0"/>
    <w:rsid w:val="007A79EC"/>
    <w:rsid w:val="007B0213"/>
    <w:rsid w:val="007B2F87"/>
    <w:rsid w:val="007C204B"/>
    <w:rsid w:val="007C4DCB"/>
    <w:rsid w:val="007C5B85"/>
    <w:rsid w:val="007C7C47"/>
    <w:rsid w:val="007D3781"/>
    <w:rsid w:val="007D5930"/>
    <w:rsid w:val="007D7792"/>
    <w:rsid w:val="007E2D25"/>
    <w:rsid w:val="007F46B3"/>
    <w:rsid w:val="007F61EF"/>
    <w:rsid w:val="007F63D5"/>
    <w:rsid w:val="008010CB"/>
    <w:rsid w:val="00802CEB"/>
    <w:rsid w:val="008106CE"/>
    <w:rsid w:val="00812D00"/>
    <w:rsid w:val="00813729"/>
    <w:rsid w:val="008208F7"/>
    <w:rsid w:val="00835F17"/>
    <w:rsid w:val="00842C7E"/>
    <w:rsid w:val="008440A7"/>
    <w:rsid w:val="00844856"/>
    <w:rsid w:val="008520EE"/>
    <w:rsid w:val="00852943"/>
    <w:rsid w:val="008548A8"/>
    <w:rsid w:val="008550DA"/>
    <w:rsid w:val="008628D9"/>
    <w:rsid w:val="008631D7"/>
    <w:rsid w:val="00864B57"/>
    <w:rsid w:val="00873B46"/>
    <w:rsid w:val="00873F6B"/>
    <w:rsid w:val="0087602E"/>
    <w:rsid w:val="00876148"/>
    <w:rsid w:val="00893020"/>
    <w:rsid w:val="008A1152"/>
    <w:rsid w:val="008A2279"/>
    <w:rsid w:val="008A5325"/>
    <w:rsid w:val="008A6298"/>
    <w:rsid w:val="008A6E55"/>
    <w:rsid w:val="008C5D00"/>
    <w:rsid w:val="008C5E8D"/>
    <w:rsid w:val="008C7ABE"/>
    <w:rsid w:val="008D2E28"/>
    <w:rsid w:val="008F0EC9"/>
    <w:rsid w:val="008F2463"/>
    <w:rsid w:val="008F735D"/>
    <w:rsid w:val="009028B1"/>
    <w:rsid w:val="009033B4"/>
    <w:rsid w:val="0090504D"/>
    <w:rsid w:val="009050C8"/>
    <w:rsid w:val="00906297"/>
    <w:rsid w:val="00906EEC"/>
    <w:rsid w:val="00910C65"/>
    <w:rsid w:val="009214D2"/>
    <w:rsid w:val="00933DD2"/>
    <w:rsid w:val="00942A83"/>
    <w:rsid w:val="00952F76"/>
    <w:rsid w:val="00972783"/>
    <w:rsid w:val="009826AD"/>
    <w:rsid w:val="009872EC"/>
    <w:rsid w:val="00991B97"/>
    <w:rsid w:val="00994E7E"/>
    <w:rsid w:val="00997175"/>
    <w:rsid w:val="009A35BA"/>
    <w:rsid w:val="009A4C60"/>
    <w:rsid w:val="009A7DAB"/>
    <w:rsid w:val="009C0C2D"/>
    <w:rsid w:val="009C1B8A"/>
    <w:rsid w:val="009C3A86"/>
    <w:rsid w:val="009C5309"/>
    <w:rsid w:val="009E0489"/>
    <w:rsid w:val="009E1356"/>
    <w:rsid w:val="009F1875"/>
    <w:rsid w:val="009F1A01"/>
    <w:rsid w:val="009F2166"/>
    <w:rsid w:val="009F436D"/>
    <w:rsid w:val="00A10C01"/>
    <w:rsid w:val="00A12ADD"/>
    <w:rsid w:val="00A20445"/>
    <w:rsid w:val="00A20CB0"/>
    <w:rsid w:val="00A24DBE"/>
    <w:rsid w:val="00A25861"/>
    <w:rsid w:val="00A273A0"/>
    <w:rsid w:val="00A27A93"/>
    <w:rsid w:val="00A36FD0"/>
    <w:rsid w:val="00A37AF8"/>
    <w:rsid w:val="00A41EFD"/>
    <w:rsid w:val="00A44BFB"/>
    <w:rsid w:val="00A46A05"/>
    <w:rsid w:val="00A627E6"/>
    <w:rsid w:val="00A6341C"/>
    <w:rsid w:val="00A65FC6"/>
    <w:rsid w:val="00A75AE0"/>
    <w:rsid w:val="00A808B5"/>
    <w:rsid w:val="00A8338C"/>
    <w:rsid w:val="00A8346D"/>
    <w:rsid w:val="00A841BF"/>
    <w:rsid w:val="00A87088"/>
    <w:rsid w:val="00A87C77"/>
    <w:rsid w:val="00A90617"/>
    <w:rsid w:val="00A91ABF"/>
    <w:rsid w:val="00A94441"/>
    <w:rsid w:val="00AB389E"/>
    <w:rsid w:val="00AB58A0"/>
    <w:rsid w:val="00AC77D1"/>
    <w:rsid w:val="00AD5796"/>
    <w:rsid w:val="00AD724A"/>
    <w:rsid w:val="00AE12E2"/>
    <w:rsid w:val="00AE581B"/>
    <w:rsid w:val="00AF52DC"/>
    <w:rsid w:val="00B008C8"/>
    <w:rsid w:val="00B0307A"/>
    <w:rsid w:val="00B10F37"/>
    <w:rsid w:val="00B17620"/>
    <w:rsid w:val="00B21701"/>
    <w:rsid w:val="00B26EBB"/>
    <w:rsid w:val="00B351D5"/>
    <w:rsid w:val="00B37021"/>
    <w:rsid w:val="00B46EF0"/>
    <w:rsid w:val="00B5182C"/>
    <w:rsid w:val="00B51FAE"/>
    <w:rsid w:val="00B56A6F"/>
    <w:rsid w:val="00B622B2"/>
    <w:rsid w:val="00B64429"/>
    <w:rsid w:val="00B707E1"/>
    <w:rsid w:val="00B87405"/>
    <w:rsid w:val="00B95BEE"/>
    <w:rsid w:val="00BA2491"/>
    <w:rsid w:val="00BB14C8"/>
    <w:rsid w:val="00BB41FF"/>
    <w:rsid w:val="00BB66C3"/>
    <w:rsid w:val="00BC0A9A"/>
    <w:rsid w:val="00BC21DD"/>
    <w:rsid w:val="00BC7B07"/>
    <w:rsid w:val="00BD02B8"/>
    <w:rsid w:val="00BD40EB"/>
    <w:rsid w:val="00BD4AD8"/>
    <w:rsid w:val="00BE11A1"/>
    <w:rsid w:val="00BE1579"/>
    <w:rsid w:val="00BE1B89"/>
    <w:rsid w:val="00BE597A"/>
    <w:rsid w:val="00BF2457"/>
    <w:rsid w:val="00BF3CB0"/>
    <w:rsid w:val="00BF43B5"/>
    <w:rsid w:val="00BF4D90"/>
    <w:rsid w:val="00BF51FA"/>
    <w:rsid w:val="00C0588C"/>
    <w:rsid w:val="00C14806"/>
    <w:rsid w:val="00C159FE"/>
    <w:rsid w:val="00C23E7A"/>
    <w:rsid w:val="00C242BF"/>
    <w:rsid w:val="00C331E8"/>
    <w:rsid w:val="00C33C66"/>
    <w:rsid w:val="00C410FC"/>
    <w:rsid w:val="00C429EB"/>
    <w:rsid w:val="00C463D7"/>
    <w:rsid w:val="00C50014"/>
    <w:rsid w:val="00C52577"/>
    <w:rsid w:val="00C572C0"/>
    <w:rsid w:val="00C60E52"/>
    <w:rsid w:val="00C60F2C"/>
    <w:rsid w:val="00C676A2"/>
    <w:rsid w:val="00C72D79"/>
    <w:rsid w:val="00C72F12"/>
    <w:rsid w:val="00C77F4B"/>
    <w:rsid w:val="00C8061C"/>
    <w:rsid w:val="00C85360"/>
    <w:rsid w:val="00C86097"/>
    <w:rsid w:val="00C9164F"/>
    <w:rsid w:val="00C947AC"/>
    <w:rsid w:val="00CA0882"/>
    <w:rsid w:val="00CA7789"/>
    <w:rsid w:val="00CB13E7"/>
    <w:rsid w:val="00CB3D56"/>
    <w:rsid w:val="00CC13B3"/>
    <w:rsid w:val="00CC44FE"/>
    <w:rsid w:val="00CC6169"/>
    <w:rsid w:val="00CC7AE1"/>
    <w:rsid w:val="00CD3B5D"/>
    <w:rsid w:val="00CD5144"/>
    <w:rsid w:val="00CD7316"/>
    <w:rsid w:val="00CE0B01"/>
    <w:rsid w:val="00CE4981"/>
    <w:rsid w:val="00CE5042"/>
    <w:rsid w:val="00CE6429"/>
    <w:rsid w:val="00CF3FE5"/>
    <w:rsid w:val="00CF5A3E"/>
    <w:rsid w:val="00D020E3"/>
    <w:rsid w:val="00D02B9A"/>
    <w:rsid w:val="00D034C4"/>
    <w:rsid w:val="00D045F6"/>
    <w:rsid w:val="00D06BB7"/>
    <w:rsid w:val="00D13412"/>
    <w:rsid w:val="00D145FA"/>
    <w:rsid w:val="00D21E6F"/>
    <w:rsid w:val="00D2701F"/>
    <w:rsid w:val="00D3052B"/>
    <w:rsid w:val="00D32023"/>
    <w:rsid w:val="00D3313C"/>
    <w:rsid w:val="00D37053"/>
    <w:rsid w:val="00D42BE8"/>
    <w:rsid w:val="00D53DF2"/>
    <w:rsid w:val="00D569EE"/>
    <w:rsid w:val="00D57483"/>
    <w:rsid w:val="00D62A33"/>
    <w:rsid w:val="00D72FE4"/>
    <w:rsid w:val="00D738EC"/>
    <w:rsid w:val="00D73EE4"/>
    <w:rsid w:val="00D770AD"/>
    <w:rsid w:val="00D807CC"/>
    <w:rsid w:val="00D80F2A"/>
    <w:rsid w:val="00D811E4"/>
    <w:rsid w:val="00D97E41"/>
    <w:rsid w:val="00DA1DA3"/>
    <w:rsid w:val="00DB1791"/>
    <w:rsid w:val="00DC26E3"/>
    <w:rsid w:val="00DC7A44"/>
    <w:rsid w:val="00DD1541"/>
    <w:rsid w:val="00DD689B"/>
    <w:rsid w:val="00DE2D07"/>
    <w:rsid w:val="00DE4BF7"/>
    <w:rsid w:val="00DE64F3"/>
    <w:rsid w:val="00DE6F8A"/>
    <w:rsid w:val="00DF1603"/>
    <w:rsid w:val="00DF349B"/>
    <w:rsid w:val="00E01C25"/>
    <w:rsid w:val="00E221A6"/>
    <w:rsid w:val="00E31820"/>
    <w:rsid w:val="00E32C25"/>
    <w:rsid w:val="00E3305B"/>
    <w:rsid w:val="00E34C36"/>
    <w:rsid w:val="00E34E75"/>
    <w:rsid w:val="00E40124"/>
    <w:rsid w:val="00E40239"/>
    <w:rsid w:val="00E40741"/>
    <w:rsid w:val="00E43380"/>
    <w:rsid w:val="00E468C3"/>
    <w:rsid w:val="00E46A63"/>
    <w:rsid w:val="00E5149B"/>
    <w:rsid w:val="00E52E54"/>
    <w:rsid w:val="00E53C61"/>
    <w:rsid w:val="00E63DA8"/>
    <w:rsid w:val="00E67BB4"/>
    <w:rsid w:val="00E7022D"/>
    <w:rsid w:val="00E7179C"/>
    <w:rsid w:val="00E7382E"/>
    <w:rsid w:val="00E758FF"/>
    <w:rsid w:val="00E7717B"/>
    <w:rsid w:val="00E77497"/>
    <w:rsid w:val="00E77F46"/>
    <w:rsid w:val="00E838CF"/>
    <w:rsid w:val="00E85E70"/>
    <w:rsid w:val="00E869EE"/>
    <w:rsid w:val="00E904F2"/>
    <w:rsid w:val="00EA05F9"/>
    <w:rsid w:val="00EA231D"/>
    <w:rsid w:val="00EA3F44"/>
    <w:rsid w:val="00EA71A9"/>
    <w:rsid w:val="00EB0B3C"/>
    <w:rsid w:val="00EB2BEE"/>
    <w:rsid w:val="00EB3D70"/>
    <w:rsid w:val="00EB5C4B"/>
    <w:rsid w:val="00EC0F28"/>
    <w:rsid w:val="00EC1943"/>
    <w:rsid w:val="00EC3EA5"/>
    <w:rsid w:val="00EC4A25"/>
    <w:rsid w:val="00EC6F47"/>
    <w:rsid w:val="00ED0ADB"/>
    <w:rsid w:val="00ED0D09"/>
    <w:rsid w:val="00ED3D5A"/>
    <w:rsid w:val="00ED42E9"/>
    <w:rsid w:val="00ED5AFB"/>
    <w:rsid w:val="00EE3811"/>
    <w:rsid w:val="00EF106E"/>
    <w:rsid w:val="00EF279D"/>
    <w:rsid w:val="00F043DE"/>
    <w:rsid w:val="00F04DDA"/>
    <w:rsid w:val="00F20881"/>
    <w:rsid w:val="00F23580"/>
    <w:rsid w:val="00F259D2"/>
    <w:rsid w:val="00F260FF"/>
    <w:rsid w:val="00F27702"/>
    <w:rsid w:val="00F3190E"/>
    <w:rsid w:val="00F328EC"/>
    <w:rsid w:val="00F32E8F"/>
    <w:rsid w:val="00F3350F"/>
    <w:rsid w:val="00F52B67"/>
    <w:rsid w:val="00F532F4"/>
    <w:rsid w:val="00F54004"/>
    <w:rsid w:val="00F617F9"/>
    <w:rsid w:val="00F62351"/>
    <w:rsid w:val="00F64510"/>
    <w:rsid w:val="00F64630"/>
    <w:rsid w:val="00F664B9"/>
    <w:rsid w:val="00F66519"/>
    <w:rsid w:val="00F728E7"/>
    <w:rsid w:val="00F80334"/>
    <w:rsid w:val="00F8170F"/>
    <w:rsid w:val="00F8374B"/>
    <w:rsid w:val="00F92C95"/>
    <w:rsid w:val="00F9319C"/>
    <w:rsid w:val="00F94247"/>
    <w:rsid w:val="00F95C3C"/>
    <w:rsid w:val="00F97172"/>
    <w:rsid w:val="00F97A9B"/>
    <w:rsid w:val="00FA071F"/>
    <w:rsid w:val="00FA3345"/>
    <w:rsid w:val="00FA3F1F"/>
    <w:rsid w:val="00FA6485"/>
    <w:rsid w:val="00FB25AD"/>
    <w:rsid w:val="00FB35A1"/>
    <w:rsid w:val="00FB3666"/>
    <w:rsid w:val="00FB7B99"/>
    <w:rsid w:val="00FC3734"/>
    <w:rsid w:val="00FC4A90"/>
    <w:rsid w:val="00FC4D85"/>
    <w:rsid w:val="00FC68F8"/>
    <w:rsid w:val="00FD07EE"/>
    <w:rsid w:val="00FD2B3C"/>
    <w:rsid w:val="00FD5FAA"/>
    <w:rsid w:val="00FD65FC"/>
    <w:rsid w:val="00FD6B43"/>
    <w:rsid w:val="00FE014E"/>
    <w:rsid w:val="00FE0304"/>
    <w:rsid w:val="00FE1A38"/>
    <w:rsid w:val="00FE210B"/>
    <w:rsid w:val="00FE4952"/>
    <w:rsid w:val="00FE6D39"/>
    <w:rsid w:val="00FF3B27"/>
    <w:rsid w:val="00FF6ECB"/>
    <w:rsid w:val="00FF7252"/>
    <w:rsid w:val="00FF76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6F886C-A20E-4DFE-BCE2-0D8571BFC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791"/>
    <w:pPr>
      <w:spacing w:after="200" w:line="276" w:lineRule="auto"/>
    </w:pPr>
    <w:rPr>
      <w:rFonts w:ascii="Arial" w:eastAsia="Times New Roman" w:hAnsi="Arial" w:cs="Arial"/>
      <w:sz w:val="21"/>
      <w:szCs w:val="21"/>
    </w:rPr>
  </w:style>
  <w:style w:type="paragraph" w:styleId="Heading1">
    <w:name w:val="heading 1"/>
    <w:basedOn w:val="Normal"/>
    <w:next w:val="Normal"/>
    <w:link w:val="Heading1Char"/>
    <w:autoRedefine/>
    <w:uiPriority w:val="99"/>
    <w:qFormat/>
    <w:rsid w:val="00DB1791"/>
    <w:pPr>
      <w:keepNext/>
      <w:keepLines/>
      <w:spacing w:after="400" w:line="240" w:lineRule="atLeast"/>
      <w:outlineLvl w:val="0"/>
    </w:pPr>
    <w:rPr>
      <w:rFonts w:eastAsia="Constantia"/>
      <w:color w:val="4BACC6"/>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B1791"/>
    <w:rPr>
      <w:rFonts w:ascii="Arial" w:eastAsia="Constantia" w:hAnsi="Arial" w:cs="Arial"/>
      <w:color w:val="4BACC6"/>
      <w:sz w:val="36"/>
      <w:szCs w:val="36"/>
      <w:lang w:eastAsia="en-AU"/>
    </w:rPr>
  </w:style>
  <w:style w:type="paragraph" w:styleId="Header">
    <w:name w:val="header"/>
    <w:basedOn w:val="Normal"/>
    <w:link w:val="HeaderChar"/>
    <w:uiPriority w:val="99"/>
    <w:rsid w:val="00DB1791"/>
    <w:pPr>
      <w:tabs>
        <w:tab w:val="center" w:pos="4513"/>
        <w:tab w:val="right" w:pos="9026"/>
      </w:tabs>
    </w:pPr>
  </w:style>
  <w:style w:type="character" w:customStyle="1" w:styleId="HeaderChar">
    <w:name w:val="Header Char"/>
    <w:basedOn w:val="DefaultParagraphFont"/>
    <w:link w:val="Header"/>
    <w:uiPriority w:val="99"/>
    <w:rsid w:val="00DB1791"/>
    <w:rPr>
      <w:rFonts w:ascii="Arial" w:eastAsia="Times New Roman" w:hAnsi="Arial" w:cs="Arial"/>
      <w:sz w:val="21"/>
      <w:szCs w:val="21"/>
      <w:lang w:eastAsia="en-AU"/>
    </w:rPr>
  </w:style>
  <w:style w:type="paragraph" w:styleId="Footer">
    <w:name w:val="footer"/>
    <w:basedOn w:val="Normal"/>
    <w:link w:val="FooterChar"/>
    <w:uiPriority w:val="99"/>
    <w:unhideWhenUsed/>
    <w:rsid w:val="00DB17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1791"/>
    <w:rPr>
      <w:rFonts w:ascii="Arial" w:eastAsia="Times New Roman" w:hAnsi="Arial" w:cs="Arial"/>
      <w:sz w:val="21"/>
      <w:szCs w:val="21"/>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Category xmlns="8fb69d06-6693-4d08-980a-10e291d659c2">Templates - Cabinet</Category>
    <Related_x0020_Documents xmlns="8fb69d06-6693-4d08-980a-10e291d659c2" xsi:nil="true"/>
    <Review_x0020_Date xmlns="8fb69d06-6693-4d08-980a-10e291d659c2" xsi:nil="true"/>
    <IconOverlay xmlns="http://schemas.microsoft.com/sharepoint/v4" xsi:nil="true"/>
    <Business_x0020_Unit xmlns="8fb69d06-6693-4d08-980a-10e291d659c2">Governance</Business_x0020_Unit>
    <Status_x0020_Update xmlns="8fb69d06-6693-4d08-980a-10e291d659c2" xsi:nil="true"/>
    <Business_x0020_Function xmlns="8fb69d06-6693-4d08-980a-10e291d659c2" xsi:nil="true"/>
    <Form_x002f_Template_x0020_Custodian xmlns="8fb69d06-6693-4d08-980a-10e291d659c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864A32FF14FDF48BEC06E2DB730F848" ma:contentTypeVersion="9" ma:contentTypeDescription="Create a new document." ma:contentTypeScope="" ma:versionID="d4d5167db3b26871963c289f026c0be2">
  <xsd:schema xmlns:xsd="http://www.w3.org/2001/XMLSchema" xmlns:xs="http://www.w3.org/2001/XMLSchema" xmlns:p="http://schemas.microsoft.com/office/2006/metadata/properties" xmlns:ns2="8fb69d06-6693-4d08-980a-10e291d659c2" xmlns:ns3="http://schemas.microsoft.com/sharepoint/v4" targetNamespace="http://schemas.microsoft.com/office/2006/metadata/properties" ma:root="true" ma:fieldsID="6a8379306d711fba607566aa32da7555" ns2:_="" ns3:_="">
    <xsd:import namespace="8fb69d06-6693-4d08-980a-10e291d659c2"/>
    <xsd:import namespace="http://schemas.microsoft.com/sharepoint/v4"/>
    <xsd:element name="properties">
      <xsd:complexType>
        <xsd:sequence>
          <xsd:element name="documentManagement">
            <xsd:complexType>
              <xsd:all>
                <xsd:element ref="ns2:Category" minOccurs="0"/>
                <xsd:element ref="ns2:Business_x0020_Function" minOccurs="0"/>
                <xsd:element ref="ns2:Form_x002f_Template_x0020_Custodian" minOccurs="0"/>
                <xsd:element ref="ns2:Business_x0020_Unit" minOccurs="0"/>
                <xsd:element ref="ns2:Related_x0020_Documents" minOccurs="0"/>
                <xsd:element ref="ns2:Review_x0020_Date" minOccurs="0"/>
                <xsd:element ref="ns2:Status_x0020_Update"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b69d06-6693-4d08-980a-10e291d659c2" elementFormDefault="qualified">
    <xsd:import namespace="http://schemas.microsoft.com/office/2006/documentManagement/types"/>
    <xsd:import namespace="http://schemas.microsoft.com/office/infopath/2007/PartnerControls"/>
    <xsd:element name="Category" ma:index="2" nillable="true" ma:displayName="Category" ma:description="Select a category to include this item in the corresponding folder" ma:format="RadioButtons" ma:internalName="Category">
      <xsd:simpleType>
        <xsd:restriction base="dms:Choice">
          <xsd:enumeration value="Templates - Business Planning"/>
          <xsd:enumeration value="Templates - Policies and Procedures"/>
          <xsd:enumeration value="Templates - Cabinet"/>
          <xsd:enumeration value="Templates - Directorate"/>
          <xsd:enumeration value="Templates - Email"/>
          <xsd:enumeration value="Templates - General"/>
          <xsd:enumeration value="Templates - Ministerial and Assembly"/>
          <xsd:enumeration value="Finance"/>
          <xsd:enumeration value="Freedom of Information"/>
          <xsd:enumeration value="Governance"/>
          <xsd:enumeration value="HR – Employment and Conditions"/>
          <xsd:enumeration value="HR – Injury Management and Prevention"/>
          <xsd:enumeration value="HR – Learning and Development"/>
          <xsd:enumeration value="ICT"/>
          <xsd:enumeration value="Legal"/>
          <xsd:enumeration value="Library"/>
          <xsd:enumeration value="Media"/>
          <xsd:enumeration value="Procurement"/>
          <xsd:enumeration value="Project Management"/>
          <xsd:enumeration value="Property Services"/>
          <xsd:enumeration value="Records Management"/>
          <xsd:enumeration value="Security"/>
          <xsd:enumeration value="BCP"/>
          <xsd:enumeration value="Delegations"/>
        </xsd:restriction>
      </xsd:simpleType>
    </xsd:element>
    <xsd:element name="Business_x0020_Function" ma:index="3" nillable="true" ma:displayName="Business Function" ma:format="Dropdown" ma:internalName="Business_x0020_Function">
      <xsd:simpleType>
        <xsd:union memberTypes="dms:Text">
          <xsd:simpleType>
            <xsd:restriction base="dms:Choice">
              <xsd:enumeration value="None"/>
              <xsd:enumeration value="Agreements"/>
              <xsd:enumeration value="Audit"/>
              <xsd:enumeration value="Business Integrity"/>
              <xsd:enumeration value="Cabinet"/>
              <xsd:enumeration value="Communications"/>
              <xsd:enumeration value="Complaint Management"/>
              <xsd:enumeration value="Emergency &amp; Business Continuity Planning"/>
              <xsd:enumeration value="Enterprise Agreements"/>
              <xsd:enumeration value="Environment &amp; Sustainability"/>
              <xsd:enumeration value="Evaluation"/>
              <xsd:enumeration value="Finance"/>
              <xsd:enumeration value="Governance"/>
              <xsd:enumeration value="Human Resources"/>
              <xsd:enumeration value="ICT"/>
              <xsd:enumeration value="Information &amp; Records Management"/>
              <xsd:enumeration value="JACS Committees"/>
              <xsd:enumeration value="Legal"/>
              <xsd:enumeration value="Legislation"/>
              <xsd:enumeration value="Operational"/>
              <xsd:enumeration value="Procurement &amp; Contract Management"/>
              <xsd:enumeration value="Project Management"/>
              <xsd:enumeration value="Regulation"/>
              <xsd:enumeration value="Reporting"/>
              <xsd:enumeration value="Risk"/>
              <xsd:enumeration value="Security"/>
              <xsd:enumeration value="Vehicles"/>
              <xsd:enumeration value="Whole of Government &amp; JACS Plans"/>
            </xsd:restriction>
          </xsd:simpleType>
        </xsd:union>
      </xsd:simpleType>
    </xsd:element>
    <xsd:element name="Form_x002f_Template_x0020_Custodian" ma:index="4" nillable="true" ma:displayName="Form/Template Custodian" ma:description="Custodian of the Form/Template" ma:format="Dropdown" ma:internalName="Form_x002f_Template_x0020_Custodian">
      <xsd:simpleType>
        <xsd:union memberTypes="dms:Text">
          <xsd:simpleType>
            <xsd:restriction base="dms:Choice">
              <xsd:enumeration value="Not identified"/>
              <xsd:enumeration value="Executive Director, ACTCS"/>
              <xsd:enumeration value="Solicitor General, ACTGS"/>
              <xsd:enumeration value="Principal Registrar, ACTLCT"/>
              <xsd:enumeration value="Executive Director, CWI"/>
              <xsd:enumeration value="Commissioner, ESA"/>
              <xsd:enumeration value="Executive Director, Governance"/>
              <xsd:enumeration value="President, HRC"/>
              <xsd:enumeration value="Executive Director, ICT"/>
              <xsd:enumeration value="Parliamentary Counsel, PCO"/>
              <xsd:enumeration value="Public Trustee and Guardian, PTG"/>
              <xsd:enumeration value="Chief Human Resources Officer, PWS"/>
              <xsd:enumeration value="Executive Director, SEMB"/>
              <xsd:enumeration value="Chief Finance Officer, Strategic Finance"/>
            </xsd:restriction>
          </xsd:simpleType>
        </xsd:union>
      </xsd:simpleType>
    </xsd:element>
    <xsd:element name="Business_x0020_Unit" ma:index="5" nillable="true" ma:displayName="Business Unit" ma:format="Dropdown" ma:internalName="Business_x0020_Unit">
      <xsd:simpleType>
        <xsd:union memberTypes="dms:Text">
          <xsd:simpleType>
            <xsd:restriction base="dms:Choice">
              <xsd:enumeration value="ACT Corrective Services"/>
              <xsd:enumeration value="ACT Government Solicitor"/>
              <xsd:enumeration value="ACT Law Courts and Tribunals"/>
              <xsd:enumeration value="Capital Works &amp; Infrastructure"/>
              <xsd:enumeration value="Director of Public Prosecutions"/>
              <xsd:enumeration value="Emergency Services Agency"/>
              <xsd:enumeration value="Governance"/>
              <xsd:enumeration value="Human Rights Commission"/>
              <xsd:enumeration value="ICT Programs &amp; Project Delivery"/>
              <xsd:enumeration value="Legislation, Policy and Programs"/>
              <xsd:enumeration value="Parliamentary Counsel's Office"/>
              <xsd:enumeration value="People and Workplace Strategy"/>
              <xsd:enumeration value="Public Trustee and Guardian"/>
              <xsd:enumeration value="Security and Emergency Management"/>
              <xsd:enumeration value="Strategic Finance"/>
            </xsd:restriction>
          </xsd:simpleType>
        </xsd:union>
      </xsd:simpleType>
    </xsd:element>
    <xsd:element name="Related_x0020_Documents" ma:index="6" nillable="true" ma:displayName="Related Documents" ma:internalName="Related_x0020_Documents">
      <xsd:simpleType>
        <xsd:restriction base="dms:Note">
          <xsd:maxLength value="255"/>
        </xsd:restriction>
      </xsd:simpleType>
    </xsd:element>
    <xsd:element name="Review_x0020_Date" ma:index="7" nillable="true" ma:displayName="Review Date" ma:format="DateOnly" ma:internalName="Review_x0020_Date">
      <xsd:simpleType>
        <xsd:restriction base="dms:DateTime"/>
      </xsd:simpleType>
    </xsd:element>
    <xsd:element name="Status_x0020_Update" ma:index="8" nillable="true" ma:displayName="Status Update" ma:internalName="Status_x0020_Updat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293B19-F4DC-44FE-8ECF-8F671FAC7AB3}">
  <ds:schemaRefs>
    <ds:schemaRef ds:uri="http://schemas.microsoft.com/sharepoint/v3/contenttype/forms"/>
  </ds:schemaRefs>
</ds:datastoreItem>
</file>

<file path=customXml/itemProps2.xml><?xml version="1.0" encoding="utf-8"?>
<ds:datastoreItem xmlns:ds="http://schemas.openxmlformats.org/officeDocument/2006/customXml" ds:itemID="{92D37C6A-FCA0-456A-AABE-02CE06C97CA4}">
  <ds:schemaRefs>
    <ds:schemaRef ds:uri="http://schemas.microsoft.com/office/2006/metadata/longProperties"/>
  </ds:schemaRefs>
</ds:datastoreItem>
</file>

<file path=customXml/itemProps3.xml><?xml version="1.0" encoding="utf-8"?>
<ds:datastoreItem xmlns:ds="http://schemas.openxmlformats.org/officeDocument/2006/customXml" ds:itemID="{18C3A434-F668-4A9A-8C2E-863FEF1B76A3}">
  <ds:schemaRefs>
    <ds:schemaRef ds:uri="http://schemas.microsoft.com/office/2006/documentManagement/types"/>
    <ds:schemaRef ds:uri="http://schemas.microsoft.com/office/2006/metadata/properties"/>
    <ds:schemaRef ds:uri="http://schemas.microsoft.com/sharepoint/v4"/>
    <ds:schemaRef ds:uri="http://schemas.openxmlformats.org/package/2006/metadata/core-properties"/>
    <ds:schemaRef ds:uri="http://schemas.microsoft.com/office/infopath/2007/PartnerControls"/>
    <ds:schemaRef ds:uri="http://purl.org/dc/elements/1.1/"/>
    <ds:schemaRef ds:uri="http://purl.org/dc/terms/"/>
    <ds:schemaRef ds:uri="8fb69d06-6693-4d08-980a-10e291d659c2"/>
    <ds:schemaRef ds:uri="http://www.w3.org/XML/1998/namespace"/>
    <ds:schemaRef ds:uri="http://purl.org/dc/dcmitype/"/>
  </ds:schemaRefs>
</ds:datastoreItem>
</file>

<file path=customXml/itemProps4.xml><?xml version="1.0" encoding="utf-8"?>
<ds:datastoreItem xmlns:ds="http://schemas.openxmlformats.org/officeDocument/2006/customXml" ds:itemID="{FD15A7C1-20DD-40C9-B746-9ADF8108D9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b69d06-6693-4d08-980a-10e291d659c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259</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Triple Bottom Line Template</vt:lpstr>
    </vt:vector>
  </TitlesOfParts>
  <Company>InTACT</Company>
  <LinksUpToDate>false</LinksUpToDate>
  <CharactersWithSpaces>1733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18/51 - ACT submission to the Senate inquiry into the need for regulation of mobility scooters, also known as motorised wheelchairs</dc:title>
  <dc:subject/>
  <dc:creator>ACT Government</dc:creator>
  <cp:keywords/>
  <cp:lastModifiedBy>Maniacherry, Ponnu</cp:lastModifiedBy>
  <cp:revision>17</cp:revision>
  <dcterms:created xsi:type="dcterms:W3CDTF">2018-01-12T03:45:00Z</dcterms:created>
  <dcterms:modified xsi:type="dcterms:W3CDTF">2018-05-24T06:03:00Z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vision">
    <vt:lpwstr>Governance</vt:lpwstr>
  </property>
  <property fmtid="{D5CDD505-2E9C-101B-9397-08002B2CF9AE}" pid="3" name="IC Classification">
    <vt:lpwstr>Cabinet</vt:lpwstr>
  </property>
  <property fmtid="{D5CDD505-2E9C-101B-9397-08002B2CF9AE}" pid="4" name="JACS Document Type">
    <vt:lpwstr>Template</vt:lpwstr>
  </property>
</Properties>
</file>