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color w:val="17365D" w:themeColor="text2" w:themeShade="BF"/>
          <w:sz w:val="20"/>
          <w:szCs w:val="20"/>
          <w:lang w:eastAsia="ja-JP"/>
        </w:rPr>
        <w:id w:val="12339568"/>
        <w:docPartObj>
          <w:docPartGallery w:val="Cover Pages"/>
          <w:docPartUnique/>
        </w:docPartObj>
      </w:sdtPr>
      <w:sdtEndPr>
        <w:rPr>
          <w:rFonts w:eastAsiaTheme="minorEastAsia" w:cstheme="minorBidi"/>
          <w:b/>
          <w:bCs/>
          <w:smallCaps/>
        </w:rPr>
      </w:sdtEndPr>
      <w:sdtContent>
        <w:p w:rsidR="00A904E8" w:rsidRDefault="00E77BE6" w:rsidP="002153D0">
          <w:pPr>
            <w:pStyle w:val="NoSpacing"/>
            <w:spacing w:after="120"/>
            <w:rPr>
              <w:rFonts w:eastAsiaTheme="majorEastAsia" w:cstheme="majorBidi"/>
              <w:color w:val="17365D" w:themeColor="text2" w:themeShade="BF"/>
              <w:sz w:val="20"/>
              <w:szCs w:val="20"/>
              <w:lang w:eastAsia="ja-JP"/>
            </w:rPr>
          </w:pPr>
          <w:r>
            <w:rPr>
              <w:rFonts w:eastAsiaTheme="majorEastAsia" w:cstheme="majorBidi"/>
              <w:noProof/>
              <w:lang w:eastAsia="zh-TW"/>
            </w:rPr>
            <mc:AlternateContent>
              <mc:Choice Requires="wps">
                <w:drawing>
                  <wp:anchor distT="0" distB="0" distL="114300" distR="114300" simplePos="0" relativeHeight="251695104" behindDoc="0" locked="0" layoutInCell="0" allowOverlap="1">
                    <wp:simplePos x="0" y="0"/>
                    <wp:positionH relativeFrom="page">
                      <wp:align>center</wp:align>
                    </wp:positionH>
                    <wp:positionV relativeFrom="page">
                      <wp:align>bottom</wp:align>
                    </wp:positionV>
                    <wp:extent cx="7915910" cy="807085"/>
                    <wp:effectExtent l="10795" t="10795" r="7620" b="10795"/>
                    <wp:wrapNone/>
                    <wp:docPr id="25" name="Rectangle 76" descr="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223D232" id="Rectangle 76" o:spid="_x0000_s1026" alt="Decorative image." style="position:absolute;margin-left:0;margin-top:0;width:623.3pt;height:63.55pt;z-index:25169510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" o:allowincell="f" fillcolor="#4bacc6 [3208]" strokecolor="#31849b [2408]">
                    <w10:wrap anchorx="page" anchory="page"/>
                  </v:rect>
                </w:pict>
              </mc:Fallback>
            </mc:AlternateContent>
          </w:r>
          <w:r>
            <w:rPr>
              <w:rFonts w:eastAsiaTheme="majorEastAsia" w:cstheme="majorBidi"/>
              <w:noProof/>
              <w:lang w:eastAsia="zh-TW"/>
            </w:rPr>
            <mc:AlternateContent>
              <mc:Choice Requires="wps">
                <w:drawing>
                  <wp:anchor distT="0" distB="0" distL="114300" distR="114300" simplePos="0" relativeHeight="251698176" behindDoc="0" locked="0" layoutInCell="0" allowOverlap="1">
                    <wp:simplePos x="0" y="0"/>
                    <wp:positionH relativeFrom="leftMargin">
                      <wp:align>center</wp:align>
                    </wp:positionH>
                    <wp:positionV relativeFrom="page">
                      <wp:align>center</wp:align>
                    </wp:positionV>
                    <wp:extent cx="90805" cy="11204575"/>
                    <wp:effectExtent l="9525" t="8890" r="13970" b="6985"/>
                    <wp:wrapNone/>
                    <wp:docPr id="24" name="Rectangle 79" descr="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A8F2C21" id="Rectangle 79" o:spid="_x0000_s1026" alt="Decorative image." style="position:absolute;margin-left:0;margin-top:0;width:7.15pt;height:882.25pt;z-index:25169817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" o:allowincell="f" fillcolor="white [3212]" strokecolor="#31849b [2408]">
                    <w10:wrap anchorx="margin" anchory="page"/>
                  </v:rect>
                </w:pict>
              </mc:Fallback>
            </mc:AlternateContent>
          </w:r>
          <w:r>
            <w:rPr>
              <w:rFonts w:eastAsiaTheme="majorEastAsia" w:cstheme="majorBidi"/>
              <w:noProof/>
              <w:lang w:eastAsia="zh-TW"/>
            </w:rPr>
            <mc:AlternateContent>
              <mc:Choice Requires="wps">
                <w:drawing>
                  <wp:anchor distT="0" distB="0" distL="114300" distR="114300" simplePos="0" relativeHeight="251697152" behindDoc="0" locked="0" layoutInCell="0" allowOverlap="1">
                    <wp:simplePos x="0" y="0"/>
                    <wp:positionH relativeFrom="rightMargin">
                      <wp:align>center</wp:align>
                    </wp:positionH>
                    <wp:positionV relativeFrom="page">
                      <wp:align>center</wp:align>
                    </wp:positionV>
                    <wp:extent cx="90805" cy="11204575"/>
                    <wp:effectExtent l="6985" t="8890" r="6985" b="6985"/>
                    <wp:wrapNone/>
                    <wp:docPr id="23" name="Rectangle 78" descr="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EDFB914" id="Rectangle 78" o:spid="_x0000_s1026" alt="Decorative image." style="position:absolute;margin-left:0;margin-top:0;width:7.15pt;height:882.25pt;z-index:25169715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" o:allowincell="f" fillcolor="white [3212]" strokecolor="#31849b [2408]">
                    <w10:wrap anchorx="margin" anchory="page"/>
                  </v:rect>
                </w:pict>
              </mc:Fallback>
            </mc:AlternateContent>
          </w:r>
          <w:r>
            <w:rPr>
              <w:rFonts w:eastAsiaTheme="majorEastAsia" w:cstheme="majorBidi"/>
              <w:noProof/>
              <w:lang w:eastAsia="zh-TW"/>
            </w:rPr>
            <mc:AlternateContent>
              <mc:Choice Requires="wps">
                <w:drawing>
                  <wp:anchor distT="0" distB="0" distL="114300" distR="114300" simplePos="0" relativeHeight="251696128" behindDoc="0" locked="0" layoutInCell="0" allowOverlap="1">
                    <wp:simplePos x="0" y="0"/>
                    <wp:positionH relativeFrom="page">
                      <wp:align>center</wp:align>
                    </wp:positionH>
                    <wp:positionV relativeFrom="topMargin">
                      <wp:align>top</wp:align>
                    </wp:positionV>
                    <wp:extent cx="7915910" cy="807085"/>
                    <wp:effectExtent l="10795" t="9525" r="7620" b="12065"/>
                    <wp:wrapNone/>
                    <wp:docPr id="21" name="Rectangle 77" descr="Decorative 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B1AA2C7" id="Rectangle 77" o:spid="_x0000_s1026" alt="Decorative image." style="position:absolute;margin-left:0;margin-top:0;width:623.3pt;height:63.55pt;z-index:25169612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" o:allowincell="f" fillcolor="#4bacc6 [3208]" strokecolor="#31849b [2408]">
                    <w10:wrap anchorx="page" anchory="margin"/>
                  </v:rect>
                </w:pict>
              </mc:Fallback>
            </mc:AlternateContent>
          </w:r>
        </w:p>
        <w:p w:rsidR="0085720C" w:rsidRPr="000F26AB" w:rsidRDefault="00CC779A" w:rsidP="002153D0">
          <w:pPr>
            <w:pStyle w:val="NoSpacing"/>
            <w:spacing w:after="120"/>
            <w:rPr>
              <w:rFonts w:eastAsiaTheme="majorEastAsia" w:cstheme="majorBidi"/>
              <w:sz w:val="68"/>
              <w:szCs w:val="68"/>
            </w:rPr>
          </w:pPr>
          <w:sdt>
            <w:sdtPr>
              <w:rPr>
                <w:rFonts w:eastAsiaTheme="majorEastAsia" w:cstheme="majorBidi"/>
                <w:b/>
                <w:sz w:val="68"/>
                <w:szCs w:val="68"/>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D73218">
                <w:rPr>
                  <w:rFonts w:eastAsiaTheme="majorEastAsia" w:cstheme="majorBidi"/>
                  <w:b/>
                  <w:sz w:val="68"/>
                  <w:szCs w:val="68"/>
                  <w:lang w:val="en-AU"/>
                </w:rPr>
                <w:t>Resolving Workplace Issues</w:t>
              </w:r>
            </w:sdtContent>
          </w:sdt>
        </w:p>
        <w:sdt>
          <w:sdtPr>
            <w:rPr>
              <w:rFonts w:eastAsiaTheme="majorEastAsia" w:cstheme="majorBidi"/>
              <w:sz w:val="52"/>
              <w:szCs w:val="52"/>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85720C" w:rsidRPr="000F26AB" w:rsidRDefault="0075119C" w:rsidP="002153D0">
              <w:pPr>
                <w:pStyle w:val="NoSpacing"/>
                <w:spacing w:after="120"/>
                <w:rPr>
                  <w:rFonts w:eastAsiaTheme="majorEastAsia" w:cstheme="majorBidi"/>
                  <w:sz w:val="68"/>
                  <w:szCs w:val="68"/>
                </w:rPr>
              </w:pPr>
              <w:r w:rsidRPr="000F26AB">
                <w:rPr>
                  <w:rFonts w:eastAsiaTheme="majorEastAsia" w:cstheme="majorBidi"/>
                  <w:sz w:val="52"/>
                  <w:szCs w:val="52"/>
                </w:rPr>
                <w:t xml:space="preserve">Work </w:t>
              </w:r>
              <w:r w:rsidR="008C78D8" w:rsidRPr="000F26AB">
                <w:rPr>
                  <w:rFonts w:eastAsiaTheme="majorEastAsia" w:cstheme="majorBidi"/>
                  <w:sz w:val="52"/>
                  <w:szCs w:val="52"/>
                  <w:lang w:val="en-AU"/>
                </w:rPr>
                <w:t>Bullying</w:t>
              </w:r>
              <w:r w:rsidR="00B57D47" w:rsidRPr="000F26AB">
                <w:rPr>
                  <w:rFonts w:eastAsiaTheme="majorEastAsia" w:cstheme="majorBidi"/>
                  <w:sz w:val="52"/>
                  <w:szCs w:val="52"/>
                  <w:lang w:val="en-AU"/>
                </w:rPr>
                <w:t>,</w:t>
              </w:r>
              <w:r w:rsidR="008C78D8" w:rsidRPr="000F26AB">
                <w:rPr>
                  <w:rFonts w:eastAsiaTheme="majorEastAsia" w:cstheme="majorBidi"/>
                  <w:sz w:val="52"/>
                  <w:szCs w:val="52"/>
                  <w:lang w:val="en-AU"/>
                </w:rPr>
                <w:t xml:space="preserve"> Harassment and Discrimination</w:t>
              </w:r>
            </w:p>
          </w:sdtContent>
        </w:sdt>
        <w:p w:rsidR="00C87292" w:rsidRDefault="00C87292" w:rsidP="002153D0">
          <w:pPr>
            <w:pStyle w:val="NoSpacing"/>
            <w:spacing w:after="120"/>
            <w:rPr>
              <w:rFonts w:eastAsiaTheme="majorEastAsia" w:cstheme="majorBidi"/>
              <w:sz w:val="68"/>
              <w:szCs w:val="68"/>
            </w:rPr>
          </w:pPr>
        </w:p>
        <w:p w:rsidR="0085720C" w:rsidRPr="000F26AB" w:rsidRDefault="0085720C" w:rsidP="002153D0">
          <w:pPr>
            <w:pStyle w:val="NoSpacing"/>
            <w:spacing w:after="120"/>
            <w:rPr>
              <w:rFonts w:eastAsiaTheme="majorEastAsia" w:cstheme="majorBidi"/>
              <w:sz w:val="68"/>
              <w:szCs w:val="68"/>
            </w:rPr>
          </w:pPr>
          <w:r w:rsidRPr="000F26AB">
            <w:rPr>
              <w:rFonts w:eastAsiaTheme="majorEastAsia" w:cstheme="majorBidi"/>
              <w:sz w:val="68"/>
              <w:szCs w:val="68"/>
            </w:rPr>
            <w:t>201</w:t>
          </w:r>
          <w:r w:rsidR="00CD2A73">
            <w:rPr>
              <w:rFonts w:eastAsiaTheme="majorEastAsia" w:cstheme="majorBidi"/>
              <w:sz w:val="68"/>
              <w:szCs w:val="68"/>
            </w:rPr>
            <w:t>9</w:t>
          </w:r>
        </w:p>
        <w:p w:rsidR="0085720C" w:rsidRPr="002153D0" w:rsidRDefault="0085720C" w:rsidP="002153D0">
          <w:pPr>
            <w:pStyle w:val="NoSpacing"/>
            <w:spacing w:after="120"/>
          </w:pPr>
        </w:p>
        <w:p w:rsidR="0085720C" w:rsidRPr="002153D0" w:rsidRDefault="00CC779A" w:rsidP="002153D0">
          <w:pPr>
            <w:spacing w:after="120" w:line="240" w:lineRule="auto"/>
            <w:rPr>
              <w:rFonts w:eastAsiaTheme="minorEastAsia" w:cstheme="minorBidi"/>
              <w:b/>
              <w:bCs/>
              <w:color w:val="auto"/>
              <w:sz w:val="22"/>
              <w:szCs w:val="22"/>
              <w:lang w:eastAsia="en-US"/>
            </w:rPr>
          </w:pPr>
        </w:p>
      </w:sdtContent>
    </w:sdt>
    <w:p w:rsidR="002700DD" w:rsidRDefault="002700DD" w:rsidP="00D73218">
      <w:pPr>
        <w:rPr>
          <w:b/>
          <w:i/>
        </w:rPr>
      </w:pPr>
      <w:bookmarkStart w:id="0" w:name="_Toc426034744"/>
      <w:bookmarkStart w:id="1" w:name="_Toc415652297"/>
    </w:p>
    <w:p w:rsidR="002700DD" w:rsidRDefault="002700DD" w:rsidP="00D73218">
      <w:pPr>
        <w:rPr>
          <w:b/>
          <w:i/>
        </w:rPr>
      </w:pPr>
    </w:p>
    <w:p w:rsidR="002700DD" w:rsidRDefault="002700DD" w:rsidP="00D73218">
      <w:pPr>
        <w:rPr>
          <w:b/>
          <w:i/>
        </w:rPr>
      </w:pPr>
    </w:p>
    <w:p w:rsidR="002700DD" w:rsidRDefault="002700DD" w:rsidP="00D73218">
      <w:pPr>
        <w:rPr>
          <w:b/>
          <w:i/>
        </w:rPr>
      </w:pPr>
    </w:p>
    <w:p w:rsidR="002700DD" w:rsidRDefault="002700DD" w:rsidP="00D73218">
      <w:pPr>
        <w:rPr>
          <w:b/>
          <w:i/>
        </w:rPr>
      </w:pPr>
    </w:p>
    <w:p w:rsidR="002700DD" w:rsidRDefault="002700DD" w:rsidP="00D73218">
      <w:pPr>
        <w:rPr>
          <w:b/>
          <w:i/>
        </w:rPr>
      </w:pPr>
    </w:p>
    <w:p w:rsidR="00C87292" w:rsidRDefault="00C87292" w:rsidP="00D73218">
      <w:pPr>
        <w:rPr>
          <w:b/>
          <w:i/>
          <w:sz w:val="22"/>
          <w:szCs w:val="22"/>
        </w:rPr>
      </w:pPr>
    </w:p>
    <w:p w:rsidR="00C87292" w:rsidRDefault="00C87292" w:rsidP="00D73218">
      <w:pPr>
        <w:rPr>
          <w:b/>
          <w:i/>
          <w:sz w:val="22"/>
          <w:szCs w:val="22"/>
        </w:rPr>
      </w:pPr>
    </w:p>
    <w:p w:rsidR="00C87292" w:rsidRDefault="00C87292" w:rsidP="00D73218">
      <w:pPr>
        <w:rPr>
          <w:b/>
          <w:i/>
          <w:sz w:val="22"/>
          <w:szCs w:val="22"/>
        </w:rPr>
      </w:pPr>
    </w:p>
    <w:p w:rsidR="00D61C22" w:rsidRDefault="00D61C22" w:rsidP="00D73218">
      <w:pPr>
        <w:rPr>
          <w:b/>
          <w:i/>
          <w:color w:val="auto"/>
          <w:sz w:val="22"/>
          <w:szCs w:val="22"/>
        </w:rPr>
      </w:pPr>
    </w:p>
    <w:p w:rsidR="00D73218" w:rsidRPr="00D61C22" w:rsidRDefault="002700DD" w:rsidP="00D73218">
      <w:pPr>
        <w:rPr>
          <w:i/>
          <w:color w:val="auto"/>
          <w:sz w:val="22"/>
          <w:szCs w:val="22"/>
        </w:rPr>
      </w:pPr>
      <w:r w:rsidRPr="00D61C22">
        <w:rPr>
          <w:b/>
          <w:i/>
          <w:color w:val="auto"/>
          <w:sz w:val="22"/>
          <w:szCs w:val="22"/>
        </w:rPr>
        <w:t xml:space="preserve">Note: </w:t>
      </w:r>
      <w:r w:rsidRPr="00D61C22">
        <w:rPr>
          <w:i/>
          <w:color w:val="auto"/>
          <w:sz w:val="22"/>
          <w:szCs w:val="22"/>
        </w:rPr>
        <w:t xml:space="preserve">This resource </w:t>
      </w:r>
      <w:r w:rsidR="00D73218" w:rsidRPr="00D61C22">
        <w:rPr>
          <w:i/>
          <w:color w:val="auto"/>
          <w:sz w:val="22"/>
          <w:szCs w:val="22"/>
        </w:rPr>
        <w:t>provide</w:t>
      </w:r>
      <w:r w:rsidRPr="00D61C22">
        <w:rPr>
          <w:i/>
          <w:color w:val="auto"/>
          <w:sz w:val="22"/>
          <w:szCs w:val="22"/>
        </w:rPr>
        <w:t>s</w:t>
      </w:r>
      <w:r w:rsidR="00D73218" w:rsidRPr="00D61C22">
        <w:rPr>
          <w:i/>
          <w:color w:val="auto"/>
          <w:sz w:val="22"/>
          <w:szCs w:val="22"/>
        </w:rPr>
        <w:t xml:space="preserve"> information to employees, managers and supervisors regarding their role in preventing and resolving work bullying, harassment and discrimination.</w:t>
      </w:r>
      <w:r w:rsidRPr="00D61C22">
        <w:rPr>
          <w:i/>
          <w:color w:val="auto"/>
          <w:sz w:val="22"/>
          <w:szCs w:val="22"/>
        </w:rPr>
        <w:t xml:space="preserve"> </w:t>
      </w:r>
      <w:r w:rsidR="00D61C22">
        <w:rPr>
          <w:i/>
          <w:color w:val="auto"/>
          <w:sz w:val="22"/>
          <w:szCs w:val="22"/>
        </w:rPr>
        <w:t>More information is available in</w:t>
      </w:r>
      <w:r w:rsidR="00D73218" w:rsidRPr="00D61C22">
        <w:rPr>
          <w:i/>
          <w:color w:val="auto"/>
          <w:sz w:val="22"/>
          <w:szCs w:val="22"/>
        </w:rPr>
        <w:t>:</w:t>
      </w:r>
    </w:p>
    <w:p w:rsidR="00D73218" w:rsidRPr="00D61C22" w:rsidRDefault="00D73218" w:rsidP="00255267">
      <w:pPr>
        <w:pStyle w:val="ListParagraph"/>
        <w:numPr>
          <w:ilvl w:val="0"/>
          <w:numId w:val="5"/>
        </w:numPr>
        <w:rPr>
          <w:i/>
          <w:color w:val="auto"/>
          <w:sz w:val="22"/>
          <w:szCs w:val="22"/>
        </w:rPr>
      </w:pPr>
      <w:r w:rsidRPr="00D61C22">
        <w:rPr>
          <w:i/>
          <w:color w:val="auto"/>
          <w:sz w:val="22"/>
          <w:szCs w:val="22"/>
        </w:rPr>
        <w:t xml:space="preserve">Resolving Workplace Issues: </w:t>
      </w:r>
      <w:r w:rsidR="00D61C22">
        <w:rPr>
          <w:i/>
          <w:color w:val="auto"/>
          <w:sz w:val="22"/>
          <w:szCs w:val="22"/>
        </w:rPr>
        <w:t>Resources</w:t>
      </w:r>
      <w:r w:rsidRPr="00D61C22">
        <w:rPr>
          <w:i/>
          <w:color w:val="auto"/>
          <w:sz w:val="22"/>
          <w:szCs w:val="22"/>
        </w:rPr>
        <w:t xml:space="preserve"> for Employees</w:t>
      </w:r>
      <w:r w:rsidR="00F62676">
        <w:rPr>
          <w:i/>
          <w:color w:val="auto"/>
          <w:sz w:val="22"/>
          <w:szCs w:val="22"/>
        </w:rPr>
        <w:t xml:space="preserve"> </w:t>
      </w:r>
    </w:p>
    <w:p w:rsidR="00D73218" w:rsidRDefault="00D73218" w:rsidP="00255267">
      <w:pPr>
        <w:pStyle w:val="ListParagraph"/>
        <w:numPr>
          <w:ilvl w:val="0"/>
          <w:numId w:val="5"/>
        </w:numPr>
        <w:rPr>
          <w:i/>
          <w:color w:val="auto"/>
          <w:sz w:val="22"/>
          <w:szCs w:val="22"/>
        </w:rPr>
      </w:pPr>
      <w:r w:rsidRPr="00D61C22">
        <w:rPr>
          <w:i/>
          <w:color w:val="auto"/>
          <w:sz w:val="22"/>
          <w:szCs w:val="22"/>
        </w:rPr>
        <w:t xml:space="preserve">Resolving Workplace Issues: </w:t>
      </w:r>
      <w:r w:rsidR="00D61C22">
        <w:rPr>
          <w:i/>
          <w:color w:val="auto"/>
          <w:sz w:val="22"/>
          <w:szCs w:val="22"/>
        </w:rPr>
        <w:t xml:space="preserve">Resources </w:t>
      </w:r>
      <w:r w:rsidRPr="00D61C22">
        <w:rPr>
          <w:i/>
          <w:color w:val="auto"/>
          <w:sz w:val="22"/>
          <w:szCs w:val="22"/>
        </w:rPr>
        <w:t>for Managers and Supervisors</w:t>
      </w:r>
      <w:r w:rsidR="00F62676">
        <w:rPr>
          <w:i/>
          <w:color w:val="auto"/>
          <w:sz w:val="22"/>
          <w:szCs w:val="22"/>
        </w:rPr>
        <w:t xml:space="preserve"> </w:t>
      </w:r>
    </w:p>
    <w:p w:rsidR="00F62676" w:rsidRPr="00D61C22" w:rsidRDefault="00F62676" w:rsidP="00A4303E">
      <w:pPr>
        <w:pStyle w:val="ListParagraph"/>
        <w:numPr>
          <w:ilvl w:val="0"/>
          <w:numId w:val="5"/>
        </w:numPr>
        <w:rPr>
          <w:i/>
          <w:color w:val="auto"/>
          <w:sz w:val="22"/>
          <w:szCs w:val="22"/>
        </w:rPr>
      </w:pPr>
      <w:r>
        <w:rPr>
          <w:i/>
          <w:color w:val="auto"/>
          <w:sz w:val="22"/>
          <w:szCs w:val="22"/>
        </w:rPr>
        <w:t xml:space="preserve">Guidelines to the Misconduct Process </w:t>
      </w:r>
    </w:p>
    <w:p w:rsidR="00D73218" w:rsidRPr="00D61C22" w:rsidRDefault="00D73218" w:rsidP="00D73218">
      <w:pPr>
        <w:rPr>
          <w:i/>
          <w:color w:val="auto"/>
          <w:sz w:val="22"/>
          <w:szCs w:val="22"/>
        </w:rPr>
      </w:pPr>
      <w:r w:rsidRPr="00D61C22">
        <w:rPr>
          <w:i/>
          <w:color w:val="auto"/>
          <w:sz w:val="22"/>
          <w:szCs w:val="22"/>
        </w:rPr>
        <w:t>Directorates may have additional resources and policies that apply. Refer to your local HR area for more information.</w:t>
      </w:r>
    </w:p>
    <w:sdt>
      <w:sdtPr>
        <w:rPr>
          <w:rFonts w:asciiTheme="minorHAnsi" w:eastAsiaTheme="minorHAnsi" w:hAnsiTheme="minorHAnsi" w:cstheme="minorHAnsi"/>
          <w:b w:val="0"/>
          <w:bCs w:val="0"/>
          <w:color w:val="auto"/>
          <w:sz w:val="22"/>
          <w:szCs w:val="22"/>
          <w:lang w:eastAsia="ja-JP"/>
        </w:rPr>
        <w:id w:val="329908044"/>
        <w:docPartObj>
          <w:docPartGallery w:val="Table of Contents"/>
          <w:docPartUnique/>
        </w:docPartObj>
      </w:sdtPr>
      <w:sdtEndPr/>
      <w:sdtContent>
        <w:p w:rsidR="00D61C22" w:rsidRDefault="00D61C22" w:rsidP="002153D0">
          <w:pPr>
            <w:pStyle w:val="TOCHeading"/>
            <w:spacing w:before="0" w:after="120" w:line="240" w:lineRule="auto"/>
            <w:rPr>
              <w:rFonts w:asciiTheme="minorHAnsi" w:eastAsiaTheme="minorHAnsi" w:hAnsiTheme="minorHAnsi" w:cstheme="minorHAnsi"/>
              <w:b w:val="0"/>
              <w:bCs w:val="0"/>
              <w:color w:val="auto"/>
              <w:sz w:val="22"/>
              <w:szCs w:val="22"/>
              <w:lang w:eastAsia="ja-JP"/>
            </w:rPr>
          </w:pPr>
        </w:p>
        <w:p w:rsidR="00D61C22" w:rsidRDefault="00D61C22" w:rsidP="00D61C22"/>
        <w:p w:rsidR="003F1F64" w:rsidRPr="00D61C22" w:rsidRDefault="003F1F64" w:rsidP="002153D0">
          <w:pPr>
            <w:pStyle w:val="TOCHeading"/>
            <w:spacing w:before="0" w:after="120" w:line="240" w:lineRule="auto"/>
            <w:rPr>
              <w:rFonts w:asciiTheme="minorHAnsi" w:hAnsiTheme="minorHAnsi"/>
              <w:color w:val="auto"/>
              <w:sz w:val="22"/>
              <w:szCs w:val="22"/>
            </w:rPr>
          </w:pPr>
          <w:r w:rsidRPr="00D61C22">
            <w:rPr>
              <w:rFonts w:asciiTheme="minorHAnsi" w:hAnsiTheme="minorHAnsi"/>
              <w:color w:val="auto"/>
              <w:sz w:val="22"/>
              <w:szCs w:val="22"/>
            </w:rPr>
            <w:t>Contents</w:t>
          </w:r>
        </w:p>
        <w:p w:rsidR="00BA407C" w:rsidRDefault="0020586D">
          <w:pPr>
            <w:pStyle w:val="TOC1"/>
            <w:tabs>
              <w:tab w:val="right" w:leader="dot" w:pos="9016"/>
            </w:tabs>
            <w:rPr>
              <w:rFonts w:eastAsiaTheme="minorEastAsia" w:cstheme="minorBidi"/>
              <w:noProof/>
              <w:color w:val="auto"/>
              <w:sz w:val="22"/>
              <w:szCs w:val="22"/>
              <w:lang w:val="en-AU" w:eastAsia="en-AU"/>
            </w:rPr>
          </w:pPr>
          <w:r w:rsidRPr="00D61C22">
            <w:rPr>
              <w:color w:val="auto"/>
              <w:sz w:val="22"/>
              <w:szCs w:val="22"/>
            </w:rPr>
            <w:fldChar w:fldCharType="begin"/>
          </w:r>
          <w:r w:rsidR="003F1F64" w:rsidRPr="00D61C22">
            <w:rPr>
              <w:color w:val="auto"/>
              <w:sz w:val="22"/>
              <w:szCs w:val="22"/>
            </w:rPr>
            <w:instrText xml:space="preserve"> TOC \o "1-3" \h \z \u </w:instrText>
          </w:r>
          <w:r w:rsidRPr="00D61C22">
            <w:rPr>
              <w:color w:val="auto"/>
              <w:sz w:val="22"/>
              <w:szCs w:val="22"/>
            </w:rPr>
            <w:fldChar w:fldCharType="separate"/>
          </w:r>
          <w:hyperlink w:anchor="_Toc433896204" w:history="1">
            <w:r w:rsidR="00BA407C" w:rsidRPr="007C60A9">
              <w:rPr>
                <w:rStyle w:val="Hyperlink"/>
                <w:b/>
                <w:noProof/>
              </w:rPr>
              <w:t>INTRODUCTION</w:t>
            </w:r>
            <w:r w:rsidR="00BA407C">
              <w:rPr>
                <w:noProof/>
                <w:webHidden/>
              </w:rPr>
              <w:tab/>
            </w:r>
            <w:r>
              <w:rPr>
                <w:noProof/>
                <w:webHidden/>
              </w:rPr>
              <w:fldChar w:fldCharType="begin"/>
            </w:r>
            <w:r w:rsidR="00BA407C">
              <w:rPr>
                <w:noProof/>
                <w:webHidden/>
              </w:rPr>
              <w:instrText xml:space="preserve"> PAGEREF _Toc433896204 \h </w:instrText>
            </w:r>
            <w:r>
              <w:rPr>
                <w:noProof/>
                <w:webHidden/>
              </w:rPr>
            </w:r>
            <w:r>
              <w:rPr>
                <w:noProof/>
                <w:webHidden/>
              </w:rPr>
              <w:fldChar w:fldCharType="separate"/>
            </w:r>
            <w:r w:rsidR="00D41F71">
              <w:rPr>
                <w:noProof/>
                <w:webHidden/>
              </w:rPr>
              <w:t>3</w:t>
            </w:r>
            <w:r>
              <w:rPr>
                <w:noProof/>
                <w:webHidden/>
              </w:rPr>
              <w:fldChar w:fldCharType="end"/>
            </w:r>
          </w:hyperlink>
        </w:p>
        <w:p w:rsidR="00BA407C" w:rsidRDefault="00CC779A">
          <w:pPr>
            <w:pStyle w:val="TOC1"/>
            <w:tabs>
              <w:tab w:val="right" w:leader="dot" w:pos="9016"/>
            </w:tabs>
            <w:rPr>
              <w:rFonts w:eastAsiaTheme="minorEastAsia" w:cstheme="minorBidi"/>
              <w:noProof/>
              <w:color w:val="auto"/>
              <w:sz w:val="22"/>
              <w:szCs w:val="22"/>
              <w:lang w:val="en-AU" w:eastAsia="en-AU"/>
            </w:rPr>
          </w:pPr>
          <w:hyperlink w:anchor="_Toc433896205" w:history="1">
            <w:r w:rsidR="00BA407C" w:rsidRPr="007C60A9">
              <w:rPr>
                <w:rStyle w:val="Hyperlink"/>
                <w:b/>
                <w:noProof/>
              </w:rPr>
              <w:t>RELEVANT LEGISLATION</w:t>
            </w:r>
            <w:r w:rsidR="00BA407C">
              <w:rPr>
                <w:noProof/>
                <w:webHidden/>
              </w:rPr>
              <w:tab/>
            </w:r>
            <w:r w:rsidR="0020586D">
              <w:rPr>
                <w:noProof/>
                <w:webHidden/>
              </w:rPr>
              <w:fldChar w:fldCharType="begin"/>
            </w:r>
            <w:r w:rsidR="00BA407C">
              <w:rPr>
                <w:noProof/>
                <w:webHidden/>
              </w:rPr>
              <w:instrText xml:space="preserve"> PAGEREF _Toc433896205 \h </w:instrText>
            </w:r>
            <w:r w:rsidR="0020586D">
              <w:rPr>
                <w:noProof/>
                <w:webHidden/>
              </w:rPr>
            </w:r>
            <w:r w:rsidR="0020586D">
              <w:rPr>
                <w:noProof/>
                <w:webHidden/>
              </w:rPr>
              <w:fldChar w:fldCharType="separate"/>
            </w:r>
            <w:r w:rsidR="00D41F71">
              <w:rPr>
                <w:noProof/>
                <w:webHidden/>
              </w:rPr>
              <w:t>3</w:t>
            </w:r>
            <w:r w:rsidR="0020586D">
              <w:rPr>
                <w:noProof/>
                <w:webHidden/>
              </w:rPr>
              <w:fldChar w:fldCharType="end"/>
            </w:r>
          </w:hyperlink>
        </w:p>
        <w:p w:rsidR="00BA407C" w:rsidRDefault="00CC779A">
          <w:pPr>
            <w:pStyle w:val="TOC1"/>
            <w:tabs>
              <w:tab w:val="right" w:leader="dot" w:pos="9016"/>
            </w:tabs>
            <w:rPr>
              <w:rFonts w:eastAsiaTheme="minorEastAsia" w:cstheme="minorBidi"/>
              <w:noProof/>
              <w:color w:val="auto"/>
              <w:sz w:val="22"/>
              <w:szCs w:val="22"/>
              <w:lang w:val="en-AU" w:eastAsia="en-AU"/>
            </w:rPr>
          </w:pPr>
          <w:hyperlink w:anchor="_Toc433896206" w:history="1">
            <w:r w:rsidR="00BA407C" w:rsidRPr="007C60A9">
              <w:rPr>
                <w:rStyle w:val="Hyperlink"/>
                <w:b/>
                <w:noProof/>
              </w:rPr>
              <w:t>DEFINITIONS</w:t>
            </w:r>
            <w:r w:rsidR="00BA407C">
              <w:rPr>
                <w:noProof/>
                <w:webHidden/>
              </w:rPr>
              <w:tab/>
            </w:r>
            <w:r w:rsidR="0020586D">
              <w:rPr>
                <w:noProof/>
                <w:webHidden/>
              </w:rPr>
              <w:fldChar w:fldCharType="begin"/>
            </w:r>
            <w:r w:rsidR="00BA407C">
              <w:rPr>
                <w:noProof/>
                <w:webHidden/>
              </w:rPr>
              <w:instrText xml:space="preserve"> PAGEREF _Toc433896206 \h </w:instrText>
            </w:r>
            <w:r w:rsidR="0020586D">
              <w:rPr>
                <w:noProof/>
                <w:webHidden/>
              </w:rPr>
            </w:r>
            <w:r w:rsidR="0020586D">
              <w:rPr>
                <w:noProof/>
                <w:webHidden/>
              </w:rPr>
              <w:fldChar w:fldCharType="separate"/>
            </w:r>
            <w:r w:rsidR="00D41F71">
              <w:rPr>
                <w:noProof/>
                <w:webHidden/>
              </w:rPr>
              <w:t>6</w:t>
            </w:r>
            <w:r w:rsidR="0020586D">
              <w:rPr>
                <w:noProof/>
                <w:webHidden/>
              </w:rPr>
              <w:fldChar w:fldCharType="end"/>
            </w:r>
          </w:hyperlink>
        </w:p>
        <w:p w:rsidR="00BA407C" w:rsidRDefault="00CC779A">
          <w:pPr>
            <w:pStyle w:val="TOC1"/>
            <w:tabs>
              <w:tab w:val="right" w:leader="dot" w:pos="9016"/>
            </w:tabs>
            <w:rPr>
              <w:rFonts w:eastAsiaTheme="minorEastAsia" w:cstheme="minorBidi"/>
              <w:noProof/>
              <w:color w:val="auto"/>
              <w:sz w:val="22"/>
              <w:szCs w:val="22"/>
              <w:lang w:val="en-AU" w:eastAsia="en-AU"/>
            </w:rPr>
          </w:pPr>
          <w:hyperlink w:anchor="_Toc433896207" w:history="1">
            <w:r w:rsidR="00BA407C" w:rsidRPr="007C60A9">
              <w:rPr>
                <w:rStyle w:val="Hyperlink"/>
                <w:b/>
                <w:noProof/>
              </w:rPr>
              <w:t>PREVENTING WORK BULLYING</w:t>
            </w:r>
            <w:r w:rsidR="00BA407C">
              <w:rPr>
                <w:noProof/>
                <w:webHidden/>
              </w:rPr>
              <w:tab/>
            </w:r>
            <w:r w:rsidR="0020586D">
              <w:rPr>
                <w:noProof/>
                <w:webHidden/>
              </w:rPr>
              <w:fldChar w:fldCharType="begin"/>
            </w:r>
            <w:r w:rsidR="00BA407C">
              <w:rPr>
                <w:noProof/>
                <w:webHidden/>
              </w:rPr>
              <w:instrText xml:space="preserve"> PAGEREF _Toc433896207 \h </w:instrText>
            </w:r>
            <w:r w:rsidR="0020586D">
              <w:rPr>
                <w:noProof/>
                <w:webHidden/>
              </w:rPr>
            </w:r>
            <w:r w:rsidR="0020586D">
              <w:rPr>
                <w:noProof/>
                <w:webHidden/>
              </w:rPr>
              <w:fldChar w:fldCharType="separate"/>
            </w:r>
            <w:r w:rsidR="00D41F71">
              <w:rPr>
                <w:noProof/>
                <w:webHidden/>
              </w:rPr>
              <w:t>11</w:t>
            </w:r>
            <w:r w:rsidR="0020586D">
              <w:rPr>
                <w:noProof/>
                <w:webHidden/>
              </w:rPr>
              <w:fldChar w:fldCharType="end"/>
            </w:r>
          </w:hyperlink>
        </w:p>
        <w:p w:rsidR="00BA407C" w:rsidRDefault="00CC779A">
          <w:pPr>
            <w:pStyle w:val="TOC1"/>
            <w:tabs>
              <w:tab w:val="right" w:leader="dot" w:pos="9016"/>
            </w:tabs>
            <w:rPr>
              <w:rFonts w:eastAsiaTheme="minorEastAsia" w:cstheme="minorBidi"/>
              <w:noProof/>
              <w:color w:val="auto"/>
              <w:sz w:val="22"/>
              <w:szCs w:val="22"/>
              <w:lang w:val="en-AU" w:eastAsia="en-AU"/>
            </w:rPr>
          </w:pPr>
          <w:hyperlink w:anchor="_Toc433896208" w:history="1">
            <w:r w:rsidR="00BA407C" w:rsidRPr="007C60A9">
              <w:rPr>
                <w:rStyle w:val="Hyperlink"/>
                <w:b/>
                <w:noProof/>
              </w:rPr>
              <w:t>RESOLVING WORK BULLYING</w:t>
            </w:r>
            <w:r w:rsidR="00BA407C">
              <w:rPr>
                <w:noProof/>
                <w:webHidden/>
              </w:rPr>
              <w:tab/>
            </w:r>
            <w:r w:rsidR="0020586D">
              <w:rPr>
                <w:noProof/>
                <w:webHidden/>
              </w:rPr>
              <w:fldChar w:fldCharType="begin"/>
            </w:r>
            <w:r w:rsidR="00BA407C">
              <w:rPr>
                <w:noProof/>
                <w:webHidden/>
              </w:rPr>
              <w:instrText xml:space="preserve"> PAGEREF _Toc433896208 \h </w:instrText>
            </w:r>
            <w:r w:rsidR="0020586D">
              <w:rPr>
                <w:noProof/>
                <w:webHidden/>
              </w:rPr>
            </w:r>
            <w:r w:rsidR="0020586D">
              <w:rPr>
                <w:noProof/>
                <w:webHidden/>
              </w:rPr>
              <w:fldChar w:fldCharType="separate"/>
            </w:r>
            <w:r w:rsidR="00D41F71">
              <w:rPr>
                <w:noProof/>
                <w:webHidden/>
              </w:rPr>
              <w:t>14</w:t>
            </w:r>
            <w:r w:rsidR="0020586D">
              <w:rPr>
                <w:noProof/>
                <w:webHidden/>
              </w:rPr>
              <w:fldChar w:fldCharType="end"/>
            </w:r>
          </w:hyperlink>
        </w:p>
        <w:p w:rsidR="00BA407C" w:rsidRDefault="00CC779A">
          <w:pPr>
            <w:pStyle w:val="TOC1"/>
            <w:tabs>
              <w:tab w:val="right" w:leader="dot" w:pos="9016"/>
            </w:tabs>
            <w:rPr>
              <w:rFonts w:eastAsiaTheme="minorEastAsia" w:cstheme="minorBidi"/>
              <w:noProof/>
              <w:color w:val="auto"/>
              <w:sz w:val="22"/>
              <w:szCs w:val="22"/>
              <w:lang w:val="en-AU" w:eastAsia="en-AU"/>
            </w:rPr>
          </w:pPr>
          <w:hyperlink w:anchor="_Toc433896209" w:history="1">
            <w:r w:rsidR="00BA407C" w:rsidRPr="007C60A9">
              <w:rPr>
                <w:rStyle w:val="Hyperlink"/>
                <w:b/>
                <w:noProof/>
              </w:rPr>
              <w:t>SUPPORT AND ADVICE</w:t>
            </w:r>
            <w:r w:rsidR="00BA407C">
              <w:rPr>
                <w:noProof/>
                <w:webHidden/>
              </w:rPr>
              <w:tab/>
            </w:r>
            <w:r w:rsidR="0020586D">
              <w:rPr>
                <w:noProof/>
                <w:webHidden/>
              </w:rPr>
              <w:fldChar w:fldCharType="begin"/>
            </w:r>
            <w:r w:rsidR="00BA407C">
              <w:rPr>
                <w:noProof/>
                <w:webHidden/>
              </w:rPr>
              <w:instrText xml:space="preserve"> PAGEREF _Toc433896209 \h </w:instrText>
            </w:r>
            <w:r w:rsidR="0020586D">
              <w:rPr>
                <w:noProof/>
                <w:webHidden/>
              </w:rPr>
            </w:r>
            <w:r w:rsidR="0020586D">
              <w:rPr>
                <w:noProof/>
                <w:webHidden/>
              </w:rPr>
              <w:fldChar w:fldCharType="separate"/>
            </w:r>
            <w:r w:rsidR="00D41F71">
              <w:rPr>
                <w:noProof/>
                <w:webHidden/>
              </w:rPr>
              <w:t>14</w:t>
            </w:r>
            <w:r w:rsidR="0020586D">
              <w:rPr>
                <w:noProof/>
                <w:webHidden/>
              </w:rPr>
              <w:fldChar w:fldCharType="end"/>
            </w:r>
          </w:hyperlink>
        </w:p>
        <w:p w:rsidR="00BA407C" w:rsidRDefault="00CC779A">
          <w:pPr>
            <w:pStyle w:val="TOC1"/>
            <w:tabs>
              <w:tab w:val="right" w:leader="dot" w:pos="9016"/>
            </w:tabs>
            <w:rPr>
              <w:rFonts w:eastAsiaTheme="minorEastAsia" w:cstheme="minorBidi"/>
              <w:noProof/>
              <w:color w:val="auto"/>
              <w:sz w:val="22"/>
              <w:szCs w:val="22"/>
              <w:lang w:val="en-AU" w:eastAsia="en-AU"/>
            </w:rPr>
          </w:pPr>
          <w:hyperlink w:anchor="_Toc433896210" w:history="1">
            <w:r w:rsidR="00BA407C" w:rsidRPr="007C60A9">
              <w:rPr>
                <w:rStyle w:val="Hyperlink"/>
                <w:rFonts w:eastAsiaTheme="majorEastAsia" w:cstheme="majorBidi"/>
                <w:b/>
                <w:bCs/>
                <w:noProof/>
                <w:lang w:val="en-AU" w:eastAsia="en-US"/>
              </w:rPr>
              <w:t xml:space="preserve">APPENDIX A: Section 9 of the PSM Act – </w:t>
            </w:r>
            <w:r w:rsidR="00836362">
              <w:rPr>
                <w:rStyle w:val="Hyperlink"/>
                <w:rFonts w:eastAsiaTheme="majorEastAsia" w:cstheme="majorBidi"/>
                <w:b/>
                <w:bCs/>
                <w:noProof/>
                <w:lang w:val="en-AU" w:eastAsia="en-US"/>
              </w:rPr>
              <w:t>Public Sector Conduct</w:t>
            </w:r>
            <w:r w:rsidR="00BA407C">
              <w:rPr>
                <w:noProof/>
                <w:webHidden/>
              </w:rPr>
              <w:tab/>
            </w:r>
            <w:r w:rsidR="0020586D">
              <w:rPr>
                <w:noProof/>
                <w:webHidden/>
              </w:rPr>
              <w:fldChar w:fldCharType="begin"/>
            </w:r>
            <w:r w:rsidR="00BA407C">
              <w:rPr>
                <w:noProof/>
                <w:webHidden/>
              </w:rPr>
              <w:instrText xml:space="preserve"> PAGEREF _Toc433896210 \h </w:instrText>
            </w:r>
            <w:r w:rsidR="0020586D">
              <w:rPr>
                <w:noProof/>
                <w:webHidden/>
              </w:rPr>
            </w:r>
            <w:r w:rsidR="0020586D">
              <w:rPr>
                <w:noProof/>
                <w:webHidden/>
              </w:rPr>
              <w:fldChar w:fldCharType="separate"/>
            </w:r>
            <w:r w:rsidR="00D41F71">
              <w:rPr>
                <w:noProof/>
                <w:webHidden/>
              </w:rPr>
              <w:t>16</w:t>
            </w:r>
            <w:r w:rsidR="0020586D">
              <w:rPr>
                <w:noProof/>
                <w:webHidden/>
              </w:rPr>
              <w:fldChar w:fldCharType="end"/>
            </w:r>
          </w:hyperlink>
        </w:p>
        <w:p w:rsidR="00BA407C" w:rsidRDefault="00CC779A">
          <w:pPr>
            <w:pStyle w:val="TOC1"/>
            <w:tabs>
              <w:tab w:val="right" w:leader="dot" w:pos="9016"/>
            </w:tabs>
            <w:rPr>
              <w:rFonts w:eastAsiaTheme="minorEastAsia" w:cstheme="minorBidi"/>
              <w:noProof/>
              <w:color w:val="auto"/>
              <w:sz w:val="22"/>
              <w:szCs w:val="22"/>
              <w:lang w:val="en-AU" w:eastAsia="en-AU"/>
            </w:rPr>
          </w:pPr>
          <w:hyperlink w:anchor="_Toc433896211" w:history="1">
            <w:r w:rsidR="00BA407C" w:rsidRPr="007C60A9">
              <w:rPr>
                <w:rStyle w:val="Hyperlink"/>
                <w:rFonts w:eastAsiaTheme="majorEastAsia" w:cstheme="majorBidi"/>
                <w:b/>
                <w:bCs/>
                <w:noProof/>
                <w:lang w:val="en-AU" w:eastAsia="en-US"/>
              </w:rPr>
              <w:t>APPENDIX B: Examples of Work Bullying</w:t>
            </w:r>
            <w:r w:rsidR="00BA407C">
              <w:rPr>
                <w:noProof/>
                <w:webHidden/>
              </w:rPr>
              <w:tab/>
            </w:r>
            <w:r w:rsidR="0020586D">
              <w:rPr>
                <w:noProof/>
                <w:webHidden/>
              </w:rPr>
              <w:fldChar w:fldCharType="begin"/>
            </w:r>
            <w:r w:rsidR="00BA407C">
              <w:rPr>
                <w:noProof/>
                <w:webHidden/>
              </w:rPr>
              <w:instrText xml:space="preserve"> PAGEREF _Toc433896211 \h </w:instrText>
            </w:r>
            <w:r w:rsidR="0020586D">
              <w:rPr>
                <w:noProof/>
                <w:webHidden/>
              </w:rPr>
            </w:r>
            <w:r w:rsidR="0020586D">
              <w:rPr>
                <w:noProof/>
                <w:webHidden/>
              </w:rPr>
              <w:fldChar w:fldCharType="separate"/>
            </w:r>
            <w:r w:rsidR="00D41F71">
              <w:rPr>
                <w:noProof/>
                <w:webHidden/>
              </w:rPr>
              <w:t>17</w:t>
            </w:r>
            <w:r w:rsidR="0020586D">
              <w:rPr>
                <w:noProof/>
                <w:webHidden/>
              </w:rPr>
              <w:fldChar w:fldCharType="end"/>
            </w:r>
          </w:hyperlink>
        </w:p>
        <w:p w:rsidR="00BA407C" w:rsidRDefault="00CC779A">
          <w:pPr>
            <w:pStyle w:val="TOC1"/>
            <w:tabs>
              <w:tab w:val="right" w:leader="dot" w:pos="9016"/>
            </w:tabs>
            <w:rPr>
              <w:rFonts w:eastAsiaTheme="minorEastAsia" w:cstheme="minorBidi"/>
              <w:noProof/>
              <w:color w:val="auto"/>
              <w:sz w:val="22"/>
              <w:szCs w:val="22"/>
              <w:lang w:val="en-AU" w:eastAsia="en-AU"/>
            </w:rPr>
          </w:pPr>
          <w:hyperlink w:anchor="_Toc433896212" w:history="1">
            <w:r w:rsidR="00BA407C" w:rsidRPr="007C60A9">
              <w:rPr>
                <w:rStyle w:val="Hyperlink"/>
                <w:rFonts w:eastAsiaTheme="majorEastAsia" w:cstheme="majorBidi"/>
                <w:b/>
                <w:bCs/>
                <w:noProof/>
                <w:lang w:val="en-AU" w:eastAsia="en-US"/>
              </w:rPr>
              <w:t>APPENDIX C: Additional Resources</w:t>
            </w:r>
            <w:r w:rsidR="00BA407C">
              <w:rPr>
                <w:noProof/>
                <w:webHidden/>
              </w:rPr>
              <w:tab/>
            </w:r>
            <w:r w:rsidR="0020586D">
              <w:rPr>
                <w:noProof/>
                <w:webHidden/>
              </w:rPr>
              <w:fldChar w:fldCharType="begin"/>
            </w:r>
            <w:r w:rsidR="00BA407C">
              <w:rPr>
                <w:noProof/>
                <w:webHidden/>
              </w:rPr>
              <w:instrText xml:space="preserve"> PAGEREF _Toc433896212 \h </w:instrText>
            </w:r>
            <w:r w:rsidR="0020586D">
              <w:rPr>
                <w:noProof/>
                <w:webHidden/>
              </w:rPr>
            </w:r>
            <w:r w:rsidR="0020586D">
              <w:rPr>
                <w:noProof/>
                <w:webHidden/>
              </w:rPr>
              <w:fldChar w:fldCharType="separate"/>
            </w:r>
            <w:r w:rsidR="00D41F71">
              <w:rPr>
                <w:noProof/>
                <w:webHidden/>
              </w:rPr>
              <w:t>19</w:t>
            </w:r>
            <w:r w:rsidR="0020586D">
              <w:rPr>
                <w:noProof/>
                <w:webHidden/>
              </w:rPr>
              <w:fldChar w:fldCharType="end"/>
            </w:r>
          </w:hyperlink>
        </w:p>
        <w:p w:rsidR="003F1F64" w:rsidRPr="00D61C22" w:rsidRDefault="0020586D" w:rsidP="002153D0">
          <w:pPr>
            <w:spacing w:after="120" w:line="240" w:lineRule="auto"/>
            <w:rPr>
              <w:color w:val="auto"/>
              <w:sz w:val="22"/>
              <w:szCs w:val="22"/>
            </w:rPr>
          </w:pPr>
          <w:r w:rsidRPr="00D61C22">
            <w:rPr>
              <w:color w:val="auto"/>
              <w:sz w:val="22"/>
              <w:szCs w:val="22"/>
            </w:rPr>
            <w:fldChar w:fldCharType="end"/>
          </w:r>
        </w:p>
      </w:sdtContent>
    </w:sdt>
    <w:p w:rsidR="003F1F64" w:rsidRPr="00D61C22" w:rsidRDefault="003F1F64" w:rsidP="002153D0">
      <w:pPr>
        <w:spacing w:after="120" w:line="240" w:lineRule="auto"/>
        <w:rPr>
          <w:smallCaps/>
          <w:color w:val="auto"/>
          <w:spacing w:val="5"/>
          <w:sz w:val="22"/>
          <w:szCs w:val="22"/>
        </w:rPr>
      </w:pPr>
      <w:r w:rsidRPr="00D61C22">
        <w:rPr>
          <w:color w:val="auto"/>
          <w:sz w:val="22"/>
          <w:szCs w:val="22"/>
        </w:rPr>
        <w:br w:type="page"/>
      </w:r>
    </w:p>
    <w:p w:rsidR="005160A1" w:rsidRPr="0027715A" w:rsidRDefault="005160A1" w:rsidP="002153D0">
      <w:pPr>
        <w:pStyle w:val="Heading1"/>
        <w:spacing w:before="0" w:after="120" w:line="240" w:lineRule="auto"/>
        <w:rPr>
          <w:rFonts w:asciiTheme="minorHAnsi" w:hAnsiTheme="minorHAnsi"/>
          <w:b/>
          <w:color w:val="auto"/>
          <w:sz w:val="36"/>
          <w:szCs w:val="36"/>
        </w:rPr>
      </w:pPr>
      <w:bookmarkStart w:id="2" w:name="_Toc433896204"/>
      <w:r w:rsidRPr="0027715A">
        <w:rPr>
          <w:rFonts w:asciiTheme="minorHAnsi" w:hAnsiTheme="minorHAnsi"/>
          <w:b/>
          <w:color w:val="auto"/>
          <w:sz w:val="36"/>
          <w:szCs w:val="36"/>
        </w:rPr>
        <w:lastRenderedPageBreak/>
        <w:t>INTRODUCTION</w:t>
      </w:r>
      <w:bookmarkEnd w:id="2"/>
    </w:p>
    <w:p w:rsidR="007B1A61" w:rsidRPr="002153D0" w:rsidRDefault="00A459AB" w:rsidP="00AB2253">
      <w:pPr>
        <w:spacing w:after="120" w:line="240" w:lineRule="auto"/>
        <w:jc w:val="both"/>
        <w:rPr>
          <w:color w:val="auto"/>
          <w:sz w:val="22"/>
          <w:szCs w:val="22"/>
        </w:rPr>
      </w:pPr>
      <w:r w:rsidRPr="002153D0">
        <w:rPr>
          <w:color w:val="auto"/>
          <w:sz w:val="22"/>
          <w:szCs w:val="22"/>
        </w:rPr>
        <w:t xml:space="preserve">Every ACT Public Service (ACTPS) employee has the right to work in an environment free from work bullying, discrimination and harassment and to be treated with dignity and respect. The ACTPS is committed to building positive work environments </w:t>
      </w:r>
      <w:r w:rsidR="007B1A61" w:rsidRPr="002153D0">
        <w:rPr>
          <w:color w:val="auto"/>
          <w:sz w:val="22"/>
          <w:szCs w:val="22"/>
        </w:rPr>
        <w:t xml:space="preserve">and inappropriate </w:t>
      </w:r>
      <w:proofErr w:type="spellStart"/>
      <w:r w:rsidR="007B1A61" w:rsidRPr="002153D0">
        <w:rPr>
          <w:color w:val="auto"/>
          <w:sz w:val="22"/>
          <w:szCs w:val="22"/>
        </w:rPr>
        <w:t>behaviour</w:t>
      </w:r>
      <w:proofErr w:type="spellEnd"/>
      <w:r w:rsidR="007B1A61" w:rsidRPr="002153D0">
        <w:rPr>
          <w:color w:val="auto"/>
          <w:sz w:val="22"/>
          <w:szCs w:val="22"/>
        </w:rPr>
        <w:t xml:space="preserve"> or misconduct</w:t>
      </w:r>
      <w:r w:rsidR="00CD2A73">
        <w:rPr>
          <w:color w:val="auto"/>
          <w:sz w:val="22"/>
          <w:szCs w:val="22"/>
        </w:rPr>
        <w:t>,</w:t>
      </w:r>
      <w:r w:rsidR="007B1A61" w:rsidRPr="002153D0">
        <w:rPr>
          <w:color w:val="auto"/>
          <w:sz w:val="22"/>
          <w:szCs w:val="22"/>
        </w:rPr>
        <w:t xml:space="preserve"> such as </w:t>
      </w:r>
      <w:r w:rsidRPr="002153D0">
        <w:rPr>
          <w:color w:val="auto"/>
          <w:sz w:val="22"/>
          <w:szCs w:val="22"/>
        </w:rPr>
        <w:t xml:space="preserve">work bullying, harassment </w:t>
      </w:r>
      <w:r w:rsidR="00065FBA" w:rsidRPr="002153D0">
        <w:rPr>
          <w:color w:val="auto"/>
          <w:sz w:val="22"/>
          <w:szCs w:val="22"/>
        </w:rPr>
        <w:t>and</w:t>
      </w:r>
      <w:r w:rsidRPr="002153D0">
        <w:rPr>
          <w:color w:val="auto"/>
          <w:sz w:val="22"/>
          <w:szCs w:val="22"/>
        </w:rPr>
        <w:t xml:space="preserve"> discrimination</w:t>
      </w:r>
      <w:r w:rsidR="00CD2A73">
        <w:rPr>
          <w:color w:val="auto"/>
          <w:sz w:val="22"/>
          <w:szCs w:val="22"/>
        </w:rPr>
        <w:t>,</w:t>
      </w:r>
      <w:r w:rsidRPr="002153D0">
        <w:rPr>
          <w:color w:val="auto"/>
          <w:sz w:val="22"/>
          <w:szCs w:val="22"/>
        </w:rPr>
        <w:t xml:space="preserve"> </w:t>
      </w:r>
      <w:r w:rsidR="007B1A61" w:rsidRPr="002153D0">
        <w:rPr>
          <w:color w:val="auto"/>
          <w:sz w:val="22"/>
          <w:szCs w:val="22"/>
        </w:rPr>
        <w:t xml:space="preserve">will not be tolerated. </w:t>
      </w:r>
      <w:bookmarkStart w:id="3" w:name="_Toc415652302"/>
      <w:r w:rsidR="007B1A61" w:rsidRPr="002153D0">
        <w:rPr>
          <w:color w:val="auto"/>
          <w:sz w:val="22"/>
          <w:szCs w:val="22"/>
        </w:rPr>
        <w:t xml:space="preserve">This resource </w:t>
      </w:r>
      <w:r w:rsidR="00666D59">
        <w:rPr>
          <w:color w:val="auto"/>
          <w:sz w:val="22"/>
          <w:szCs w:val="22"/>
        </w:rPr>
        <w:t xml:space="preserve">aims </w:t>
      </w:r>
      <w:r w:rsidR="00356BDB">
        <w:rPr>
          <w:color w:val="auto"/>
          <w:sz w:val="22"/>
          <w:szCs w:val="22"/>
        </w:rPr>
        <w:t>to</w:t>
      </w:r>
      <w:r w:rsidR="007B1A61" w:rsidRPr="002153D0">
        <w:rPr>
          <w:color w:val="auto"/>
          <w:sz w:val="22"/>
          <w:szCs w:val="22"/>
        </w:rPr>
        <w:t>:</w:t>
      </w:r>
    </w:p>
    <w:p w:rsidR="00065FBA" w:rsidRPr="002153D0" w:rsidRDefault="00065FBA" w:rsidP="00AB2253">
      <w:pPr>
        <w:pStyle w:val="ListParagraph"/>
        <w:numPr>
          <w:ilvl w:val="0"/>
          <w:numId w:val="1"/>
        </w:numPr>
        <w:spacing w:after="120" w:line="240" w:lineRule="auto"/>
        <w:jc w:val="both"/>
        <w:rPr>
          <w:color w:val="auto"/>
          <w:sz w:val="22"/>
          <w:szCs w:val="22"/>
        </w:rPr>
      </w:pPr>
      <w:r w:rsidRPr="002153D0">
        <w:rPr>
          <w:color w:val="auto"/>
          <w:sz w:val="22"/>
          <w:szCs w:val="22"/>
        </w:rPr>
        <w:t xml:space="preserve">ensure that all employees meet their obligations under section 9 of the </w:t>
      </w:r>
      <w:r w:rsidRPr="00356BDB">
        <w:rPr>
          <w:i/>
          <w:color w:val="auto"/>
          <w:sz w:val="22"/>
          <w:szCs w:val="22"/>
        </w:rPr>
        <w:t>Public Sector Management Act 1994</w:t>
      </w:r>
      <w:r w:rsidRPr="002153D0">
        <w:rPr>
          <w:color w:val="auto"/>
          <w:sz w:val="22"/>
          <w:szCs w:val="22"/>
        </w:rPr>
        <w:t xml:space="preserve"> (the PSM Act) and uphold the ACTPS Values and Signature </w:t>
      </w:r>
      <w:proofErr w:type="spellStart"/>
      <w:r w:rsidRPr="002153D0">
        <w:rPr>
          <w:color w:val="auto"/>
          <w:sz w:val="22"/>
          <w:szCs w:val="22"/>
        </w:rPr>
        <w:t>Behaviours</w:t>
      </w:r>
      <w:proofErr w:type="spellEnd"/>
      <w:r w:rsidRPr="002153D0">
        <w:rPr>
          <w:color w:val="auto"/>
          <w:sz w:val="22"/>
          <w:szCs w:val="22"/>
        </w:rPr>
        <w:t>;</w:t>
      </w:r>
    </w:p>
    <w:p w:rsidR="00065FBA" w:rsidRPr="002153D0" w:rsidRDefault="00065FBA" w:rsidP="00AB2253">
      <w:pPr>
        <w:pStyle w:val="ListParagraph"/>
        <w:numPr>
          <w:ilvl w:val="0"/>
          <w:numId w:val="1"/>
        </w:numPr>
        <w:spacing w:after="120" w:line="240" w:lineRule="auto"/>
        <w:jc w:val="both"/>
        <w:rPr>
          <w:color w:val="auto"/>
          <w:sz w:val="22"/>
          <w:szCs w:val="22"/>
        </w:rPr>
      </w:pPr>
      <w:r w:rsidRPr="002153D0">
        <w:rPr>
          <w:color w:val="auto"/>
          <w:sz w:val="22"/>
          <w:szCs w:val="22"/>
        </w:rPr>
        <w:t>raise awareness regarding work bullying, discrimination and harassment and ensure employees are aware that such conduct will not be tolerated;</w:t>
      </w:r>
    </w:p>
    <w:p w:rsidR="007B1A61" w:rsidRPr="002153D0" w:rsidRDefault="007B1A61" w:rsidP="00AB2253">
      <w:pPr>
        <w:pStyle w:val="ListParagraph"/>
        <w:numPr>
          <w:ilvl w:val="0"/>
          <w:numId w:val="1"/>
        </w:numPr>
        <w:spacing w:after="120" w:line="240" w:lineRule="auto"/>
        <w:jc w:val="both"/>
        <w:rPr>
          <w:color w:val="auto"/>
          <w:sz w:val="22"/>
          <w:szCs w:val="22"/>
        </w:rPr>
      </w:pPr>
      <w:r w:rsidRPr="002153D0">
        <w:rPr>
          <w:color w:val="auto"/>
          <w:sz w:val="22"/>
          <w:szCs w:val="22"/>
        </w:rPr>
        <w:t xml:space="preserve">assist employees to create and maintain positive and safe working environments free from all forms of </w:t>
      </w:r>
      <w:r w:rsidR="00065FBA" w:rsidRPr="002153D0">
        <w:rPr>
          <w:color w:val="auto"/>
          <w:sz w:val="22"/>
          <w:szCs w:val="22"/>
        </w:rPr>
        <w:t>work bullying, discrimination and</w:t>
      </w:r>
      <w:r w:rsidRPr="002153D0">
        <w:rPr>
          <w:color w:val="auto"/>
          <w:sz w:val="22"/>
          <w:szCs w:val="22"/>
        </w:rPr>
        <w:t xml:space="preserve"> harassment;</w:t>
      </w:r>
    </w:p>
    <w:p w:rsidR="00065FBA" w:rsidRPr="002153D0" w:rsidRDefault="007B1A61" w:rsidP="00AB2253">
      <w:pPr>
        <w:pStyle w:val="ListParagraph"/>
        <w:numPr>
          <w:ilvl w:val="0"/>
          <w:numId w:val="1"/>
        </w:numPr>
        <w:spacing w:after="120" w:line="240" w:lineRule="auto"/>
        <w:jc w:val="both"/>
        <w:rPr>
          <w:color w:val="auto"/>
          <w:sz w:val="22"/>
          <w:szCs w:val="22"/>
        </w:rPr>
      </w:pPr>
      <w:r w:rsidRPr="002153D0">
        <w:rPr>
          <w:color w:val="auto"/>
          <w:sz w:val="22"/>
          <w:szCs w:val="22"/>
        </w:rPr>
        <w:t xml:space="preserve">ensure that employees are </w:t>
      </w:r>
      <w:r w:rsidR="00065FBA" w:rsidRPr="002153D0">
        <w:rPr>
          <w:color w:val="auto"/>
          <w:sz w:val="22"/>
          <w:szCs w:val="22"/>
        </w:rPr>
        <w:t xml:space="preserve">aware </w:t>
      </w:r>
      <w:r w:rsidRPr="002153D0">
        <w:rPr>
          <w:color w:val="auto"/>
          <w:sz w:val="22"/>
          <w:szCs w:val="22"/>
        </w:rPr>
        <w:t xml:space="preserve">of the mechanisms available to them in managing and resolving work bullying, discrimination and </w:t>
      </w:r>
      <w:r w:rsidR="00065FBA" w:rsidRPr="002153D0">
        <w:rPr>
          <w:color w:val="auto"/>
          <w:sz w:val="22"/>
          <w:szCs w:val="22"/>
        </w:rPr>
        <w:t>harassment; and</w:t>
      </w:r>
    </w:p>
    <w:p w:rsidR="007B1A61" w:rsidRPr="002153D0" w:rsidRDefault="00065FBA" w:rsidP="00AB2253">
      <w:pPr>
        <w:pStyle w:val="ListParagraph"/>
        <w:numPr>
          <w:ilvl w:val="0"/>
          <w:numId w:val="1"/>
        </w:numPr>
        <w:spacing w:after="120" w:line="240" w:lineRule="auto"/>
        <w:jc w:val="both"/>
        <w:rPr>
          <w:color w:val="auto"/>
          <w:sz w:val="22"/>
          <w:szCs w:val="22"/>
        </w:rPr>
      </w:pPr>
      <w:r w:rsidRPr="002153D0">
        <w:rPr>
          <w:color w:val="auto"/>
          <w:sz w:val="22"/>
          <w:szCs w:val="22"/>
        </w:rPr>
        <w:t xml:space="preserve">support </w:t>
      </w:r>
      <w:r w:rsidR="007B1A61" w:rsidRPr="002153D0">
        <w:rPr>
          <w:color w:val="auto"/>
          <w:sz w:val="22"/>
          <w:szCs w:val="22"/>
        </w:rPr>
        <w:t>directorates to meet their obligations under ACTPS Enterprise Agreements, the PSM A</w:t>
      </w:r>
      <w:r w:rsidRPr="002153D0">
        <w:rPr>
          <w:color w:val="auto"/>
          <w:sz w:val="22"/>
          <w:szCs w:val="22"/>
        </w:rPr>
        <w:t>c</w:t>
      </w:r>
      <w:r w:rsidR="007B1A61" w:rsidRPr="002153D0">
        <w:rPr>
          <w:color w:val="auto"/>
          <w:sz w:val="22"/>
          <w:szCs w:val="22"/>
        </w:rPr>
        <w:t xml:space="preserve">t and the </w:t>
      </w:r>
      <w:r w:rsidR="007B1A61" w:rsidRPr="002153D0">
        <w:rPr>
          <w:i/>
          <w:color w:val="auto"/>
          <w:sz w:val="22"/>
          <w:szCs w:val="22"/>
        </w:rPr>
        <w:t>Work Health and Safety Act 2011</w:t>
      </w:r>
      <w:r w:rsidRPr="002153D0">
        <w:rPr>
          <w:color w:val="auto"/>
          <w:sz w:val="22"/>
          <w:szCs w:val="22"/>
        </w:rPr>
        <w:t xml:space="preserve"> (the WHS Act).</w:t>
      </w:r>
    </w:p>
    <w:bookmarkEnd w:id="3"/>
    <w:p w:rsidR="001410EF" w:rsidRPr="002153D0" w:rsidRDefault="001410EF" w:rsidP="002153D0">
      <w:pPr>
        <w:spacing w:after="120" w:line="240" w:lineRule="auto"/>
        <w:rPr>
          <w:color w:val="auto"/>
          <w:sz w:val="22"/>
          <w:szCs w:val="22"/>
        </w:rPr>
      </w:pPr>
    </w:p>
    <w:p w:rsidR="00AA11B8" w:rsidRPr="0027715A" w:rsidRDefault="0075119C" w:rsidP="002153D0">
      <w:pPr>
        <w:pStyle w:val="Heading1"/>
        <w:spacing w:before="0" w:after="120" w:line="240" w:lineRule="auto"/>
        <w:rPr>
          <w:rFonts w:asciiTheme="minorHAnsi" w:hAnsiTheme="minorHAnsi"/>
          <w:b/>
          <w:color w:val="auto"/>
          <w:sz w:val="36"/>
          <w:szCs w:val="36"/>
        </w:rPr>
      </w:pPr>
      <w:bookmarkStart w:id="4" w:name="_Toc433896205"/>
      <w:bookmarkStart w:id="5" w:name="_Toc426034750"/>
      <w:bookmarkEnd w:id="0"/>
      <w:bookmarkEnd w:id="1"/>
      <w:r w:rsidRPr="0027715A">
        <w:rPr>
          <w:rFonts w:asciiTheme="minorHAnsi" w:hAnsiTheme="minorHAnsi"/>
          <w:b/>
          <w:color w:val="auto"/>
          <w:sz w:val="36"/>
          <w:szCs w:val="36"/>
        </w:rPr>
        <w:t>RELEVANT LEGISLATION</w:t>
      </w:r>
      <w:bookmarkEnd w:id="4"/>
    </w:p>
    <w:p w:rsidR="00AA11B8" w:rsidRPr="002153D0" w:rsidRDefault="00C922F7" w:rsidP="002153D0">
      <w:pPr>
        <w:spacing w:after="120" w:line="240" w:lineRule="auto"/>
        <w:rPr>
          <w:b/>
          <w:color w:val="auto"/>
          <w:sz w:val="22"/>
          <w:szCs w:val="22"/>
        </w:rPr>
      </w:pPr>
      <w:r w:rsidRPr="002153D0">
        <w:rPr>
          <w:b/>
          <w:color w:val="auto"/>
          <w:sz w:val="22"/>
          <w:szCs w:val="22"/>
        </w:rPr>
        <w:t xml:space="preserve">The </w:t>
      </w:r>
      <w:r w:rsidR="00065FBA" w:rsidRPr="002153D0">
        <w:rPr>
          <w:b/>
          <w:color w:val="auto"/>
          <w:sz w:val="22"/>
          <w:szCs w:val="22"/>
        </w:rPr>
        <w:t>PSM Act</w:t>
      </w:r>
    </w:p>
    <w:p w:rsidR="00AA11B8" w:rsidRPr="002153D0" w:rsidRDefault="00AA11B8" w:rsidP="00AB2253">
      <w:pPr>
        <w:spacing w:after="120" w:line="240" w:lineRule="auto"/>
        <w:jc w:val="both"/>
        <w:rPr>
          <w:color w:val="auto"/>
          <w:sz w:val="22"/>
          <w:szCs w:val="22"/>
        </w:rPr>
      </w:pPr>
      <w:r w:rsidRPr="002153D0">
        <w:rPr>
          <w:color w:val="auto"/>
          <w:sz w:val="22"/>
          <w:szCs w:val="22"/>
        </w:rPr>
        <w:t xml:space="preserve">The PSM Act sets out clear expectations </w:t>
      </w:r>
      <w:r w:rsidR="00EA4933">
        <w:rPr>
          <w:color w:val="auto"/>
          <w:sz w:val="22"/>
          <w:szCs w:val="22"/>
        </w:rPr>
        <w:t xml:space="preserve">for employees </w:t>
      </w:r>
      <w:r w:rsidR="009714CF" w:rsidRPr="002153D0">
        <w:rPr>
          <w:color w:val="auto"/>
          <w:sz w:val="22"/>
          <w:szCs w:val="22"/>
        </w:rPr>
        <w:t xml:space="preserve">regarding </w:t>
      </w:r>
      <w:r w:rsidR="00EA4933">
        <w:rPr>
          <w:color w:val="auto"/>
          <w:sz w:val="22"/>
          <w:szCs w:val="22"/>
        </w:rPr>
        <w:t xml:space="preserve">upholding </w:t>
      </w:r>
      <w:r w:rsidR="009714CF" w:rsidRPr="002153D0">
        <w:rPr>
          <w:color w:val="auto"/>
          <w:sz w:val="22"/>
          <w:szCs w:val="22"/>
        </w:rPr>
        <w:t>the profession</w:t>
      </w:r>
      <w:r w:rsidR="00EA4933">
        <w:rPr>
          <w:color w:val="auto"/>
          <w:sz w:val="22"/>
          <w:szCs w:val="22"/>
        </w:rPr>
        <w:t xml:space="preserve">alism and probity of the ACTPS, </w:t>
      </w:r>
      <w:r w:rsidR="009714CF" w:rsidRPr="002153D0">
        <w:rPr>
          <w:color w:val="auto"/>
          <w:sz w:val="22"/>
          <w:szCs w:val="22"/>
        </w:rPr>
        <w:t xml:space="preserve">including </w:t>
      </w:r>
      <w:r w:rsidRPr="002153D0">
        <w:rPr>
          <w:color w:val="auto"/>
          <w:sz w:val="22"/>
          <w:szCs w:val="22"/>
        </w:rPr>
        <w:t xml:space="preserve">standards of </w:t>
      </w:r>
      <w:proofErr w:type="spellStart"/>
      <w:r w:rsidRPr="002153D0">
        <w:rPr>
          <w:color w:val="auto"/>
          <w:sz w:val="22"/>
          <w:szCs w:val="22"/>
        </w:rPr>
        <w:t>behaviour</w:t>
      </w:r>
      <w:proofErr w:type="spellEnd"/>
      <w:r w:rsidRPr="002153D0">
        <w:rPr>
          <w:color w:val="auto"/>
          <w:sz w:val="22"/>
          <w:szCs w:val="22"/>
        </w:rPr>
        <w:t xml:space="preserve"> and the values expected of all employees when interacting with one another, providing services to the community and achieving business outcomes. All directorates must ensure that their employees are aware of, and familiar with, the values and </w:t>
      </w:r>
      <w:r w:rsidR="00CD2A73">
        <w:rPr>
          <w:color w:val="auto"/>
          <w:sz w:val="22"/>
          <w:szCs w:val="22"/>
        </w:rPr>
        <w:t>expectations</w:t>
      </w:r>
      <w:r w:rsidRPr="002153D0">
        <w:rPr>
          <w:color w:val="auto"/>
          <w:sz w:val="22"/>
          <w:szCs w:val="22"/>
        </w:rPr>
        <w:t xml:space="preserve"> as outlined in the PSM Act. </w:t>
      </w:r>
    </w:p>
    <w:p w:rsidR="009714CF" w:rsidRPr="002153D0" w:rsidRDefault="009714CF" w:rsidP="00AB2253">
      <w:pPr>
        <w:spacing w:after="120" w:line="240" w:lineRule="auto"/>
        <w:jc w:val="both"/>
        <w:rPr>
          <w:color w:val="auto"/>
          <w:sz w:val="22"/>
          <w:szCs w:val="22"/>
        </w:rPr>
      </w:pPr>
      <w:r w:rsidRPr="002153D0">
        <w:rPr>
          <w:color w:val="auto"/>
          <w:sz w:val="22"/>
          <w:szCs w:val="22"/>
        </w:rPr>
        <w:t xml:space="preserve">Section 9 of the PSM Act sets out </w:t>
      </w:r>
      <w:r w:rsidR="00065FBA" w:rsidRPr="002153D0">
        <w:rPr>
          <w:color w:val="auto"/>
          <w:sz w:val="22"/>
          <w:szCs w:val="22"/>
        </w:rPr>
        <w:t xml:space="preserve">the </w:t>
      </w:r>
      <w:r w:rsidR="0067481C">
        <w:rPr>
          <w:color w:val="auto"/>
          <w:sz w:val="22"/>
          <w:szCs w:val="22"/>
        </w:rPr>
        <w:t xml:space="preserve">conduct </w:t>
      </w:r>
      <w:r w:rsidRPr="002153D0">
        <w:rPr>
          <w:color w:val="auto"/>
          <w:sz w:val="22"/>
          <w:szCs w:val="22"/>
        </w:rPr>
        <w:t xml:space="preserve">that </w:t>
      </w:r>
      <w:r w:rsidR="0067481C">
        <w:rPr>
          <w:color w:val="auto"/>
          <w:sz w:val="22"/>
          <w:szCs w:val="22"/>
        </w:rPr>
        <w:t>is expected of</w:t>
      </w:r>
      <w:r w:rsidRPr="002153D0">
        <w:rPr>
          <w:color w:val="auto"/>
          <w:sz w:val="22"/>
          <w:szCs w:val="22"/>
        </w:rPr>
        <w:t xml:space="preserve"> </w:t>
      </w:r>
      <w:r w:rsidR="00065FBA" w:rsidRPr="002153D0">
        <w:rPr>
          <w:color w:val="auto"/>
          <w:sz w:val="22"/>
          <w:szCs w:val="22"/>
        </w:rPr>
        <w:t xml:space="preserve">every individual </w:t>
      </w:r>
      <w:r w:rsidRPr="002153D0">
        <w:rPr>
          <w:color w:val="auto"/>
          <w:sz w:val="22"/>
          <w:szCs w:val="22"/>
        </w:rPr>
        <w:t>employed under the Act</w:t>
      </w:r>
      <w:r w:rsidR="00CC261D" w:rsidRPr="002153D0">
        <w:rPr>
          <w:color w:val="auto"/>
          <w:sz w:val="22"/>
          <w:szCs w:val="22"/>
        </w:rPr>
        <w:t xml:space="preserve"> (these obligations are set out at </w:t>
      </w:r>
      <w:r w:rsidR="00CC261D" w:rsidRPr="002153D0">
        <w:rPr>
          <w:color w:val="auto"/>
          <w:sz w:val="22"/>
          <w:szCs w:val="22"/>
          <w:u w:val="single"/>
        </w:rPr>
        <w:t xml:space="preserve">Appendix </w:t>
      </w:r>
      <w:r w:rsidR="00D61C22">
        <w:rPr>
          <w:color w:val="auto"/>
          <w:sz w:val="22"/>
          <w:szCs w:val="22"/>
          <w:u w:val="single"/>
        </w:rPr>
        <w:t>A</w:t>
      </w:r>
      <w:r w:rsidR="00CC261D" w:rsidRPr="002153D0">
        <w:rPr>
          <w:color w:val="auto"/>
          <w:sz w:val="22"/>
          <w:szCs w:val="22"/>
        </w:rPr>
        <w:t>)</w:t>
      </w:r>
      <w:r w:rsidRPr="002153D0">
        <w:rPr>
          <w:color w:val="auto"/>
          <w:sz w:val="22"/>
          <w:szCs w:val="22"/>
        </w:rPr>
        <w:t xml:space="preserve">. Work bullying, harassment and </w:t>
      </w:r>
      <w:r w:rsidR="00DF6366" w:rsidRPr="002153D0">
        <w:rPr>
          <w:color w:val="auto"/>
          <w:sz w:val="22"/>
          <w:szCs w:val="22"/>
        </w:rPr>
        <w:t>discrimination</w:t>
      </w:r>
      <w:r w:rsidRPr="002153D0">
        <w:rPr>
          <w:color w:val="auto"/>
          <w:sz w:val="22"/>
          <w:szCs w:val="22"/>
        </w:rPr>
        <w:t xml:space="preserve"> are all breaches of the PSM Act</w:t>
      </w:r>
      <w:r w:rsidR="00065FBA" w:rsidRPr="002153D0">
        <w:rPr>
          <w:color w:val="auto"/>
          <w:sz w:val="22"/>
          <w:szCs w:val="22"/>
        </w:rPr>
        <w:t xml:space="preserve">, which </w:t>
      </w:r>
      <w:r w:rsidRPr="002153D0">
        <w:rPr>
          <w:color w:val="auto"/>
          <w:sz w:val="22"/>
          <w:szCs w:val="22"/>
        </w:rPr>
        <w:t xml:space="preserve">may be dealt with as misconduct in </w:t>
      </w:r>
      <w:r w:rsidR="00065FBA" w:rsidRPr="002153D0">
        <w:rPr>
          <w:color w:val="auto"/>
          <w:sz w:val="22"/>
          <w:szCs w:val="22"/>
        </w:rPr>
        <w:t xml:space="preserve">accordance with the </w:t>
      </w:r>
      <w:r w:rsidRPr="002153D0">
        <w:rPr>
          <w:color w:val="auto"/>
          <w:sz w:val="22"/>
          <w:szCs w:val="22"/>
        </w:rPr>
        <w:t xml:space="preserve">procedures outlined in Section H </w:t>
      </w:r>
      <w:r w:rsidR="00065FBA" w:rsidRPr="002153D0">
        <w:rPr>
          <w:color w:val="auto"/>
          <w:sz w:val="22"/>
          <w:szCs w:val="22"/>
        </w:rPr>
        <w:t xml:space="preserve">(Workplace Values and </w:t>
      </w:r>
      <w:proofErr w:type="spellStart"/>
      <w:r w:rsidR="00065FBA" w:rsidRPr="002153D0">
        <w:rPr>
          <w:color w:val="auto"/>
          <w:sz w:val="22"/>
          <w:szCs w:val="22"/>
        </w:rPr>
        <w:t>Behaviours</w:t>
      </w:r>
      <w:proofErr w:type="spellEnd"/>
      <w:r w:rsidR="00065FBA" w:rsidRPr="002153D0">
        <w:rPr>
          <w:color w:val="auto"/>
          <w:sz w:val="22"/>
          <w:szCs w:val="22"/>
        </w:rPr>
        <w:t xml:space="preserve">) </w:t>
      </w:r>
      <w:r w:rsidRPr="002153D0">
        <w:rPr>
          <w:color w:val="auto"/>
          <w:sz w:val="22"/>
          <w:szCs w:val="22"/>
        </w:rPr>
        <w:t xml:space="preserve">of ACTPS Enterprise Agreements </w:t>
      </w:r>
      <w:r w:rsidR="00DF6366" w:rsidRPr="002153D0">
        <w:rPr>
          <w:color w:val="auto"/>
          <w:sz w:val="22"/>
          <w:szCs w:val="22"/>
        </w:rPr>
        <w:t>(or in the case of Executives, the procedures outlined in executive contracts)</w:t>
      </w:r>
      <w:r w:rsidR="00065FBA" w:rsidRPr="002153D0">
        <w:rPr>
          <w:color w:val="auto"/>
          <w:sz w:val="22"/>
          <w:szCs w:val="22"/>
        </w:rPr>
        <w:t xml:space="preserve">. If proven, work bullying, harassing or discriminatory </w:t>
      </w:r>
      <w:r w:rsidR="00D61C22">
        <w:rPr>
          <w:color w:val="auto"/>
          <w:sz w:val="22"/>
          <w:szCs w:val="22"/>
        </w:rPr>
        <w:t xml:space="preserve">conduct </w:t>
      </w:r>
      <w:r w:rsidR="00065FBA" w:rsidRPr="002153D0">
        <w:rPr>
          <w:color w:val="auto"/>
          <w:sz w:val="22"/>
          <w:szCs w:val="22"/>
        </w:rPr>
        <w:t xml:space="preserve">may </w:t>
      </w:r>
      <w:r w:rsidR="004256BF">
        <w:rPr>
          <w:color w:val="auto"/>
          <w:sz w:val="22"/>
          <w:szCs w:val="22"/>
        </w:rPr>
        <w:t xml:space="preserve">result in </w:t>
      </w:r>
      <w:r w:rsidRPr="002153D0">
        <w:rPr>
          <w:color w:val="auto"/>
          <w:sz w:val="22"/>
          <w:szCs w:val="22"/>
        </w:rPr>
        <w:t xml:space="preserve">disciplinary action being taken against the individual who conducted the </w:t>
      </w:r>
      <w:proofErr w:type="spellStart"/>
      <w:r w:rsidRPr="002153D0">
        <w:rPr>
          <w:color w:val="auto"/>
          <w:sz w:val="22"/>
          <w:szCs w:val="22"/>
        </w:rPr>
        <w:t>behaviour</w:t>
      </w:r>
      <w:proofErr w:type="spellEnd"/>
      <w:r w:rsidR="00DF6366" w:rsidRPr="002153D0">
        <w:rPr>
          <w:color w:val="auto"/>
          <w:sz w:val="22"/>
          <w:szCs w:val="22"/>
        </w:rPr>
        <w:t>.</w:t>
      </w:r>
      <w:r w:rsidR="00065FBA" w:rsidRPr="002153D0">
        <w:rPr>
          <w:color w:val="auto"/>
          <w:sz w:val="22"/>
          <w:szCs w:val="22"/>
        </w:rPr>
        <w:t xml:space="preserve"> </w:t>
      </w:r>
    </w:p>
    <w:p w:rsidR="00AA11B8" w:rsidRPr="002153D0" w:rsidRDefault="00AA11B8" w:rsidP="002153D0">
      <w:pPr>
        <w:spacing w:after="120" w:line="240" w:lineRule="auto"/>
        <w:rPr>
          <w:b/>
          <w:color w:val="auto"/>
          <w:sz w:val="22"/>
          <w:szCs w:val="22"/>
        </w:rPr>
      </w:pPr>
      <w:r w:rsidRPr="002153D0">
        <w:rPr>
          <w:b/>
          <w:color w:val="auto"/>
          <w:sz w:val="22"/>
          <w:szCs w:val="22"/>
        </w:rPr>
        <w:t>ACTPS Enterprise Agreements</w:t>
      </w:r>
    </w:p>
    <w:p w:rsidR="00AA11B8" w:rsidRPr="002153D0" w:rsidRDefault="009714CF" w:rsidP="00AB2253">
      <w:pPr>
        <w:spacing w:after="120" w:line="240" w:lineRule="auto"/>
        <w:jc w:val="both"/>
        <w:rPr>
          <w:color w:val="auto"/>
          <w:sz w:val="22"/>
          <w:szCs w:val="22"/>
        </w:rPr>
      </w:pPr>
      <w:r w:rsidRPr="002153D0">
        <w:rPr>
          <w:color w:val="auto"/>
          <w:sz w:val="22"/>
          <w:szCs w:val="22"/>
        </w:rPr>
        <w:t>ACTPS Enterprise Agreements</w:t>
      </w:r>
      <w:r w:rsidR="00CC261D" w:rsidRPr="002153D0">
        <w:rPr>
          <w:color w:val="auto"/>
          <w:sz w:val="22"/>
          <w:szCs w:val="22"/>
        </w:rPr>
        <w:t xml:space="preserve"> specify</w:t>
      </w:r>
      <w:r w:rsidR="00C922F7" w:rsidRPr="002153D0">
        <w:rPr>
          <w:color w:val="auto"/>
          <w:sz w:val="22"/>
          <w:szCs w:val="22"/>
        </w:rPr>
        <w:t xml:space="preserve"> </w:t>
      </w:r>
      <w:r w:rsidR="00CC261D" w:rsidRPr="002153D0">
        <w:rPr>
          <w:color w:val="auto"/>
          <w:sz w:val="22"/>
          <w:szCs w:val="22"/>
        </w:rPr>
        <w:t>that</w:t>
      </w:r>
      <w:r w:rsidRPr="002153D0">
        <w:rPr>
          <w:color w:val="auto"/>
          <w:sz w:val="22"/>
          <w:szCs w:val="22"/>
        </w:rPr>
        <w:t xml:space="preserve"> </w:t>
      </w:r>
      <w:r w:rsidR="00CC261D" w:rsidRPr="002153D0">
        <w:rPr>
          <w:color w:val="auto"/>
          <w:sz w:val="22"/>
          <w:szCs w:val="22"/>
        </w:rPr>
        <w:t xml:space="preserve">work </w:t>
      </w:r>
      <w:r w:rsidRPr="002153D0">
        <w:rPr>
          <w:color w:val="auto"/>
          <w:sz w:val="22"/>
          <w:szCs w:val="22"/>
        </w:rPr>
        <w:t>b</w:t>
      </w:r>
      <w:r w:rsidR="00AA11B8" w:rsidRPr="002153D0">
        <w:rPr>
          <w:color w:val="auto"/>
          <w:sz w:val="22"/>
          <w:szCs w:val="22"/>
        </w:rPr>
        <w:t xml:space="preserve">ullying, harassment </w:t>
      </w:r>
      <w:r w:rsidR="00CC261D" w:rsidRPr="002153D0">
        <w:rPr>
          <w:color w:val="auto"/>
          <w:sz w:val="22"/>
          <w:szCs w:val="22"/>
        </w:rPr>
        <w:t xml:space="preserve">and </w:t>
      </w:r>
      <w:r w:rsidR="00AA11B8" w:rsidRPr="002153D0">
        <w:rPr>
          <w:color w:val="auto"/>
          <w:sz w:val="22"/>
          <w:szCs w:val="22"/>
        </w:rPr>
        <w:t xml:space="preserve">discrimination </w:t>
      </w:r>
      <w:r w:rsidRPr="002153D0">
        <w:rPr>
          <w:color w:val="auto"/>
          <w:sz w:val="22"/>
          <w:szCs w:val="22"/>
        </w:rPr>
        <w:t xml:space="preserve">will not be tolerated and any instances, or alleged instances, of </w:t>
      </w:r>
      <w:r w:rsidR="00666D59">
        <w:rPr>
          <w:color w:val="auto"/>
          <w:sz w:val="22"/>
          <w:szCs w:val="22"/>
        </w:rPr>
        <w:t xml:space="preserve">such conduct </w:t>
      </w:r>
      <w:r w:rsidRPr="002153D0">
        <w:rPr>
          <w:color w:val="auto"/>
          <w:sz w:val="22"/>
          <w:szCs w:val="22"/>
        </w:rPr>
        <w:t xml:space="preserve">will be investigated and </w:t>
      </w:r>
      <w:r w:rsidR="00C922F7" w:rsidRPr="002153D0">
        <w:rPr>
          <w:color w:val="auto"/>
          <w:sz w:val="22"/>
          <w:szCs w:val="22"/>
        </w:rPr>
        <w:t xml:space="preserve">resolved </w:t>
      </w:r>
      <w:r w:rsidRPr="002153D0">
        <w:rPr>
          <w:color w:val="auto"/>
          <w:sz w:val="22"/>
          <w:szCs w:val="22"/>
        </w:rPr>
        <w:t>in a manner commensurate with the seriousness of the issue</w:t>
      </w:r>
      <w:r w:rsidR="00C922F7" w:rsidRPr="002153D0">
        <w:rPr>
          <w:color w:val="auto"/>
          <w:sz w:val="22"/>
          <w:szCs w:val="22"/>
        </w:rPr>
        <w:t xml:space="preserve"> at hand</w:t>
      </w:r>
      <w:r w:rsidRPr="002153D0">
        <w:rPr>
          <w:color w:val="auto"/>
          <w:sz w:val="22"/>
          <w:szCs w:val="22"/>
        </w:rPr>
        <w:t xml:space="preserve">. </w:t>
      </w:r>
      <w:r w:rsidR="00C922F7" w:rsidRPr="002153D0">
        <w:rPr>
          <w:color w:val="auto"/>
          <w:sz w:val="22"/>
          <w:szCs w:val="22"/>
        </w:rPr>
        <w:t xml:space="preserve">Work bullying, harassment and discrimination </w:t>
      </w:r>
      <w:r w:rsidR="0067481C">
        <w:rPr>
          <w:color w:val="auto"/>
          <w:sz w:val="22"/>
          <w:szCs w:val="22"/>
        </w:rPr>
        <w:t>will</w:t>
      </w:r>
      <w:r w:rsidR="0067481C" w:rsidRPr="002153D0">
        <w:rPr>
          <w:color w:val="auto"/>
          <w:sz w:val="22"/>
          <w:szCs w:val="22"/>
        </w:rPr>
        <w:t xml:space="preserve"> </w:t>
      </w:r>
      <w:r w:rsidR="00C922F7" w:rsidRPr="002153D0">
        <w:rPr>
          <w:color w:val="auto"/>
          <w:sz w:val="22"/>
          <w:szCs w:val="22"/>
        </w:rPr>
        <w:t xml:space="preserve">be managed and resolved in accordance with the procedures outlined in </w:t>
      </w:r>
      <w:r w:rsidR="00AA11B8" w:rsidRPr="002153D0">
        <w:rPr>
          <w:color w:val="auto"/>
          <w:sz w:val="22"/>
          <w:szCs w:val="22"/>
        </w:rPr>
        <w:t xml:space="preserve">Section H </w:t>
      </w:r>
      <w:r w:rsidR="00C922F7" w:rsidRPr="002153D0">
        <w:rPr>
          <w:color w:val="auto"/>
          <w:sz w:val="22"/>
          <w:szCs w:val="22"/>
        </w:rPr>
        <w:t xml:space="preserve">(Workplace Values and </w:t>
      </w:r>
      <w:proofErr w:type="spellStart"/>
      <w:r w:rsidR="00C922F7" w:rsidRPr="002153D0">
        <w:rPr>
          <w:color w:val="auto"/>
          <w:sz w:val="22"/>
          <w:szCs w:val="22"/>
        </w:rPr>
        <w:t>Behaviours</w:t>
      </w:r>
      <w:proofErr w:type="spellEnd"/>
      <w:r w:rsidR="00C922F7" w:rsidRPr="002153D0">
        <w:rPr>
          <w:color w:val="auto"/>
          <w:sz w:val="22"/>
          <w:szCs w:val="22"/>
        </w:rPr>
        <w:t xml:space="preserve">) </w:t>
      </w:r>
      <w:r w:rsidR="00AA11B8" w:rsidRPr="002153D0">
        <w:rPr>
          <w:color w:val="auto"/>
          <w:sz w:val="22"/>
          <w:szCs w:val="22"/>
        </w:rPr>
        <w:t>of ACTPS Enterprise Agreements</w:t>
      </w:r>
      <w:r w:rsidRPr="002153D0">
        <w:rPr>
          <w:color w:val="auto"/>
          <w:sz w:val="22"/>
          <w:szCs w:val="22"/>
        </w:rPr>
        <w:t xml:space="preserve">. </w:t>
      </w:r>
    </w:p>
    <w:p w:rsidR="00DF6366" w:rsidRPr="002153D0" w:rsidRDefault="00E77BE6" w:rsidP="002153D0">
      <w:pPr>
        <w:spacing w:after="120" w:line="240" w:lineRule="auto"/>
        <w:rPr>
          <w:b/>
          <w:color w:val="auto"/>
          <w:sz w:val="22"/>
          <w:szCs w:val="22"/>
        </w:rPr>
      </w:pPr>
      <w:r>
        <w:rPr>
          <w:noProof/>
          <w:color w:val="auto"/>
          <w:sz w:val="22"/>
          <w:szCs w:val="22"/>
          <w:lang w:val="en-AU" w:eastAsia="en-AU"/>
        </w:rPr>
        <w:lastRenderedPageBreak/>
        <mc:AlternateContent>
          <mc:Choice Requires="wps">
            <w:drawing>
              <wp:anchor distT="0" distB="0" distL="114300" distR="114300" simplePos="0" relativeHeight="251722752" behindDoc="1" locked="0" layoutInCell="1" allowOverlap="1">
                <wp:simplePos x="0" y="0"/>
                <wp:positionH relativeFrom="column">
                  <wp:posOffset>3600450</wp:posOffset>
                </wp:positionH>
                <wp:positionV relativeFrom="paragraph">
                  <wp:posOffset>24765</wp:posOffset>
                </wp:positionV>
                <wp:extent cx="2083435" cy="2375535"/>
                <wp:effectExtent l="19050" t="19050" r="12065" b="24765"/>
                <wp:wrapTight wrapText="bothSides">
                  <wp:wrapPolygon edited="0">
                    <wp:start x="2173" y="-173"/>
                    <wp:lineTo x="-198" y="-173"/>
                    <wp:lineTo x="-198" y="20439"/>
                    <wp:lineTo x="1975" y="21652"/>
                    <wp:lineTo x="19355" y="21652"/>
                    <wp:lineTo x="19750" y="21652"/>
                    <wp:lineTo x="21528" y="19573"/>
                    <wp:lineTo x="21528" y="1559"/>
                    <wp:lineTo x="19948" y="-173"/>
                    <wp:lineTo x="19158" y="-173"/>
                    <wp:lineTo x="2173" y="-173"/>
                  </wp:wrapPolygon>
                </wp:wrapTight>
                <wp:docPr id="1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2375535"/>
                        </a:xfrm>
                        <a:prstGeom prst="roundRect">
                          <a:avLst>
                            <a:gd name="adj" fmla="val 16667"/>
                          </a:avLst>
                        </a:prstGeom>
                        <a:solidFill>
                          <a:schemeClr val="accent1">
                            <a:lumMod val="20000"/>
                            <a:lumOff val="80000"/>
                          </a:schemeClr>
                        </a:solidFill>
                        <a:ln w="38100">
                          <a:solidFill>
                            <a:srgbClr val="000000"/>
                          </a:solidFill>
                          <a:round/>
                          <a:headEnd/>
                          <a:tailEnd/>
                        </a:ln>
                      </wps:spPr>
                      <wps:txbx>
                        <w:txbxContent>
                          <w:p w:rsidR="008147F4" w:rsidRPr="004256BF" w:rsidRDefault="008147F4" w:rsidP="00D61C22">
                            <w:pPr>
                              <w:spacing w:after="0" w:line="240" w:lineRule="auto"/>
                              <w:jc w:val="center"/>
                              <w:rPr>
                                <w:b/>
                                <w:color w:val="auto"/>
                                <w:sz w:val="18"/>
                                <w:szCs w:val="18"/>
                              </w:rPr>
                            </w:pPr>
                            <w:r w:rsidRPr="004256BF">
                              <w:rPr>
                                <w:b/>
                                <w:noProof/>
                                <w:color w:val="auto"/>
                                <w:sz w:val="28"/>
                                <w:szCs w:val="18"/>
                                <w:lang w:val="en-AU" w:eastAsia="en-AU"/>
                              </w:rPr>
                              <w:drawing>
                                <wp:inline distT="0" distB="0" distL="0" distR="0">
                                  <wp:extent cx="417609" cy="419100"/>
                                  <wp:effectExtent l="19050" t="0" r="1491" b="0"/>
                                  <wp:docPr id="10" name="Picture 1" descr="Image result for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clamation mark"/>
                                          <pic:cNvPicPr>
                                            <a:picLocks noChangeAspect="1" noChangeArrowheads="1"/>
                                          </pic:cNvPicPr>
                                        </pic:nvPicPr>
                                        <pic:blipFill>
                                          <a:blip r:embed="rId13"/>
                                          <a:srcRect/>
                                          <a:stretch>
                                            <a:fillRect/>
                                          </a:stretch>
                                        </pic:blipFill>
                                        <pic:spPr bwMode="auto">
                                          <a:xfrm>
                                            <a:off x="0" y="0"/>
                                            <a:ext cx="417734" cy="419225"/>
                                          </a:xfrm>
                                          <a:prstGeom prst="rect">
                                            <a:avLst/>
                                          </a:prstGeom>
                                          <a:noFill/>
                                          <a:ln w="9525">
                                            <a:noFill/>
                                            <a:miter lim="800000"/>
                                            <a:headEnd/>
                                            <a:tailEnd/>
                                          </a:ln>
                                        </pic:spPr>
                                      </pic:pic>
                                    </a:graphicData>
                                  </a:graphic>
                                </wp:inline>
                              </w:drawing>
                            </w:r>
                          </w:p>
                          <w:p w:rsidR="008147F4" w:rsidRPr="004256BF" w:rsidRDefault="008147F4" w:rsidP="00D61C22">
                            <w:pPr>
                              <w:spacing w:after="0" w:line="240" w:lineRule="auto"/>
                              <w:jc w:val="center"/>
                              <w:rPr>
                                <w:color w:val="auto"/>
                                <w:sz w:val="18"/>
                                <w:szCs w:val="18"/>
                              </w:rPr>
                            </w:pPr>
                            <w:r w:rsidRPr="004256BF">
                              <w:rPr>
                                <w:b/>
                                <w:color w:val="auto"/>
                                <w:sz w:val="18"/>
                                <w:szCs w:val="18"/>
                              </w:rPr>
                              <w:t>Legal responsibilities under the WHS Act</w:t>
                            </w:r>
                          </w:p>
                          <w:p w:rsidR="008147F4" w:rsidRPr="004256BF" w:rsidRDefault="008147F4" w:rsidP="00D61C22">
                            <w:pPr>
                              <w:spacing w:after="0" w:line="240" w:lineRule="auto"/>
                              <w:jc w:val="center"/>
                              <w:rPr>
                                <w:color w:val="auto"/>
                                <w:sz w:val="18"/>
                                <w:szCs w:val="18"/>
                              </w:rPr>
                            </w:pPr>
                            <w:r w:rsidRPr="004256BF">
                              <w:rPr>
                                <w:color w:val="auto"/>
                                <w:sz w:val="18"/>
                                <w:szCs w:val="18"/>
                              </w:rPr>
                              <w:t>Once a directorate becomes aware of a work bullying issue, there is a duty of care to take all reasonably practicable steps to manage the risk to work safety arising from the alleged work bullying.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26" style="position:absolute;margin-left:283.5pt;margin-top:1.95pt;width:164.05pt;height:187.0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" fillcolor="#dbe5f1 [660]" strokeweight="3pt">
                <v:textbox>
                  <w:txbxContent>
                    <w:p w:rsidR="008147F4" w:rsidRPr="004256BF" w:rsidRDefault="008147F4" w:rsidP="00D61C22">
                      <w:pPr>
                        <w:spacing w:after="0" w:line="240" w:lineRule="auto"/>
                        <w:jc w:val="center"/>
                        <w:rPr>
                          <w:b/>
                          <w:color w:val="auto"/>
                          <w:sz w:val="18"/>
                          <w:szCs w:val="18"/>
                        </w:rPr>
                      </w:pPr>
                      <w:r w:rsidRPr="004256BF">
                        <w:rPr>
                          <w:b/>
                          <w:noProof/>
                          <w:color w:val="auto"/>
                          <w:sz w:val="28"/>
                          <w:szCs w:val="18"/>
                          <w:lang w:val="en-AU" w:eastAsia="en-AU"/>
                        </w:rPr>
                        <w:drawing>
                          <wp:inline distT="0" distB="0" distL="0" distR="0">
                            <wp:extent cx="417609" cy="419100"/>
                            <wp:effectExtent l="19050" t="0" r="1491" b="0"/>
                            <wp:docPr id="10" name="Picture 1" descr="Image result for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clamation mark"/>
                                    <pic:cNvPicPr>
                                      <a:picLocks noChangeAspect="1" noChangeArrowheads="1"/>
                                    </pic:cNvPicPr>
                                  </pic:nvPicPr>
                                  <pic:blipFill>
                                    <a:blip r:embed="rId13"/>
                                    <a:srcRect/>
                                    <a:stretch>
                                      <a:fillRect/>
                                    </a:stretch>
                                  </pic:blipFill>
                                  <pic:spPr bwMode="auto">
                                    <a:xfrm>
                                      <a:off x="0" y="0"/>
                                      <a:ext cx="417734" cy="419225"/>
                                    </a:xfrm>
                                    <a:prstGeom prst="rect">
                                      <a:avLst/>
                                    </a:prstGeom>
                                    <a:noFill/>
                                    <a:ln w="9525">
                                      <a:noFill/>
                                      <a:miter lim="800000"/>
                                      <a:headEnd/>
                                      <a:tailEnd/>
                                    </a:ln>
                                  </pic:spPr>
                                </pic:pic>
                              </a:graphicData>
                            </a:graphic>
                          </wp:inline>
                        </w:drawing>
                      </w:r>
                    </w:p>
                    <w:p w:rsidR="008147F4" w:rsidRPr="004256BF" w:rsidRDefault="008147F4" w:rsidP="00D61C22">
                      <w:pPr>
                        <w:spacing w:after="0" w:line="240" w:lineRule="auto"/>
                        <w:jc w:val="center"/>
                        <w:rPr>
                          <w:color w:val="auto"/>
                          <w:sz w:val="18"/>
                          <w:szCs w:val="18"/>
                        </w:rPr>
                      </w:pPr>
                      <w:r w:rsidRPr="004256BF">
                        <w:rPr>
                          <w:b/>
                          <w:color w:val="auto"/>
                          <w:sz w:val="18"/>
                          <w:szCs w:val="18"/>
                        </w:rPr>
                        <w:t>Legal responsibilities under the WHS Act</w:t>
                      </w:r>
                    </w:p>
                    <w:p w:rsidR="008147F4" w:rsidRPr="004256BF" w:rsidRDefault="008147F4" w:rsidP="00D61C22">
                      <w:pPr>
                        <w:spacing w:after="0" w:line="240" w:lineRule="auto"/>
                        <w:jc w:val="center"/>
                        <w:rPr>
                          <w:color w:val="auto"/>
                          <w:sz w:val="18"/>
                          <w:szCs w:val="18"/>
                        </w:rPr>
                      </w:pPr>
                      <w:r w:rsidRPr="004256BF">
                        <w:rPr>
                          <w:color w:val="auto"/>
                          <w:sz w:val="18"/>
                          <w:szCs w:val="18"/>
                        </w:rPr>
                        <w:t>Once a directorate becomes aware of a work bullying issue, there is a duty of care to take all reasonably practicable steps to manage the risk to work safety arising from the alleged work bullying.</w:t>
                      </w:r>
                    </w:p>
                  </w:txbxContent>
                </v:textbox>
                <w10:wrap type="tight"/>
              </v:roundrect>
            </w:pict>
          </mc:Fallback>
        </mc:AlternateContent>
      </w:r>
      <w:r w:rsidR="00C922F7" w:rsidRPr="002153D0">
        <w:rPr>
          <w:b/>
          <w:color w:val="auto"/>
          <w:sz w:val="22"/>
          <w:szCs w:val="22"/>
        </w:rPr>
        <w:t>The WHS Act</w:t>
      </w:r>
    </w:p>
    <w:p w:rsidR="00690F38" w:rsidRPr="002153D0" w:rsidRDefault="002700DD" w:rsidP="00AB2253">
      <w:pPr>
        <w:spacing w:after="120" w:line="240" w:lineRule="auto"/>
        <w:jc w:val="both"/>
        <w:rPr>
          <w:color w:val="auto"/>
          <w:sz w:val="22"/>
          <w:szCs w:val="22"/>
        </w:rPr>
      </w:pPr>
      <w:r>
        <w:rPr>
          <w:color w:val="auto"/>
          <w:sz w:val="22"/>
          <w:szCs w:val="22"/>
        </w:rPr>
        <w:t>E</w:t>
      </w:r>
      <w:r w:rsidR="00690F38" w:rsidRPr="002153D0">
        <w:rPr>
          <w:color w:val="auto"/>
          <w:sz w:val="22"/>
          <w:szCs w:val="22"/>
        </w:rPr>
        <w:t>mployers ha</w:t>
      </w:r>
      <w:r w:rsidR="00C922F7" w:rsidRPr="002153D0">
        <w:rPr>
          <w:color w:val="auto"/>
          <w:sz w:val="22"/>
          <w:szCs w:val="22"/>
        </w:rPr>
        <w:t>ve</w:t>
      </w:r>
      <w:r w:rsidR="00690F38" w:rsidRPr="002153D0">
        <w:rPr>
          <w:color w:val="auto"/>
          <w:sz w:val="22"/>
          <w:szCs w:val="22"/>
        </w:rPr>
        <w:t xml:space="preserve"> a legal duty to take all reasonab</w:t>
      </w:r>
      <w:r w:rsidR="00C922F7" w:rsidRPr="002153D0">
        <w:rPr>
          <w:color w:val="auto"/>
          <w:sz w:val="22"/>
          <w:szCs w:val="22"/>
        </w:rPr>
        <w:t xml:space="preserve">le steps to eliminate or </w:t>
      </w:r>
      <w:proofErr w:type="spellStart"/>
      <w:r w:rsidR="00C922F7" w:rsidRPr="002153D0">
        <w:rPr>
          <w:color w:val="auto"/>
          <w:sz w:val="22"/>
          <w:szCs w:val="22"/>
        </w:rPr>
        <w:t>minimis</w:t>
      </w:r>
      <w:r w:rsidR="00690F38" w:rsidRPr="002153D0">
        <w:rPr>
          <w:color w:val="auto"/>
          <w:sz w:val="22"/>
          <w:szCs w:val="22"/>
        </w:rPr>
        <w:t>e</w:t>
      </w:r>
      <w:proofErr w:type="spellEnd"/>
      <w:r w:rsidR="00690F38" w:rsidRPr="002153D0">
        <w:rPr>
          <w:color w:val="auto"/>
          <w:sz w:val="22"/>
          <w:szCs w:val="22"/>
        </w:rPr>
        <w:t xml:space="preserve"> harm from risks to the health and safety of their workers, including psychosocial hazards such as work bullying. Workers are legally obliged not to expose themselves, or other people who may be affected by their work, to work safety risks because of the way they do their work, and are also required to cooperate with their employer in adopting measures that prohibit bullying and violence at work.</w:t>
      </w:r>
    </w:p>
    <w:p w:rsidR="00690F38" w:rsidRPr="002153D0" w:rsidRDefault="00C922F7" w:rsidP="002153D0">
      <w:pPr>
        <w:spacing w:after="120" w:line="240" w:lineRule="auto"/>
        <w:rPr>
          <w:b/>
          <w:color w:val="auto"/>
          <w:sz w:val="22"/>
          <w:szCs w:val="22"/>
        </w:rPr>
      </w:pPr>
      <w:r w:rsidRPr="002153D0">
        <w:rPr>
          <w:b/>
          <w:color w:val="auto"/>
          <w:sz w:val="22"/>
          <w:szCs w:val="22"/>
        </w:rPr>
        <w:t xml:space="preserve">The </w:t>
      </w:r>
      <w:r w:rsidR="00690F38" w:rsidRPr="002153D0">
        <w:rPr>
          <w:b/>
          <w:color w:val="auto"/>
          <w:sz w:val="22"/>
          <w:szCs w:val="22"/>
        </w:rPr>
        <w:t>Discrimination Act 1991</w:t>
      </w:r>
    </w:p>
    <w:p w:rsidR="001221D2" w:rsidRPr="002153D0" w:rsidRDefault="00E77BE6" w:rsidP="00AB2253">
      <w:pPr>
        <w:spacing w:after="120" w:line="240" w:lineRule="auto"/>
        <w:jc w:val="both"/>
        <w:rPr>
          <w:color w:val="auto"/>
          <w:sz w:val="22"/>
          <w:szCs w:val="22"/>
        </w:rPr>
      </w:pPr>
      <w:r>
        <w:rPr>
          <w:noProof/>
          <w:color w:val="auto"/>
          <w:sz w:val="22"/>
          <w:szCs w:val="22"/>
          <w:lang w:val="en-AU" w:eastAsia="en-AU"/>
        </w:rPr>
        <mc:AlternateContent>
          <mc:Choice Requires="wps">
            <w:drawing>
              <wp:anchor distT="0" distB="0" distL="114300" distR="114300" simplePos="0" relativeHeight="251730944" behindDoc="1" locked="0" layoutInCell="1" allowOverlap="1">
                <wp:simplePos x="0" y="0"/>
                <wp:positionH relativeFrom="column">
                  <wp:posOffset>-128270</wp:posOffset>
                </wp:positionH>
                <wp:positionV relativeFrom="paragraph">
                  <wp:posOffset>450215</wp:posOffset>
                </wp:positionV>
                <wp:extent cx="2129790" cy="2718435"/>
                <wp:effectExtent l="24130" t="21590" r="27305" b="22225"/>
                <wp:wrapTight wrapText="bothSides">
                  <wp:wrapPolygon edited="0">
                    <wp:start x="2634" y="-202"/>
                    <wp:lineTo x="1803" y="-101"/>
                    <wp:lineTo x="-135" y="1100"/>
                    <wp:lineTo x="-277" y="1902"/>
                    <wp:lineTo x="-277" y="19698"/>
                    <wp:lineTo x="135" y="20798"/>
                    <wp:lineTo x="2215" y="21701"/>
                    <wp:lineTo x="2634" y="21701"/>
                    <wp:lineTo x="18831" y="21701"/>
                    <wp:lineTo x="19243" y="21701"/>
                    <wp:lineTo x="21323" y="20798"/>
                    <wp:lineTo x="21877" y="19299"/>
                    <wp:lineTo x="21877" y="2800"/>
                    <wp:lineTo x="21735" y="1100"/>
                    <wp:lineTo x="19662" y="-101"/>
                    <wp:lineTo x="18831" y="-202"/>
                    <wp:lineTo x="2634" y="-202"/>
                  </wp:wrapPolygon>
                </wp:wrapTight>
                <wp:docPr id="1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790" cy="2718435"/>
                        </a:xfrm>
                        <a:prstGeom prst="roundRect">
                          <a:avLst>
                            <a:gd name="adj" fmla="val 16667"/>
                          </a:avLst>
                        </a:prstGeom>
                        <a:solidFill>
                          <a:schemeClr val="accent1">
                            <a:lumMod val="20000"/>
                            <a:lumOff val="80000"/>
                          </a:schemeClr>
                        </a:solidFill>
                        <a:ln w="38100">
                          <a:solidFill>
                            <a:srgbClr val="000000"/>
                          </a:solidFill>
                          <a:round/>
                          <a:headEnd/>
                          <a:tailEnd/>
                        </a:ln>
                      </wps:spPr>
                      <wps:txbx>
                        <w:txbxContent>
                          <w:p w:rsidR="008147F4" w:rsidRPr="004256BF" w:rsidRDefault="008147F4" w:rsidP="00174470">
                            <w:pPr>
                              <w:spacing w:after="0" w:line="240" w:lineRule="auto"/>
                              <w:jc w:val="both"/>
                              <w:rPr>
                                <w:color w:val="auto"/>
                                <w:sz w:val="18"/>
                                <w:szCs w:val="18"/>
                              </w:rPr>
                            </w:pPr>
                            <w:r w:rsidRPr="004256BF">
                              <w:rPr>
                                <w:b/>
                                <w:color w:val="auto"/>
                                <w:sz w:val="18"/>
                                <w:szCs w:val="18"/>
                              </w:rPr>
                              <w:t xml:space="preserve">Example of discrimination </w:t>
                            </w:r>
                            <w:proofErr w:type="gramStart"/>
                            <w:r w:rsidRPr="004256BF">
                              <w:rPr>
                                <w:b/>
                                <w:color w:val="auto"/>
                                <w:sz w:val="18"/>
                                <w:szCs w:val="18"/>
                              </w:rPr>
                              <w:t>on the basis of</w:t>
                            </w:r>
                            <w:proofErr w:type="gramEnd"/>
                            <w:r w:rsidRPr="004256BF">
                              <w:rPr>
                                <w:b/>
                                <w:color w:val="auto"/>
                                <w:sz w:val="18"/>
                                <w:szCs w:val="18"/>
                              </w:rPr>
                              <w:t xml:space="preserve"> age:</w:t>
                            </w:r>
                            <w:r w:rsidRPr="004256BF">
                              <w:rPr>
                                <w:color w:val="auto"/>
                                <w:sz w:val="18"/>
                                <w:szCs w:val="18"/>
                              </w:rPr>
                              <w:t xml:space="preserve"> Dimitri is an experienced barista with excellent references. He applies for a vacancy at a local coffee shop. During the job interview the manager asks him how old he is. Dimitri tells the manager he is 57 years old. The next day the manager calls Dimitri to tell him that he didn’t get</w:t>
                            </w:r>
                            <w:r w:rsidRPr="004256BF">
                              <w:rPr>
                                <w:rFonts w:ascii="Arial" w:hAnsi="Arial" w:cs="Arial"/>
                                <w:color w:val="auto"/>
                                <w:sz w:val="18"/>
                                <w:szCs w:val="18"/>
                              </w:rPr>
                              <w:t xml:space="preserve"> </w:t>
                            </w:r>
                            <w:r w:rsidRPr="004256BF">
                              <w:rPr>
                                <w:color w:val="auto"/>
                                <w:sz w:val="18"/>
                                <w:szCs w:val="18"/>
                              </w:rPr>
                              <w:t>the job because the coffee shop want</w:t>
                            </w:r>
                            <w:r>
                              <w:rPr>
                                <w:color w:val="auto"/>
                                <w:sz w:val="18"/>
                                <w:szCs w:val="18"/>
                              </w:rPr>
                              <w:t>ed</w:t>
                            </w:r>
                            <w:r w:rsidRPr="004256BF">
                              <w:rPr>
                                <w:color w:val="auto"/>
                                <w:sz w:val="18"/>
                                <w:szCs w:val="18"/>
                              </w:rPr>
                              <w:t xml:space="preserve"> a ‘younger, fresher look’ for their baristas and they decided to hire a </w:t>
                            </w:r>
                            <w:proofErr w:type="gramStart"/>
                            <w:r w:rsidRPr="004256BF">
                              <w:rPr>
                                <w:color w:val="auto"/>
                                <w:sz w:val="18"/>
                                <w:szCs w:val="18"/>
                              </w:rPr>
                              <w:t>17 year old</w:t>
                            </w:r>
                            <w:proofErr w:type="gramEnd"/>
                            <w:r w:rsidRPr="004256BF">
                              <w:rPr>
                                <w:color w:val="auto"/>
                                <w:sz w:val="18"/>
                                <w:szCs w:val="18"/>
                              </w:rPr>
                              <w:t xml:space="preserve"> instead. This is discrimination because Dimitri was treated differently to other applicants due to his age.</w:t>
                            </w:r>
                          </w:p>
                          <w:p w:rsidR="008147F4" w:rsidRPr="00EA4933" w:rsidRDefault="008147F4" w:rsidP="00174470">
                            <w:pPr>
                              <w:spacing w:after="0" w:line="240" w:lineRule="auto"/>
                              <w:jc w:val="both"/>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27" style="position:absolute;left:0;text-align:left;margin-left:-10.1pt;margin-top:35.45pt;width:167.7pt;height:214.0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" fillcolor="#dbe5f1 [660]" strokeweight="3pt">
                <v:textbox>
                  <w:txbxContent>
                    <w:p w:rsidR="008147F4" w:rsidRPr="004256BF" w:rsidRDefault="008147F4" w:rsidP="00174470">
                      <w:pPr>
                        <w:spacing w:after="0" w:line="240" w:lineRule="auto"/>
                        <w:jc w:val="both"/>
                        <w:rPr>
                          <w:color w:val="auto"/>
                          <w:sz w:val="18"/>
                          <w:szCs w:val="18"/>
                        </w:rPr>
                      </w:pPr>
                      <w:r w:rsidRPr="004256BF">
                        <w:rPr>
                          <w:b/>
                          <w:color w:val="auto"/>
                          <w:sz w:val="18"/>
                          <w:szCs w:val="18"/>
                        </w:rPr>
                        <w:t xml:space="preserve">Example of discrimination </w:t>
                      </w:r>
                      <w:proofErr w:type="gramStart"/>
                      <w:r w:rsidRPr="004256BF">
                        <w:rPr>
                          <w:b/>
                          <w:color w:val="auto"/>
                          <w:sz w:val="18"/>
                          <w:szCs w:val="18"/>
                        </w:rPr>
                        <w:t>on the basis of</w:t>
                      </w:r>
                      <w:proofErr w:type="gramEnd"/>
                      <w:r w:rsidRPr="004256BF">
                        <w:rPr>
                          <w:b/>
                          <w:color w:val="auto"/>
                          <w:sz w:val="18"/>
                          <w:szCs w:val="18"/>
                        </w:rPr>
                        <w:t xml:space="preserve"> age:</w:t>
                      </w:r>
                      <w:r w:rsidRPr="004256BF">
                        <w:rPr>
                          <w:color w:val="auto"/>
                          <w:sz w:val="18"/>
                          <w:szCs w:val="18"/>
                        </w:rPr>
                        <w:t xml:space="preserve"> Dimitri is an experienced barista with excellent references. He applies for a vacancy at a local coffee shop. During the job interview the manager asks him how old he is. Dimitri tells the manager he is 57 years old. The next day the manager calls Dimitri to tell him that he didn’t get</w:t>
                      </w:r>
                      <w:r w:rsidRPr="004256BF">
                        <w:rPr>
                          <w:rFonts w:ascii="Arial" w:hAnsi="Arial" w:cs="Arial"/>
                          <w:color w:val="auto"/>
                          <w:sz w:val="18"/>
                          <w:szCs w:val="18"/>
                        </w:rPr>
                        <w:t xml:space="preserve"> </w:t>
                      </w:r>
                      <w:r w:rsidRPr="004256BF">
                        <w:rPr>
                          <w:color w:val="auto"/>
                          <w:sz w:val="18"/>
                          <w:szCs w:val="18"/>
                        </w:rPr>
                        <w:t>the job because the coffee shop want</w:t>
                      </w:r>
                      <w:r>
                        <w:rPr>
                          <w:color w:val="auto"/>
                          <w:sz w:val="18"/>
                          <w:szCs w:val="18"/>
                        </w:rPr>
                        <w:t>ed</w:t>
                      </w:r>
                      <w:r w:rsidRPr="004256BF">
                        <w:rPr>
                          <w:color w:val="auto"/>
                          <w:sz w:val="18"/>
                          <w:szCs w:val="18"/>
                        </w:rPr>
                        <w:t xml:space="preserve"> a ‘younger, fresher look’ for their baristas and they decided to hire a </w:t>
                      </w:r>
                      <w:proofErr w:type="gramStart"/>
                      <w:r w:rsidRPr="004256BF">
                        <w:rPr>
                          <w:color w:val="auto"/>
                          <w:sz w:val="18"/>
                          <w:szCs w:val="18"/>
                        </w:rPr>
                        <w:t>17 year old</w:t>
                      </w:r>
                      <w:proofErr w:type="gramEnd"/>
                      <w:r w:rsidRPr="004256BF">
                        <w:rPr>
                          <w:color w:val="auto"/>
                          <w:sz w:val="18"/>
                          <w:szCs w:val="18"/>
                        </w:rPr>
                        <w:t xml:space="preserve"> instead. This is discrimination because Dimitri was treated differently to other applicants due to his age.</w:t>
                      </w:r>
                    </w:p>
                    <w:p w:rsidR="008147F4" w:rsidRPr="00EA4933" w:rsidRDefault="008147F4" w:rsidP="00174470">
                      <w:pPr>
                        <w:spacing w:after="0" w:line="240" w:lineRule="auto"/>
                        <w:jc w:val="both"/>
                        <w:rPr>
                          <w:szCs w:val="18"/>
                        </w:rPr>
                      </w:pPr>
                    </w:p>
                  </w:txbxContent>
                </v:textbox>
                <w10:wrap type="tight"/>
              </v:roundrect>
            </w:pict>
          </mc:Fallback>
        </mc:AlternateContent>
      </w:r>
      <w:r w:rsidR="0031051F" w:rsidRPr="002153D0">
        <w:rPr>
          <w:color w:val="auto"/>
          <w:sz w:val="22"/>
          <w:szCs w:val="22"/>
        </w:rPr>
        <w:t xml:space="preserve">Under the </w:t>
      </w:r>
      <w:r w:rsidR="0031051F" w:rsidRPr="002153D0">
        <w:rPr>
          <w:i/>
          <w:color w:val="auto"/>
          <w:sz w:val="22"/>
          <w:szCs w:val="22"/>
        </w:rPr>
        <w:t>Discrimination Act 1991</w:t>
      </w:r>
      <w:r w:rsidR="0031051F" w:rsidRPr="002153D0">
        <w:rPr>
          <w:color w:val="auto"/>
          <w:sz w:val="22"/>
          <w:szCs w:val="22"/>
        </w:rPr>
        <w:t xml:space="preserve"> a person discriminates against another person if they treat, or propose to treat, someone </w:t>
      </w:r>
      <w:r w:rsidR="0031051F" w:rsidRPr="002153D0">
        <w:rPr>
          <w:color w:val="auto"/>
          <w:sz w:val="22"/>
          <w:szCs w:val="22"/>
          <w:lang w:val="en-AU"/>
        </w:rPr>
        <w:t>unfavourably</w:t>
      </w:r>
      <w:r w:rsidR="0031051F" w:rsidRPr="002153D0">
        <w:rPr>
          <w:color w:val="auto"/>
          <w:sz w:val="22"/>
          <w:szCs w:val="22"/>
        </w:rPr>
        <w:t xml:space="preserve">, or imposes a condition or requirement upon a person that has, or is likely to have, the effect of disadvantaging a person on the basis of that person’s: sex; sexuality; gender identity; relationship status; status as a parent or </w:t>
      </w:r>
      <w:proofErr w:type="spellStart"/>
      <w:r w:rsidR="0031051F" w:rsidRPr="002153D0">
        <w:rPr>
          <w:color w:val="auto"/>
          <w:sz w:val="22"/>
          <w:szCs w:val="22"/>
        </w:rPr>
        <w:t>carer</w:t>
      </w:r>
      <w:proofErr w:type="spellEnd"/>
      <w:r w:rsidR="0031051F" w:rsidRPr="002153D0">
        <w:rPr>
          <w:color w:val="auto"/>
          <w:sz w:val="22"/>
          <w:szCs w:val="22"/>
        </w:rPr>
        <w:t xml:space="preserve">; pregnancy; breastfeeding; race; religious or political conviction; </w:t>
      </w:r>
      <w:r w:rsidR="00E836A1">
        <w:rPr>
          <w:color w:val="auto"/>
          <w:sz w:val="22"/>
          <w:szCs w:val="22"/>
        </w:rPr>
        <w:t xml:space="preserve">physical or mental </w:t>
      </w:r>
      <w:r w:rsidR="0031051F" w:rsidRPr="002153D0">
        <w:rPr>
          <w:color w:val="auto"/>
          <w:sz w:val="22"/>
          <w:szCs w:val="22"/>
        </w:rPr>
        <w:t xml:space="preserve">disability; industrial activity; age; profession, trade, occupation or calling; association (whether as a relative or otherwise) with a person identified by reference to one of the aforementioned attributes; or spent conviction within the meaning of the </w:t>
      </w:r>
      <w:r w:rsidR="0031051F" w:rsidRPr="002153D0">
        <w:rPr>
          <w:i/>
          <w:color w:val="auto"/>
          <w:sz w:val="22"/>
          <w:szCs w:val="22"/>
        </w:rPr>
        <w:t>Spent Convictions Act 2000</w:t>
      </w:r>
      <w:r w:rsidR="0031051F" w:rsidRPr="002153D0">
        <w:rPr>
          <w:color w:val="auto"/>
          <w:sz w:val="22"/>
          <w:szCs w:val="22"/>
        </w:rPr>
        <w:t xml:space="preserve">. </w:t>
      </w:r>
    </w:p>
    <w:p w:rsidR="00B24F70" w:rsidRPr="002153D0" w:rsidRDefault="00B24F70" w:rsidP="00AB2253">
      <w:pPr>
        <w:spacing w:after="120" w:line="240" w:lineRule="auto"/>
        <w:jc w:val="both"/>
        <w:rPr>
          <w:color w:val="auto"/>
          <w:sz w:val="22"/>
          <w:szCs w:val="22"/>
        </w:rPr>
      </w:pPr>
      <w:r w:rsidRPr="002153D0">
        <w:rPr>
          <w:color w:val="auto"/>
          <w:sz w:val="22"/>
          <w:szCs w:val="22"/>
        </w:rPr>
        <w:t xml:space="preserve">Workplace discrimination can include any policy, procedure, rule, regulation, decision or practice at work that leads to an individual or group not being treated equally in relation to the rest of the workforce because of a </w:t>
      </w:r>
      <w:proofErr w:type="gramStart"/>
      <w:r w:rsidRPr="002153D0">
        <w:rPr>
          <w:color w:val="auto"/>
          <w:sz w:val="22"/>
          <w:szCs w:val="22"/>
        </w:rPr>
        <w:t>particular characteristic</w:t>
      </w:r>
      <w:proofErr w:type="gramEnd"/>
      <w:r w:rsidRPr="002153D0">
        <w:rPr>
          <w:color w:val="auto"/>
          <w:sz w:val="22"/>
          <w:szCs w:val="22"/>
        </w:rPr>
        <w:t xml:space="preserve"> or attribute.</w:t>
      </w:r>
    </w:p>
    <w:p w:rsidR="006E69F0" w:rsidRDefault="006E69F0" w:rsidP="002153D0">
      <w:pPr>
        <w:spacing w:after="120" w:line="240" w:lineRule="auto"/>
        <w:rPr>
          <w:b/>
          <w:color w:val="auto"/>
          <w:sz w:val="22"/>
          <w:szCs w:val="22"/>
        </w:rPr>
      </w:pPr>
    </w:p>
    <w:p w:rsidR="00C922F7" w:rsidRPr="002153D0" w:rsidRDefault="00E77BE6" w:rsidP="002153D0">
      <w:pPr>
        <w:spacing w:after="120" w:line="240" w:lineRule="auto"/>
        <w:rPr>
          <w:b/>
          <w:color w:val="auto"/>
          <w:sz w:val="22"/>
          <w:szCs w:val="22"/>
        </w:rPr>
      </w:pPr>
      <w:r>
        <w:rPr>
          <w:noProof/>
          <w:color w:val="auto"/>
          <w:sz w:val="22"/>
          <w:szCs w:val="22"/>
          <w:lang w:val="en-AU" w:eastAsia="en-AU"/>
        </w:rPr>
        <mc:AlternateContent>
          <mc:Choice Requires="wps">
            <w:drawing>
              <wp:anchor distT="0" distB="0" distL="114300" distR="114300" simplePos="0" relativeHeight="251729920" behindDoc="1" locked="0" layoutInCell="1" allowOverlap="1">
                <wp:simplePos x="0" y="0"/>
                <wp:positionH relativeFrom="column">
                  <wp:posOffset>3949065</wp:posOffset>
                </wp:positionH>
                <wp:positionV relativeFrom="paragraph">
                  <wp:posOffset>157480</wp:posOffset>
                </wp:positionV>
                <wp:extent cx="2045335" cy="2406015"/>
                <wp:effectExtent l="24765" t="24130" r="25400" b="27305"/>
                <wp:wrapTight wrapText="bothSides">
                  <wp:wrapPolygon edited="0">
                    <wp:start x="2629" y="-200"/>
                    <wp:lineTo x="1797" y="-103"/>
                    <wp:lineTo x="-141" y="1100"/>
                    <wp:lineTo x="-275" y="1898"/>
                    <wp:lineTo x="-275" y="19702"/>
                    <wp:lineTo x="141" y="20802"/>
                    <wp:lineTo x="2213" y="21703"/>
                    <wp:lineTo x="2629" y="21703"/>
                    <wp:lineTo x="18830" y="21703"/>
                    <wp:lineTo x="19246" y="21703"/>
                    <wp:lineTo x="21325" y="20802"/>
                    <wp:lineTo x="21875" y="19303"/>
                    <wp:lineTo x="21875" y="2799"/>
                    <wp:lineTo x="21741" y="1100"/>
                    <wp:lineTo x="19662" y="-103"/>
                    <wp:lineTo x="18830" y="-200"/>
                    <wp:lineTo x="2629" y="-200"/>
                  </wp:wrapPolygon>
                </wp:wrapTight>
                <wp:docPr id="17"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335" cy="2406015"/>
                        </a:xfrm>
                        <a:prstGeom prst="roundRect">
                          <a:avLst>
                            <a:gd name="adj" fmla="val 16667"/>
                          </a:avLst>
                        </a:prstGeom>
                        <a:solidFill>
                          <a:schemeClr val="accent1">
                            <a:lumMod val="20000"/>
                            <a:lumOff val="80000"/>
                          </a:schemeClr>
                        </a:solidFill>
                        <a:ln w="38100">
                          <a:solidFill>
                            <a:srgbClr val="000000"/>
                          </a:solidFill>
                          <a:round/>
                          <a:headEnd/>
                          <a:tailEnd/>
                        </a:ln>
                      </wps:spPr>
                      <wps:txbx>
                        <w:txbxContent>
                          <w:p w:rsidR="008147F4" w:rsidRPr="004256BF" w:rsidRDefault="008147F4" w:rsidP="00EA4933">
                            <w:pPr>
                              <w:spacing w:after="0" w:line="240" w:lineRule="auto"/>
                              <w:jc w:val="both"/>
                              <w:rPr>
                                <w:color w:val="auto"/>
                                <w:sz w:val="18"/>
                                <w:szCs w:val="18"/>
                              </w:rPr>
                            </w:pPr>
                            <w:r w:rsidRPr="004256BF">
                              <w:rPr>
                                <w:b/>
                                <w:color w:val="auto"/>
                                <w:sz w:val="18"/>
                                <w:szCs w:val="18"/>
                              </w:rPr>
                              <w:t>Example of sexual harassment:</w:t>
                            </w:r>
                            <w:r w:rsidRPr="004256BF">
                              <w:rPr>
                                <w:color w:val="auto"/>
                                <w:sz w:val="14"/>
                                <w:szCs w:val="18"/>
                              </w:rPr>
                              <w:t xml:space="preserve"> </w:t>
                            </w:r>
                            <w:r w:rsidRPr="004256BF">
                              <w:rPr>
                                <w:color w:val="auto"/>
                                <w:sz w:val="18"/>
                                <w:szCs w:val="18"/>
                              </w:rPr>
                              <w:t>Tina has been working in a new team for three months. Zac, her colleague, keeps leaving presents on her desk and repeatedly asking</w:t>
                            </w:r>
                            <w:r w:rsidRPr="004256BF">
                              <w:rPr>
                                <w:b/>
                                <w:color w:val="auto"/>
                                <w:sz w:val="28"/>
                                <w:szCs w:val="18"/>
                              </w:rPr>
                              <w:t xml:space="preserve"> </w:t>
                            </w:r>
                            <w:r w:rsidRPr="004256BF">
                              <w:rPr>
                                <w:color w:val="auto"/>
                                <w:sz w:val="18"/>
                                <w:szCs w:val="18"/>
                              </w:rPr>
                              <w:t xml:space="preserve">her out for a ‘friendly drink’, even though she always tells him she is busy and has asked him not to give her presents. Last week, Tina overheard a group in the team room laughing about how Zac has a crush on her. Tina feels embarrassed to come to work, feels anxious, and spends her time trying to avoid Zac.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28" style="position:absolute;margin-left:310.95pt;margin-top:12.4pt;width:161.05pt;height:189.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" fillcolor="#dbe5f1 [660]" strokeweight="3pt">
                <v:textbox>
                  <w:txbxContent>
                    <w:p w:rsidR="008147F4" w:rsidRPr="004256BF" w:rsidRDefault="008147F4" w:rsidP="00EA4933">
                      <w:pPr>
                        <w:spacing w:after="0" w:line="240" w:lineRule="auto"/>
                        <w:jc w:val="both"/>
                        <w:rPr>
                          <w:color w:val="auto"/>
                          <w:sz w:val="18"/>
                          <w:szCs w:val="18"/>
                        </w:rPr>
                      </w:pPr>
                      <w:r w:rsidRPr="004256BF">
                        <w:rPr>
                          <w:b/>
                          <w:color w:val="auto"/>
                          <w:sz w:val="18"/>
                          <w:szCs w:val="18"/>
                        </w:rPr>
                        <w:t>Example of sexual harassment:</w:t>
                      </w:r>
                      <w:r w:rsidRPr="004256BF">
                        <w:rPr>
                          <w:color w:val="auto"/>
                          <w:sz w:val="14"/>
                          <w:szCs w:val="18"/>
                        </w:rPr>
                        <w:t xml:space="preserve"> </w:t>
                      </w:r>
                      <w:r w:rsidRPr="004256BF">
                        <w:rPr>
                          <w:color w:val="auto"/>
                          <w:sz w:val="18"/>
                          <w:szCs w:val="18"/>
                        </w:rPr>
                        <w:t>Tina has been working in a new team for three months. Zac, her colleague, keeps leaving presents on her desk and repeatedly asking</w:t>
                      </w:r>
                      <w:r w:rsidRPr="004256BF">
                        <w:rPr>
                          <w:b/>
                          <w:color w:val="auto"/>
                          <w:sz w:val="28"/>
                          <w:szCs w:val="18"/>
                        </w:rPr>
                        <w:t xml:space="preserve"> </w:t>
                      </w:r>
                      <w:r w:rsidRPr="004256BF">
                        <w:rPr>
                          <w:color w:val="auto"/>
                          <w:sz w:val="18"/>
                          <w:szCs w:val="18"/>
                        </w:rPr>
                        <w:t xml:space="preserve">her out for a ‘friendly drink’, even though she always tells him she is busy and has asked him not to give her presents. Last week, Tina overheard a group in the team room laughing about how Zac has a crush on her. Tina feels embarrassed to come to work, feels anxious, and spends her time trying to avoid Zac. </w:t>
                      </w:r>
                    </w:p>
                  </w:txbxContent>
                </v:textbox>
                <w10:wrap type="tight"/>
              </v:roundrect>
            </w:pict>
          </mc:Fallback>
        </mc:AlternateContent>
      </w:r>
      <w:r w:rsidR="00C922F7" w:rsidRPr="002153D0">
        <w:rPr>
          <w:b/>
          <w:color w:val="auto"/>
          <w:sz w:val="22"/>
          <w:szCs w:val="22"/>
        </w:rPr>
        <w:t>The Sex Discrimination Act 1984</w:t>
      </w:r>
    </w:p>
    <w:p w:rsidR="00EA4933" w:rsidRDefault="001221D2" w:rsidP="00AB2253">
      <w:pPr>
        <w:spacing w:after="120" w:line="240" w:lineRule="auto"/>
        <w:jc w:val="both"/>
        <w:rPr>
          <w:color w:val="auto"/>
          <w:sz w:val="22"/>
          <w:szCs w:val="22"/>
        </w:rPr>
      </w:pPr>
      <w:r w:rsidRPr="002153D0">
        <w:rPr>
          <w:color w:val="auto"/>
          <w:sz w:val="22"/>
          <w:szCs w:val="22"/>
        </w:rPr>
        <w:t>Sexual harassment</w:t>
      </w:r>
      <w:r w:rsidR="00C922F7" w:rsidRPr="002153D0">
        <w:rPr>
          <w:color w:val="auto"/>
          <w:sz w:val="22"/>
          <w:szCs w:val="22"/>
        </w:rPr>
        <w:t xml:space="preserve"> is a type of sex discrimination and</w:t>
      </w:r>
      <w:r w:rsidRPr="002153D0">
        <w:rPr>
          <w:color w:val="auto"/>
          <w:sz w:val="22"/>
          <w:szCs w:val="22"/>
        </w:rPr>
        <w:t xml:space="preserve"> i</w:t>
      </w:r>
      <w:r w:rsidR="00C922F7" w:rsidRPr="002153D0">
        <w:rPr>
          <w:color w:val="auto"/>
          <w:sz w:val="22"/>
          <w:szCs w:val="22"/>
        </w:rPr>
        <w:t xml:space="preserve">s </w:t>
      </w:r>
      <w:r w:rsidRPr="002153D0">
        <w:rPr>
          <w:color w:val="auto"/>
          <w:sz w:val="22"/>
          <w:szCs w:val="22"/>
        </w:rPr>
        <w:t xml:space="preserve">where a person </w:t>
      </w:r>
      <w:r w:rsidR="007563B7" w:rsidRPr="002153D0">
        <w:rPr>
          <w:color w:val="auto"/>
          <w:sz w:val="22"/>
          <w:szCs w:val="22"/>
        </w:rPr>
        <w:t xml:space="preserve">makes </w:t>
      </w:r>
      <w:r w:rsidRPr="002153D0">
        <w:rPr>
          <w:color w:val="auto"/>
          <w:sz w:val="22"/>
          <w:szCs w:val="22"/>
        </w:rPr>
        <w:t xml:space="preserve">an unwelcome sexual </w:t>
      </w:r>
      <w:r w:rsidR="007563B7" w:rsidRPr="002153D0">
        <w:rPr>
          <w:color w:val="auto"/>
          <w:sz w:val="22"/>
          <w:szCs w:val="22"/>
        </w:rPr>
        <w:t>advance</w:t>
      </w:r>
      <w:r w:rsidRPr="002153D0">
        <w:rPr>
          <w:color w:val="auto"/>
          <w:sz w:val="22"/>
          <w:szCs w:val="22"/>
        </w:rPr>
        <w:t xml:space="preserve"> or request for sexual </w:t>
      </w:r>
      <w:proofErr w:type="spellStart"/>
      <w:r w:rsidRPr="002153D0">
        <w:rPr>
          <w:color w:val="auto"/>
          <w:sz w:val="22"/>
          <w:szCs w:val="22"/>
        </w:rPr>
        <w:t>favours</w:t>
      </w:r>
      <w:proofErr w:type="spellEnd"/>
      <w:r w:rsidRPr="002153D0">
        <w:rPr>
          <w:color w:val="auto"/>
          <w:sz w:val="22"/>
          <w:szCs w:val="22"/>
        </w:rPr>
        <w:t xml:space="preserve"> to another </w:t>
      </w:r>
      <w:proofErr w:type="gramStart"/>
      <w:r w:rsidR="006E69F0" w:rsidRPr="002153D0">
        <w:rPr>
          <w:color w:val="auto"/>
          <w:sz w:val="22"/>
          <w:szCs w:val="22"/>
        </w:rPr>
        <w:t>person</w:t>
      </w:r>
      <w:r w:rsidR="006E69F0">
        <w:rPr>
          <w:color w:val="auto"/>
          <w:sz w:val="22"/>
          <w:szCs w:val="22"/>
        </w:rPr>
        <w:t>,</w:t>
      </w:r>
      <w:r w:rsidR="006E69F0" w:rsidRPr="002153D0">
        <w:rPr>
          <w:color w:val="auto"/>
          <w:sz w:val="22"/>
          <w:szCs w:val="22"/>
        </w:rPr>
        <w:t xml:space="preserve"> or</w:t>
      </w:r>
      <w:proofErr w:type="gramEnd"/>
      <w:r w:rsidRPr="002153D0">
        <w:rPr>
          <w:color w:val="auto"/>
          <w:sz w:val="22"/>
          <w:szCs w:val="22"/>
        </w:rPr>
        <w:t xml:space="preserve"> engage</w:t>
      </w:r>
      <w:r w:rsidR="009C07DA">
        <w:rPr>
          <w:color w:val="auto"/>
          <w:sz w:val="22"/>
          <w:szCs w:val="22"/>
        </w:rPr>
        <w:t>s</w:t>
      </w:r>
      <w:r w:rsidRPr="002153D0">
        <w:rPr>
          <w:color w:val="auto"/>
          <w:sz w:val="22"/>
          <w:szCs w:val="22"/>
        </w:rPr>
        <w:t xml:space="preserve"> in other unwelcome conduct of a sexual natur</w:t>
      </w:r>
      <w:r w:rsidR="00E9529B">
        <w:rPr>
          <w:color w:val="auto"/>
          <w:sz w:val="22"/>
          <w:szCs w:val="22"/>
        </w:rPr>
        <w:t>e</w:t>
      </w:r>
      <w:r w:rsidRPr="002153D0">
        <w:rPr>
          <w:color w:val="auto"/>
          <w:sz w:val="22"/>
          <w:szCs w:val="22"/>
        </w:rPr>
        <w:t xml:space="preserve"> in circumstances in which the other person reasonably feels offended, humiliated or intimidated.</w:t>
      </w:r>
      <w:r w:rsidR="00C922F7" w:rsidRPr="002153D0">
        <w:rPr>
          <w:color w:val="auto"/>
          <w:sz w:val="22"/>
          <w:szCs w:val="22"/>
        </w:rPr>
        <w:t xml:space="preserve"> The </w:t>
      </w:r>
      <w:r w:rsidR="00C922F7" w:rsidRPr="002153D0">
        <w:rPr>
          <w:i/>
          <w:color w:val="auto"/>
          <w:sz w:val="22"/>
          <w:szCs w:val="22"/>
        </w:rPr>
        <w:t>Sex Discrimination Act</w:t>
      </w:r>
      <w:r w:rsidR="00C922F7" w:rsidRPr="002153D0">
        <w:rPr>
          <w:color w:val="auto"/>
          <w:sz w:val="22"/>
          <w:szCs w:val="22"/>
        </w:rPr>
        <w:t xml:space="preserve"> makes it unlawful for a person to sexually harass another person in </w:t>
      </w:r>
      <w:proofErr w:type="gramStart"/>
      <w:r w:rsidR="00C922F7" w:rsidRPr="002153D0">
        <w:rPr>
          <w:color w:val="auto"/>
          <w:sz w:val="22"/>
          <w:szCs w:val="22"/>
        </w:rPr>
        <w:t>a number of</w:t>
      </w:r>
      <w:proofErr w:type="gramEnd"/>
      <w:r w:rsidR="00C922F7" w:rsidRPr="002153D0">
        <w:rPr>
          <w:color w:val="auto"/>
          <w:sz w:val="22"/>
          <w:szCs w:val="22"/>
        </w:rPr>
        <w:t xml:space="preserve"> areas including employment, education, the provision of goods and services and accommodation. </w:t>
      </w:r>
    </w:p>
    <w:p w:rsidR="001221D2" w:rsidRPr="002153D0" w:rsidRDefault="00CD37FE" w:rsidP="00AB2253">
      <w:pPr>
        <w:spacing w:after="120" w:line="240" w:lineRule="auto"/>
        <w:jc w:val="both"/>
        <w:rPr>
          <w:color w:val="auto"/>
          <w:sz w:val="22"/>
          <w:szCs w:val="22"/>
        </w:rPr>
      </w:pPr>
      <w:r w:rsidRPr="002153D0">
        <w:rPr>
          <w:color w:val="auto"/>
          <w:sz w:val="22"/>
          <w:szCs w:val="22"/>
        </w:rPr>
        <w:t xml:space="preserve">Sexual harassment may include: </w:t>
      </w:r>
    </w:p>
    <w:p w:rsidR="00D230AA" w:rsidRPr="002153D0" w:rsidRDefault="00D230AA" w:rsidP="00AB2253">
      <w:pPr>
        <w:pStyle w:val="ListParagraph"/>
        <w:numPr>
          <w:ilvl w:val="0"/>
          <w:numId w:val="1"/>
        </w:numPr>
        <w:spacing w:after="120" w:line="240" w:lineRule="auto"/>
        <w:jc w:val="both"/>
        <w:rPr>
          <w:color w:val="auto"/>
          <w:sz w:val="22"/>
          <w:szCs w:val="22"/>
        </w:rPr>
      </w:pPr>
      <w:r w:rsidRPr="002153D0">
        <w:rPr>
          <w:color w:val="auto"/>
          <w:sz w:val="22"/>
          <w:szCs w:val="22"/>
        </w:rPr>
        <w:t>staring or leering</w:t>
      </w:r>
      <w:r>
        <w:rPr>
          <w:color w:val="auto"/>
          <w:sz w:val="22"/>
          <w:szCs w:val="22"/>
        </w:rPr>
        <w:t xml:space="preserve"> that made you feel intimidated;</w:t>
      </w:r>
    </w:p>
    <w:p w:rsidR="00D230AA" w:rsidRDefault="00D230AA" w:rsidP="00AB2253">
      <w:pPr>
        <w:pStyle w:val="ListParagraph"/>
        <w:numPr>
          <w:ilvl w:val="0"/>
          <w:numId w:val="1"/>
        </w:numPr>
        <w:spacing w:after="120" w:line="240" w:lineRule="auto"/>
        <w:jc w:val="both"/>
        <w:rPr>
          <w:color w:val="auto"/>
          <w:sz w:val="22"/>
          <w:szCs w:val="22"/>
        </w:rPr>
      </w:pPr>
      <w:r w:rsidRPr="002153D0">
        <w:rPr>
          <w:color w:val="auto"/>
          <w:sz w:val="22"/>
          <w:szCs w:val="22"/>
        </w:rPr>
        <w:t>unnecessary familiarity, such as deliberately brushing up against you or unwelcome touching</w:t>
      </w:r>
      <w:r>
        <w:rPr>
          <w:color w:val="auto"/>
          <w:sz w:val="22"/>
          <w:szCs w:val="22"/>
        </w:rPr>
        <w:t>, hugging, cornering or kissing;</w:t>
      </w:r>
    </w:p>
    <w:p w:rsidR="00D230AA" w:rsidRDefault="00D230AA" w:rsidP="00AB2253">
      <w:pPr>
        <w:pStyle w:val="ListParagraph"/>
        <w:numPr>
          <w:ilvl w:val="0"/>
          <w:numId w:val="1"/>
        </w:numPr>
        <w:spacing w:after="120" w:line="240" w:lineRule="auto"/>
        <w:jc w:val="both"/>
        <w:rPr>
          <w:color w:val="auto"/>
          <w:sz w:val="22"/>
          <w:szCs w:val="22"/>
        </w:rPr>
      </w:pPr>
      <w:r>
        <w:rPr>
          <w:color w:val="auto"/>
          <w:sz w:val="22"/>
          <w:szCs w:val="22"/>
        </w:rPr>
        <w:t>being followed, watched or loitering nearby;</w:t>
      </w:r>
    </w:p>
    <w:p w:rsidR="00D230AA" w:rsidRDefault="00D230AA" w:rsidP="00AB2253">
      <w:pPr>
        <w:pStyle w:val="ListParagraph"/>
        <w:numPr>
          <w:ilvl w:val="0"/>
          <w:numId w:val="1"/>
        </w:numPr>
        <w:spacing w:after="120" w:line="240" w:lineRule="auto"/>
        <w:jc w:val="both"/>
        <w:rPr>
          <w:color w:val="auto"/>
          <w:sz w:val="22"/>
          <w:szCs w:val="22"/>
        </w:rPr>
      </w:pPr>
      <w:r>
        <w:rPr>
          <w:color w:val="auto"/>
          <w:sz w:val="22"/>
          <w:szCs w:val="22"/>
        </w:rPr>
        <w:t>sexual gestures, indecent exposure or inappropriate display of the body;</w:t>
      </w:r>
    </w:p>
    <w:p w:rsidR="00D230AA" w:rsidRPr="002153D0" w:rsidRDefault="00D230AA" w:rsidP="00AB2253">
      <w:pPr>
        <w:pStyle w:val="ListParagraph"/>
        <w:numPr>
          <w:ilvl w:val="0"/>
          <w:numId w:val="1"/>
        </w:numPr>
        <w:spacing w:after="120" w:line="240" w:lineRule="auto"/>
        <w:jc w:val="both"/>
        <w:rPr>
          <w:color w:val="auto"/>
          <w:sz w:val="22"/>
          <w:szCs w:val="22"/>
        </w:rPr>
      </w:pPr>
      <w:r>
        <w:rPr>
          <w:color w:val="auto"/>
          <w:sz w:val="22"/>
          <w:szCs w:val="22"/>
        </w:rPr>
        <w:t>sexually explicit pictures, posters or gifts that made you feel offended;</w:t>
      </w:r>
    </w:p>
    <w:p w:rsidR="00D230AA" w:rsidRPr="002153D0" w:rsidRDefault="00D230AA" w:rsidP="00AB2253">
      <w:pPr>
        <w:pStyle w:val="ListParagraph"/>
        <w:numPr>
          <w:ilvl w:val="0"/>
          <w:numId w:val="1"/>
        </w:numPr>
        <w:spacing w:after="120" w:line="240" w:lineRule="auto"/>
        <w:jc w:val="both"/>
        <w:rPr>
          <w:color w:val="auto"/>
          <w:sz w:val="22"/>
          <w:szCs w:val="22"/>
        </w:rPr>
      </w:pPr>
      <w:r w:rsidRPr="002153D0">
        <w:rPr>
          <w:color w:val="auto"/>
          <w:sz w:val="22"/>
          <w:szCs w:val="22"/>
        </w:rPr>
        <w:t>suggestive comments or jokes</w:t>
      </w:r>
      <w:r>
        <w:rPr>
          <w:color w:val="auto"/>
          <w:sz w:val="22"/>
          <w:szCs w:val="22"/>
        </w:rPr>
        <w:t xml:space="preserve"> that make you feel offended;</w:t>
      </w:r>
    </w:p>
    <w:p w:rsidR="00D230AA" w:rsidRDefault="00D230AA" w:rsidP="00AB2253">
      <w:pPr>
        <w:pStyle w:val="ListParagraph"/>
        <w:numPr>
          <w:ilvl w:val="0"/>
          <w:numId w:val="1"/>
        </w:numPr>
        <w:spacing w:after="120" w:line="240" w:lineRule="auto"/>
        <w:jc w:val="both"/>
        <w:rPr>
          <w:color w:val="auto"/>
          <w:sz w:val="22"/>
          <w:szCs w:val="22"/>
        </w:rPr>
      </w:pPr>
      <w:r w:rsidRPr="002153D0">
        <w:rPr>
          <w:color w:val="auto"/>
          <w:sz w:val="22"/>
          <w:szCs w:val="22"/>
        </w:rPr>
        <w:lastRenderedPageBreak/>
        <w:t>insults or taunts of a sexual nature</w:t>
      </w:r>
      <w:r>
        <w:rPr>
          <w:color w:val="auto"/>
          <w:sz w:val="22"/>
          <w:szCs w:val="22"/>
        </w:rPr>
        <w:t>;</w:t>
      </w:r>
    </w:p>
    <w:p w:rsidR="00D230AA" w:rsidRPr="002153D0" w:rsidRDefault="00D230AA" w:rsidP="00AB2253">
      <w:pPr>
        <w:pStyle w:val="ListParagraph"/>
        <w:numPr>
          <w:ilvl w:val="0"/>
          <w:numId w:val="1"/>
        </w:numPr>
        <w:spacing w:after="120" w:line="240" w:lineRule="auto"/>
        <w:jc w:val="both"/>
        <w:rPr>
          <w:color w:val="auto"/>
          <w:sz w:val="22"/>
          <w:szCs w:val="22"/>
        </w:rPr>
      </w:pPr>
      <w:r>
        <w:rPr>
          <w:color w:val="auto"/>
          <w:sz w:val="22"/>
          <w:szCs w:val="22"/>
        </w:rPr>
        <w:t>sharing or threatening to share intimate images or film of you without your consent;</w:t>
      </w:r>
    </w:p>
    <w:p w:rsidR="00D230AA" w:rsidRPr="002153D0" w:rsidRDefault="00D230AA" w:rsidP="00AB2253">
      <w:pPr>
        <w:pStyle w:val="ListParagraph"/>
        <w:numPr>
          <w:ilvl w:val="0"/>
          <w:numId w:val="1"/>
        </w:numPr>
        <w:spacing w:after="120" w:line="240" w:lineRule="auto"/>
        <w:jc w:val="both"/>
        <w:rPr>
          <w:color w:val="auto"/>
          <w:sz w:val="22"/>
          <w:szCs w:val="22"/>
        </w:rPr>
      </w:pPr>
      <w:r w:rsidRPr="002153D0">
        <w:rPr>
          <w:color w:val="auto"/>
          <w:sz w:val="22"/>
          <w:szCs w:val="22"/>
        </w:rPr>
        <w:t>intrusive questions or statements about your private life</w:t>
      </w:r>
      <w:r>
        <w:rPr>
          <w:color w:val="auto"/>
          <w:sz w:val="22"/>
          <w:szCs w:val="22"/>
        </w:rPr>
        <w:t xml:space="preserve"> or physical appearance that made you feel offended;</w:t>
      </w:r>
    </w:p>
    <w:p w:rsidR="00D230AA" w:rsidRPr="002153D0" w:rsidRDefault="00D230AA" w:rsidP="00AB2253">
      <w:pPr>
        <w:pStyle w:val="ListParagraph"/>
        <w:numPr>
          <w:ilvl w:val="0"/>
          <w:numId w:val="1"/>
        </w:numPr>
        <w:spacing w:after="120" w:line="240" w:lineRule="auto"/>
        <w:jc w:val="both"/>
        <w:rPr>
          <w:color w:val="auto"/>
          <w:sz w:val="22"/>
          <w:szCs w:val="22"/>
        </w:rPr>
      </w:pPr>
      <w:r w:rsidRPr="002153D0">
        <w:rPr>
          <w:color w:val="auto"/>
          <w:sz w:val="22"/>
          <w:szCs w:val="22"/>
        </w:rPr>
        <w:t>displaying posters, magazines or screen savers of a sexual nature</w:t>
      </w:r>
      <w:r>
        <w:rPr>
          <w:color w:val="auto"/>
          <w:sz w:val="22"/>
          <w:szCs w:val="22"/>
        </w:rPr>
        <w:t>;</w:t>
      </w:r>
    </w:p>
    <w:p w:rsidR="00D230AA" w:rsidRPr="002153D0" w:rsidRDefault="00D230AA" w:rsidP="00AB2253">
      <w:pPr>
        <w:pStyle w:val="ListParagraph"/>
        <w:numPr>
          <w:ilvl w:val="0"/>
          <w:numId w:val="1"/>
        </w:numPr>
        <w:spacing w:after="120" w:line="240" w:lineRule="auto"/>
        <w:jc w:val="both"/>
        <w:rPr>
          <w:color w:val="auto"/>
          <w:sz w:val="22"/>
          <w:szCs w:val="22"/>
        </w:rPr>
      </w:pPr>
      <w:r w:rsidRPr="002153D0">
        <w:rPr>
          <w:color w:val="auto"/>
          <w:sz w:val="22"/>
          <w:szCs w:val="22"/>
        </w:rPr>
        <w:t>sending sexually explicit emails or text messages</w:t>
      </w:r>
      <w:r>
        <w:rPr>
          <w:color w:val="auto"/>
          <w:sz w:val="22"/>
          <w:szCs w:val="22"/>
        </w:rPr>
        <w:t>;</w:t>
      </w:r>
    </w:p>
    <w:p w:rsidR="00D230AA" w:rsidRDefault="00D230AA" w:rsidP="00AB2253">
      <w:pPr>
        <w:pStyle w:val="ListParagraph"/>
        <w:numPr>
          <w:ilvl w:val="0"/>
          <w:numId w:val="1"/>
        </w:numPr>
        <w:spacing w:after="120" w:line="240" w:lineRule="auto"/>
        <w:jc w:val="both"/>
        <w:rPr>
          <w:color w:val="auto"/>
          <w:sz w:val="22"/>
          <w:szCs w:val="22"/>
        </w:rPr>
      </w:pPr>
      <w:r w:rsidRPr="002153D0">
        <w:rPr>
          <w:color w:val="auto"/>
          <w:sz w:val="22"/>
          <w:szCs w:val="22"/>
        </w:rPr>
        <w:t xml:space="preserve">inappropriate advances on </w:t>
      </w:r>
      <w:r>
        <w:rPr>
          <w:color w:val="auto"/>
          <w:sz w:val="22"/>
          <w:szCs w:val="22"/>
        </w:rPr>
        <w:t xml:space="preserve">email, </w:t>
      </w:r>
      <w:r w:rsidRPr="002153D0">
        <w:rPr>
          <w:color w:val="auto"/>
          <w:sz w:val="22"/>
          <w:szCs w:val="22"/>
        </w:rPr>
        <w:t>social networking sites</w:t>
      </w:r>
      <w:r>
        <w:rPr>
          <w:color w:val="auto"/>
          <w:sz w:val="22"/>
          <w:szCs w:val="22"/>
        </w:rPr>
        <w:t xml:space="preserve"> or internet chat rooms;</w:t>
      </w:r>
    </w:p>
    <w:p w:rsidR="00D230AA" w:rsidRDefault="00D230AA" w:rsidP="00AB2253">
      <w:pPr>
        <w:pStyle w:val="ListParagraph"/>
        <w:numPr>
          <w:ilvl w:val="0"/>
          <w:numId w:val="1"/>
        </w:numPr>
        <w:spacing w:after="120" w:line="240" w:lineRule="auto"/>
        <w:jc w:val="both"/>
        <w:rPr>
          <w:color w:val="auto"/>
          <w:sz w:val="22"/>
          <w:szCs w:val="22"/>
        </w:rPr>
      </w:pPr>
      <w:r>
        <w:rPr>
          <w:color w:val="auto"/>
          <w:sz w:val="22"/>
          <w:szCs w:val="22"/>
        </w:rPr>
        <w:t>any other unwelcome conduct of a sexual nature that occurred online or via some form of technology;</w:t>
      </w:r>
    </w:p>
    <w:p w:rsidR="00D230AA" w:rsidRPr="002153D0" w:rsidRDefault="00D230AA" w:rsidP="00AB2253">
      <w:pPr>
        <w:pStyle w:val="ListParagraph"/>
        <w:numPr>
          <w:ilvl w:val="0"/>
          <w:numId w:val="1"/>
        </w:numPr>
        <w:spacing w:after="120" w:line="240" w:lineRule="auto"/>
        <w:jc w:val="both"/>
        <w:rPr>
          <w:color w:val="auto"/>
          <w:sz w:val="22"/>
          <w:szCs w:val="22"/>
        </w:rPr>
      </w:pPr>
      <w:r>
        <w:rPr>
          <w:color w:val="auto"/>
          <w:sz w:val="22"/>
          <w:szCs w:val="22"/>
        </w:rPr>
        <w:t>indecent phone calls, including someone leaving a sexually explicit message on voicemail or an answering machine;</w:t>
      </w:r>
    </w:p>
    <w:p w:rsidR="00D230AA" w:rsidRPr="002153D0" w:rsidRDefault="00D230AA" w:rsidP="00AB2253">
      <w:pPr>
        <w:pStyle w:val="ListParagraph"/>
        <w:numPr>
          <w:ilvl w:val="0"/>
          <w:numId w:val="1"/>
        </w:numPr>
        <w:spacing w:after="120" w:line="240" w:lineRule="auto"/>
        <w:jc w:val="both"/>
        <w:rPr>
          <w:color w:val="auto"/>
          <w:sz w:val="22"/>
          <w:szCs w:val="22"/>
        </w:rPr>
      </w:pPr>
      <w:r w:rsidRPr="002153D0">
        <w:rPr>
          <w:color w:val="auto"/>
          <w:sz w:val="22"/>
          <w:szCs w:val="22"/>
        </w:rPr>
        <w:t>accessing sexually explicit internet sites</w:t>
      </w:r>
      <w:r>
        <w:rPr>
          <w:color w:val="auto"/>
          <w:sz w:val="22"/>
          <w:szCs w:val="22"/>
        </w:rPr>
        <w:t>;</w:t>
      </w:r>
    </w:p>
    <w:p w:rsidR="00D230AA" w:rsidRPr="002153D0" w:rsidRDefault="00D230AA" w:rsidP="00AB2253">
      <w:pPr>
        <w:pStyle w:val="ListParagraph"/>
        <w:numPr>
          <w:ilvl w:val="0"/>
          <w:numId w:val="1"/>
        </w:numPr>
        <w:spacing w:after="120" w:line="240" w:lineRule="auto"/>
        <w:jc w:val="both"/>
        <w:rPr>
          <w:color w:val="auto"/>
          <w:sz w:val="22"/>
          <w:szCs w:val="22"/>
        </w:rPr>
      </w:pPr>
      <w:r w:rsidRPr="002153D0">
        <w:rPr>
          <w:color w:val="auto"/>
          <w:sz w:val="22"/>
          <w:szCs w:val="22"/>
        </w:rPr>
        <w:t>requests for sex or repeated unwanted requests to go out on dates</w:t>
      </w:r>
      <w:r>
        <w:rPr>
          <w:color w:val="auto"/>
          <w:sz w:val="22"/>
          <w:szCs w:val="22"/>
        </w:rPr>
        <w:t>; and</w:t>
      </w:r>
    </w:p>
    <w:p w:rsidR="00D230AA" w:rsidRDefault="00D230AA" w:rsidP="00AB2253">
      <w:pPr>
        <w:pStyle w:val="ListParagraph"/>
        <w:numPr>
          <w:ilvl w:val="0"/>
          <w:numId w:val="1"/>
        </w:numPr>
        <w:spacing w:after="0" w:line="240" w:lineRule="auto"/>
        <w:jc w:val="both"/>
        <w:rPr>
          <w:color w:val="auto"/>
          <w:sz w:val="22"/>
          <w:szCs w:val="22"/>
        </w:rPr>
      </w:pPr>
      <w:proofErr w:type="spellStart"/>
      <w:r w:rsidRPr="002153D0">
        <w:rPr>
          <w:color w:val="auto"/>
          <w:sz w:val="22"/>
          <w:szCs w:val="22"/>
        </w:rPr>
        <w:t>behaviour</w:t>
      </w:r>
      <w:proofErr w:type="spellEnd"/>
      <w:r w:rsidRPr="002153D0">
        <w:rPr>
          <w:color w:val="auto"/>
          <w:sz w:val="22"/>
          <w:szCs w:val="22"/>
        </w:rPr>
        <w:t xml:space="preserve"> that may also </w:t>
      </w:r>
      <w:proofErr w:type="gramStart"/>
      <w:r w:rsidRPr="002153D0">
        <w:rPr>
          <w:color w:val="auto"/>
          <w:sz w:val="22"/>
          <w:szCs w:val="22"/>
        </w:rPr>
        <w:t>be considered to be</w:t>
      </w:r>
      <w:proofErr w:type="gramEnd"/>
      <w:r w:rsidRPr="002153D0">
        <w:rPr>
          <w:color w:val="auto"/>
          <w:sz w:val="22"/>
          <w:szCs w:val="22"/>
        </w:rPr>
        <w:t xml:space="preserve"> an offence under criminal law, such as physical assault, indecent exposure, sexual assault, stalking or obscene communications.</w:t>
      </w:r>
    </w:p>
    <w:p w:rsidR="00D230AA" w:rsidRPr="008417DF" w:rsidRDefault="00D230AA" w:rsidP="00AB2253">
      <w:pPr>
        <w:pStyle w:val="ListParagraph"/>
        <w:spacing w:after="0" w:line="240" w:lineRule="auto"/>
        <w:jc w:val="both"/>
        <w:rPr>
          <w:color w:val="auto"/>
          <w:sz w:val="22"/>
          <w:szCs w:val="22"/>
        </w:rPr>
      </w:pPr>
    </w:p>
    <w:p w:rsidR="004256BF" w:rsidRPr="004256BF" w:rsidRDefault="00BC159E" w:rsidP="00AB2253">
      <w:pPr>
        <w:spacing w:after="120" w:line="240" w:lineRule="auto"/>
        <w:jc w:val="both"/>
        <w:rPr>
          <w:color w:val="auto"/>
          <w:sz w:val="22"/>
          <w:szCs w:val="22"/>
        </w:rPr>
      </w:pPr>
      <w:r>
        <w:rPr>
          <w:color w:val="auto"/>
          <w:sz w:val="22"/>
          <w:szCs w:val="22"/>
        </w:rPr>
        <w:t>The</w:t>
      </w:r>
      <w:r w:rsidR="004256BF" w:rsidRPr="004256BF">
        <w:rPr>
          <w:color w:val="auto"/>
          <w:sz w:val="22"/>
          <w:szCs w:val="22"/>
        </w:rPr>
        <w:t xml:space="preserve"> </w:t>
      </w:r>
      <w:r w:rsidR="004256BF" w:rsidRPr="00666D59">
        <w:rPr>
          <w:i/>
          <w:color w:val="auto"/>
          <w:sz w:val="22"/>
          <w:szCs w:val="22"/>
        </w:rPr>
        <w:t>Sex Discrimination Amendment (Sexual Orientation, Gender Identity and Intersex Status) Act 2013</w:t>
      </w:r>
      <w:r w:rsidR="004256BF" w:rsidRPr="004256BF">
        <w:rPr>
          <w:color w:val="auto"/>
          <w:sz w:val="22"/>
          <w:szCs w:val="22"/>
        </w:rPr>
        <w:t xml:space="preserve"> also make it unlawful to discriminate against a person </w:t>
      </w:r>
      <w:proofErr w:type="gramStart"/>
      <w:r w:rsidR="004256BF" w:rsidRPr="004256BF">
        <w:rPr>
          <w:color w:val="auto"/>
          <w:sz w:val="22"/>
          <w:szCs w:val="22"/>
        </w:rPr>
        <w:t>on the basis of</w:t>
      </w:r>
      <w:proofErr w:type="gramEnd"/>
      <w:r w:rsidR="004256BF" w:rsidRPr="004256BF">
        <w:rPr>
          <w:color w:val="auto"/>
          <w:sz w:val="22"/>
          <w:szCs w:val="22"/>
        </w:rPr>
        <w:t xml:space="preserve"> their sexual orientation, gender identity or intersex status. Same sex couples are also protected from discrimination under the definition of ‘marital or relationship status’ in the Act.</w:t>
      </w:r>
    </w:p>
    <w:p w:rsidR="001221D2" w:rsidRPr="002153D0" w:rsidRDefault="00C922F7" w:rsidP="00AB2253">
      <w:pPr>
        <w:spacing w:after="120" w:line="240" w:lineRule="auto"/>
        <w:jc w:val="both"/>
        <w:rPr>
          <w:b/>
          <w:color w:val="auto"/>
          <w:sz w:val="22"/>
          <w:szCs w:val="22"/>
        </w:rPr>
      </w:pPr>
      <w:r w:rsidRPr="002153D0">
        <w:rPr>
          <w:b/>
          <w:color w:val="auto"/>
          <w:sz w:val="22"/>
          <w:szCs w:val="22"/>
        </w:rPr>
        <w:t xml:space="preserve">The </w:t>
      </w:r>
      <w:r w:rsidR="001221D2" w:rsidRPr="002153D0">
        <w:rPr>
          <w:b/>
          <w:color w:val="auto"/>
          <w:sz w:val="22"/>
          <w:szCs w:val="22"/>
        </w:rPr>
        <w:t xml:space="preserve">Public Interest Disclosure Act </w:t>
      </w:r>
      <w:r w:rsidR="00E836A1">
        <w:rPr>
          <w:b/>
          <w:color w:val="auto"/>
          <w:sz w:val="22"/>
          <w:szCs w:val="22"/>
        </w:rPr>
        <w:t>2012</w:t>
      </w:r>
      <w:r w:rsidR="00E836A1" w:rsidRPr="002153D0">
        <w:rPr>
          <w:b/>
          <w:color w:val="auto"/>
          <w:sz w:val="22"/>
          <w:szCs w:val="22"/>
        </w:rPr>
        <w:t xml:space="preserve"> </w:t>
      </w:r>
      <w:r w:rsidR="001221D2" w:rsidRPr="002153D0">
        <w:rPr>
          <w:b/>
          <w:color w:val="auto"/>
          <w:sz w:val="22"/>
          <w:szCs w:val="22"/>
        </w:rPr>
        <w:t>(the PID Act)</w:t>
      </w:r>
    </w:p>
    <w:p w:rsidR="001221D2" w:rsidRPr="002153D0" w:rsidRDefault="001221D2" w:rsidP="00AB2253">
      <w:pPr>
        <w:spacing w:after="120" w:line="240" w:lineRule="auto"/>
        <w:jc w:val="both"/>
        <w:rPr>
          <w:color w:val="auto"/>
          <w:sz w:val="22"/>
          <w:szCs w:val="22"/>
        </w:rPr>
      </w:pPr>
      <w:r w:rsidRPr="002153D0">
        <w:rPr>
          <w:color w:val="auto"/>
          <w:sz w:val="22"/>
          <w:szCs w:val="22"/>
        </w:rPr>
        <w:t>The PID Act encourages the disclosure of improper conduct or wrongdoing in the ACTPS. The PID Act:</w:t>
      </w:r>
    </w:p>
    <w:p w:rsidR="001221D2" w:rsidRPr="002153D0" w:rsidRDefault="001221D2" w:rsidP="00AB2253">
      <w:pPr>
        <w:pStyle w:val="ListParagraph"/>
        <w:numPr>
          <w:ilvl w:val="0"/>
          <w:numId w:val="1"/>
        </w:numPr>
        <w:spacing w:after="120" w:line="240" w:lineRule="auto"/>
        <w:jc w:val="both"/>
        <w:rPr>
          <w:color w:val="auto"/>
          <w:sz w:val="22"/>
          <w:szCs w:val="22"/>
        </w:rPr>
      </w:pPr>
      <w:r w:rsidRPr="002153D0">
        <w:rPr>
          <w:color w:val="auto"/>
          <w:sz w:val="22"/>
          <w:szCs w:val="22"/>
        </w:rPr>
        <w:t>requires that all directorates establish procedures to receive and investigate PIDs and act on substantiated disclosures; and</w:t>
      </w:r>
    </w:p>
    <w:p w:rsidR="001221D2" w:rsidRPr="002153D0" w:rsidRDefault="001221D2" w:rsidP="00AB2253">
      <w:pPr>
        <w:pStyle w:val="ListParagraph"/>
        <w:numPr>
          <w:ilvl w:val="0"/>
          <w:numId w:val="1"/>
        </w:numPr>
        <w:spacing w:after="120" w:line="240" w:lineRule="auto"/>
        <w:jc w:val="both"/>
        <w:rPr>
          <w:color w:val="auto"/>
          <w:sz w:val="22"/>
          <w:szCs w:val="22"/>
        </w:rPr>
      </w:pPr>
      <w:r w:rsidRPr="002153D0">
        <w:rPr>
          <w:color w:val="auto"/>
          <w:sz w:val="22"/>
          <w:szCs w:val="22"/>
        </w:rPr>
        <w:t>provides informants with protections in the event of reprisal because of their disclosure.</w:t>
      </w:r>
    </w:p>
    <w:p w:rsidR="001221D2" w:rsidRPr="002153D0" w:rsidRDefault="001221D2" w:rsidP="00AB2253">
      <w:pPr>
        <w:spacing w:after="120" w:line="240" w:lineRule="auto"/>
        <w:jc w:val="both"/>
        <w:rPr>
          <w:color w:val="auto"/>
          <w:sz w:val="22"/>
          <w:szCs w:val="22"/>
        </w:rPr>
      </w:pPr>
      <w:r w:rsidRPr="002153D0">
        <w:rPr>
          <w:color w:val="auto"/>
          <w:sz w:val="22"/>
          <w:szCs w:val="22"/>
        </w:rPr>
        <w:t>Where bullying may amount to disclosable conduct, including conduct that may constitute a breach of public trust or adversely affect the honest and impartial performance of official functions, the matter may be addressed under the PID Act.</w:t>
      </w:r>
    </w:p>
    <w:p w:rsidR="00CD37FE" w:rsidRPr="002153D0" w:rsidRDefault="00CD37FE" w:rsidP="002153D0">
      <w:pPr>
        <w:spacing w:after="120" w:line="240" w:lineRule="auto"/>
        <w:rPr>
          <w:color w:val="auto"/>
          <w:sz w:val="22"/>
          <w:szCs w:val="22"/>
        </w:rPr>
      </w:pPr>
      <w:r w:rsidRPr="002153D0">
        <w:rPr>
          <w:color w:val="auto"/>
          <w:sz w:val="22"/>
          <w:szCs w:val="22"/>
        </w:rPr>
        <w:t>More information on PIDs is available at:</w:t>
      </w:r>
      <w:r w:rsidRPr="002153D0">
        <w:rPr>
          <w:sz w:val="22"/>
          <w:szCs w:val="22"/>
        </w:rPr>
        <w:t xml:space="preserve"> </w:t>
      </w:r>
      <w:hyperlink r:id="rId14" w:history="1">
        <w:r w:rsidRPr="002153D0">
          <w:rPr>
            <w:rStyle w:val="Hyperlink"/>
            <w:color w:val="auto"/>
            <w:sz w:val="22"/>
            <w:szCs w:val="22"/>
          </w:rPr>
          <w:t>http://www.legislation.act.gov.au/ni/2014-357/default.asp</w:t>
        </w:r>
      </w:hyperlink>
      <w:r w:rsidRPr="002153D0">
        <w:rPr>
          <w:sz w:val="22"/>
          <w:szCs w:val="22"/>
        </w:rPr>
        <w:t xml:space="preserve"> </w:t>
      </w:r>
    </w:p>
    <w:p w:rsidR="002153D0" w:rsidRDefault="00E77BE6" w:rsidP="002153D0">
      <w:pPr>
        <w:pStyle w:val="Heading1"/>
        <w:spacing w:before="0" w:after="120" w:line="240" w:lineRule="auto"/>
        <w:rPr>
          <w:rFonts w:asciiTheme="minorHAnsi" w:hAnsiTheme="minorHAnsi"/>
          <w:b/>
          <w:color w:val="auto"/>
          <w:sz w:val="22"/>
          <w:szCs w:val="22"/>
        </w:rPr>
      </w:pPr>
      <w:r>
        <w:rPr>
          <w:noProof/>
          <w:color w:val="auto"/>
          <w:sz w:val="22"/>
          <w:szCs w:val="22"/>
          <w:lang w:val="en-AU" w:eastAsia="en-AU"/>
        </w:rPr>
        <mc:AlternateContent>
          <mc:Choice Requires="wps">
            <w:drawing>
              <wp:anchor distT="0" distB="0" distL="114300" distR="114300" simplePos="0" relativeHeight="251742208" behindDoc="0" locked="0" layoutInCell="1" allowOverlap="1">
                <wp:simplePos x="0" y="0"/>
                <wp:positionH relativeFrom="column">
                  <wp:posOffset>3541395</wp:posOffset>
                </wp:positionH>
                <wp:positionV relativeFrom="paragraph">
                  <wp:posOffset>156210</wp:posOffset>
                </wp:positionV>
                <wp:extent cx="2320290" cy="2705735"/>
                <wp:effectExtent l="19050" t="19050" r="22860" b="18415"/>
                <wp:wrapTight wrapText="bothSides">
                  <wp:wrapPolygon edited="0">
                    <wp:start x="2305" y="-152"/>
                    <wp:lineTo x="-177" y="-152"/>
                    <wp:lineTo x="-177" y="20378"/>
                    <wp:lineTo x="2128" y="21595"/>
                    <wp:lineTo x="19507" y="21595"/>
                    <wp:lineTo x="19862" y="21595"/>
                    <wp:lineTo x="21635" y="19618"/>
                    <wp:lineTo x="21635" y="1369"/>
                    <wp:lineTo x="20039" y="-152"/>
                    <wp:lineTo x="19153" y="-152"/>
                    <wp:lineTo x="2305" y="-152"/>
                  </wp:wrapPolygon>
                </wp:wrapTight>
                <wp:docPr id="16"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2705735"/>
                        </a:xfrm>
                        <a:prstGeom prst="roundRect">
                          <a:avLst>
                            <a:gd name="adj" fmla="val 16667"/>
                          </a:avLst>
                        </a:prstGeom>
                        <a:solidFill>
                          <a:schemeClr val="accent1">
                            <a:lumMod val="20000"/>
                            <a:lumOff val="80000"/>
                          </a:schemeClr>
                        </a:solidFill>
                        <a:ln w="38100">
                          <a:solidFill>
                            <a:srgbClr val="000000"/>
                          </a:solidFill>
                          <a:round/>
                          <a:headEnd/>
                          <a:tailEnd/>
                        </a:ln>
                      </wps:spPr>
                      <wps:txbx>
                        <w:txbxContent>
                          <w:p w:rsidR="00666D59" w:rsidRDefault="00666D59" w:rsidP="00666D59">
                            <w:pPr>
                              <w:spacing w:after="0" w:line="240" w:lineRule="auto"/>
                              <w:jc w:val="center"/>
                              <w:rPr>
                                <w:b/>
                                <w:sz w:val="26"/>
                              </w:rPr>
                            </w:pPr>
                            <w:r w:rsidRPr="005D62EB">
                              <w:rPr>
                                <w:b/>
                                <w:noProof/>
                                <w:sz w:val="26"/>
                                <w:lang w:val="en-AU" w:eastAsia="en-AU"/>
                              </w:rPr>
                              <w:drawing>
                                <wp:inline distT="0" distB="0" distL="0" distR="0">
                                  <wp:extent cx="417609" cy="419100"/>
                                  <wp:effectExtent l="19050" t="0" r="1491" b="0"/>
                                  <wp:docPr id="22" name="Picture 1" descr="Image result for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clamation mark"/>
                                          <pic:cNvPicPr>
                                            <a:picLocks noChangeAspect="1" noChangeArrowheads="1"/>
                                          </pic:cNvPicPr>
                                        </pic:nvPicPr>
                                        <pic:blipFill>
                                          <a:blip r:embed="rId13"/>
                                          <a:srcRect/>
                                          <a:stretch>
                                            <a:fillRect/>
                                          </a:stretch>
                                        </pic:blipFill>
                                        <pic:spPr bwMode="auto">
                                          <a:xfrm>
                                            <a:off x="0" y="0"/>
                                            <a:ext cx="417734" cy="419225"/>
                                          </a:xfrm>
                                          <a:prstGeom prst="rect">
                                            <a:avLst/>
                                          </a:prstGeom>
                                          <a:noFill/>
                                          <a:ln w="9525">
                                            <a:noFill/>
                                            <a:miter lim="800000"/>
                                            <a:headEnd/>
                                            <a:tailEnd/>
                                          </a:ln>
                                        </pic:spPr>
                                      </pic:pic>
                                    </a:graphicData>
                                  </a:graphic>
                                </wp:inline>
                              </w:drawing>
                            </w:r>
                          </w:p>
                          <w:p w:rsidR="00666D59" w:rsidRPr="001618CA" w:rsidRDefault="00666D59" w:rsidP="00666D59">
                            <w:pPr>
                              <w:spacing w:after="0" w:line="240" w:lineRule="auto"/>
                              <w:jc w:val="center"/>
                              <w:rPr>
                                <w:b/>
                                <w:sz w:val="26"/>
                              </w:rPr>
                            </w:pPr>
                            <w:r w:rsidRPr="001618CA">
                              <w:rPr>
                                <w:b/>
                                <w:sz w:val="26"/>
                              </w:rPr>
                              <w:t>T</w:t>
                            </w:r>
                            <w:r>
                              <w:rPr>
                                <w:b/>
                                <w:sz w:val="26"/>
                              </w:rPr>
                              <w:t xml:space="preserve">he </w:t>
                            </w:r>
                            <w:r w:rsidRPr="001618CA">
                              <w:rPr>
                                <w:b/>
                                <w:sz w:val="26"/>
                              </w:rPr>
                              <w:t xml:space="preserve">ACTPS </w:t>
                            </w:r>
                            <w:r>
                              <w:rPr>
                                <w:b/>
                                <w:sz w:val="26"/>
                              </w:rPr>
                              <w:t xml:space="preserve">has a </w:t>
                            </w:r>
                            <w:proofErr w:type="gramStart"/>
                            <w:r>
                              <w:rPr>
                                <w:b/>
                                <w:sz w:val="26"/>
                              </w:rPr>
                              <w:t>zero tolerance</w:t>
                            </w:r>
                            <w:proofErr w:type="gramEnd"/>
                            <w:r>
                              <w:rPr>
                                <w:b/>
                                <w:sz w:val="26"/>
                              </w:rPr>
                              <w:t xml:space="preserve"> approach to work bullying</w:t>
                            </w:r>
                          </w:p>
                          <w:p w:rsidR="00666D59" w:rsidRPr="001618CA" w:rsidRDefault="00666D59" w:rsidP="00666D59">
                            <w:pPr>
                              <w:spacing w:after="0" w:line="240" w:lineRule="auto"/>
                              <w:jc w:val="center"/>
                              <w:rPr>
                                <w:rFonts w:cs="Calibri"/>
                                <w:i/>
                                <w:noProof/>
                                <w:color w:val="auto"/>
                              </w:rPr>
                            </w:pPr>
                          </w:p>
                          <w:p w:rsidR="00666D59" w:rsidRPr="006D6D10" w:rsidRDefault="00666D59" w:rsidP="00666D59">
                            <w:pPr>
                              <w:spacing w:after="0" w:line="240" w:lineRule="auto"/>
                              <w:jc w:val="center"/>
                              <w:rPr>
                                <w:i/>
                                <w:color w:val="auto"/>
                              </w:rPr>
                            </w:pPr>
                            <w:r w:rsidRPr="006D6D10">
                              <w:rPr>
                                <w:rFonts w:cs="Calibri"/>
                                <w:i/>
                                <w:noProof/>
                                <w:color w:val="auto"/>
                              </w:rPr>
                              <w:t>Individuals found to have engaged in work bullying, harassing or discriminatory behaviour will have appropriate action taken against them that is commensurate with the seriousness of the behaviour conducted.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9" o:spid="_x0000_s1029" style="position:absolute;margin-left:278.85pt;margin-top:12.3pt;width:182.7pt;height:213.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" fillcolor="#dbe5f1 [660]" strokeweight="3pt">
                <v:textbox>
                  <w:txbxContent>
                    <w:p w:rsidR="00666D59" w:rsidRDefault="00666D59" w:rsidP="00666D59">
                      <w:pPr>
                        <w:spacing w:after="0" w:line="240" w:lineRule="auto"/>
                        <w:jc w:val="center"/>
                        <w:rPr>
                          <w:b/>
                          <w:sz w:val="26"/>
                        </w:rPr>
                      </w:pPr>
                      <w:r w:rsidRPr="005D62EB">
                        <w:rPr>
                          <w:b/>
                          <w:noProof/>
                          <w:sz w:val="26"/>
                          <w:lang w:val="en-AU" w:eastAsia="en-AU"/>
                        </w:rPr>
                        <w:drawing>
                          <wp:inline distT="0" distB="0" distL="0" distR="0">
                            <wp:extent cx="417609" cy="419100"/>
                            <wp:effectExtent l="19050" t="0" r="1491" b="0"/>
                            <wp:docPr id="22" name="Picture 1" descr="Image result for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clamation mark"/>
                                    <pic:cNvPicPr>
                                      <a:picLocks noChangeAspect="1" noChangeArrowheads="1"/>
                                    </pic:cNvPicPr>
                                  </pic:nvPicPr>
                                  <pic:blipFill>
                                    <a:blip r:embed="rId13"/>
                                    <a:srcRect/>
                                    <a:stretch>
                                      <a:fillRect/>
                                    </a:stretch>
                                  </pic:blipFill>
                                  <pic:spPr bwMode="auto">
                                    <a:xfrm>
                                      <a:off x="0" y="0"/>
                                      <a:ext cx="417734" cy="419225"/>
                                    </a:xfrm>
                                    <a:prstGeom prst="rect">
                                      <a:avLst/>
                                    </a:prstGeom>
                                    <a:noFill/>
                                    <a:ln w="9525">
                                      <a:noFill/>
                                      <a:miter lim="800000"/>
                                      <a:headEnd/>
                                      <a:tailEnd/>
                                    </a:ln>
                                  </pic:spPr>
                                </pic:pic>
                              </a:graphicData>
                            </a:graphic>
                          </wp:inline>
                        </w:drawing>
                      </w:r>
                    </w:p>
                    <w:p w:rsidR="00666D59" w:rsidRPr="001618CA" w:rsidRDefault="00666D59" w:rsidP="00666D59">
                      <w:pPr>
                        <w:spacing w:after="0" w:line="240" w:lineRule="auto"/>
                        <w:jc w:val="center"/>
                        <w:rPr>
                          <w:b/>
                          <w:sz w:val="26"/>
                        </w:rPr>
                      </w:pPr>
                      <w:r w:rsidRPr="001618CA">
                        <w:rPr>
                          <w:b/>
                          <w:sz w:val="26"/>
                        </w:rPr>
                        <w:t>T</w:t>
                      </w:r>
                      <w:r>
                        <w:rPr>
                          <w:b/>
                          <w:sz w:val="26"/>
                        </w:rPr>
                        <w:t xml:space="preserve">he </w:t>
                      </w:r>
                      <w:r w:rsidRPr="001618CA">
                        <w:rPr>
                          <w:b/>
                          <w:sz w:val="26"/>
                        </w:rPr>
                        <w:t xml:space="preserve">ACTPS </w:t>
                      </w:r>
                      <w:r>
                        <w:rPr>
                          <w:b/>
                          <w:sz w:val="26"/>
                        </w:rPr>
                        <w:t xml:space="preserve">has a </w:t>
                      </w:r>
                      <w:proofErr w:type="gramStart"/>
                      <w:r>
                        <w:rPr>
                          <w:b/>
                          <w:sz w:val="26"/>
                        </w:rPr>
                        <w:t>zero tolerance</w:t>
                      </w:r>
                      <w:proofErr w:type="gramEnd"/>
                      <w:r>
                        <w:rPr>
                          <w:b/>
                          <w:sz w:val="26"/>
                        </w:rPr>
                        <w:t xml:space="preserve"> approach to work bullying</w:t>
                      </w:r>
                    </w:p>
                    <w:p w:rsidR="00666D59" w:rsidRPr="001618CA" w:rsidRDefault="00666D59" w:rsidP="00666D59">
                      <w:pPr>
                        <w:spacing w:after="0" w:line="240" w:lineRule="auto"/>
                        <w:jc w:val="center"/>
                        <w:rPr>
                          <w:rFonts w:cs="Calibri"/>
                          <w:i/>
                          <w:noProof/>
                          <w:color w:val="auto"/>
                        </w:rPr>
                      </w:pPr>
                    </w:p>
                    <w:p w:rsidR="00666D59" w:rsidRPr="006D6D10" w:rsidRDefault="00666D59" w:rsidP="00666D59">
                      <w:pPr>
                        <w:spacing w:after="0" w:line="240" w:lineRule="auto"/>
                        <w:jc w:val="center"/>
                        <w:rPr>
                          <w:i/>
                          <w:color w:val="auto"/>
                        </w:rPr>
                      </w:pPr>
                      <w:r w:rsidRPr="006D6D10">
                        <w:rPr>
                          <w:rFonts w:cs="Calibri"/>
                          <w:i/>
                          <w:noProof/>
                          <w:color w:val="auto"/>
                        </w:rPr>
                        <w:t>Individuals found to have engaged in work bullying, harassing or discriminatory behaviour will have appropriate action taken against them that is commensurate with the seriousness of the behaviour conducted.</w:t>
                      </w:r>
                    </w:p>
                  </w:txbxContent>
                </v:textbox>
                <w10:wrap type="tight"/>
              </v:roundrect>
            </w:pict>
          </mc:Fallback>
        </mc:AlternateContent>
      </w:r>
    </w:p>
    <w:p w:rsidR="001221D2" w:rsidRPr="0027715A" w:rsidRDefault="006D6D10" w:rsidP="002153D0">
      <w:pPr>
        <w:pStyle w:val="Heading1"/>
        <w:spacing w:before="0" w:after="120" w:line="240" w:lineRule="auto"/>
        <w:rPr>
          <w:rFonts w:asciiTheme="minorHAnsi" w:hAnsiTheme="minorHAnsi"/>
          <w:b/>
          <w:color w:val="auto"/>
          <w:sz w:val="36"/>
          <w:szCs w:val="36"/>
        </w:rPr>
      </w:pPr>
      <w:bookmarkStart w:id="6" w:name="_Toc433896206"/>
      <w:r>
        <w:rPr>
          <w:rFonts w:asciiTheme="minorHAnsi" w:hAnsiTheme="minorHAnsi"/>
          <w:b/>
          <w:color w:val="auto"/>
          <w:sz w:val="36"/>
          <w:szCs w:val="36"/>
        </w:rPr>
        <w:t>DEFINITIONS</w:t>
      </w:r>
      <w:bookmarkEnd w:id="6"/>
    </w:p>
    <w:p w:rsidR="006D6D10" w:rsidRDefault="006D6D10" w:rsidP="002153D0">
      <w:pPr>
        <w:spacing w:after="120" w:line="240" w:lineRule="auto"/>
        <w:rPr>
          <w:b/>
          <w:color w:val="auto"/>
          <w:sz w:val="22"/>
          <w:szCs w:val="22"/>
        </w:rPr>
      </w:pPr>
      <w:r>
        <w:rPr>
          <w:b/>
          <w:color w:val="auto"/>
          <w:sz w:val="22"/>
          <w:szCs w:val="22"/>
        </w:rPr>
        <w:t>Work Bullying</w:t>
      </w:r>
    </w:p>
    <w:p w:rsidR="003409C6" w:rsidRPr="002153D0" w:rsidRDefault="003409C6" w:rsidP="00AB2253">
      <w:pPr>
        <w:spacing w:after="120" w:line="240" w:lineRule="auto"/>
        <w:jc w:val="both"/>
        <w:rPr>
          <w:color w:val="auto"/>
          <w:sz w:val="22"/>
          <w:szCs w:val="22"/>
        </w:rPr>
      </w:pPr>
      <w:r w:rsidRPr="002153D0">
        <w:rPr>
          <w:color w:val="auto"/>
          <w:sz w:val="22"/>
          <w:szCs w:val="22"/>
        </w:rPr>
        <w:t xml:space="preserve">In the ACTPS, work bullying is defined as unreasonable, undesirable </w:t>
      </w:r>
      <w:proofErr w:type="spellStart"/>
      <w:r w:rsidRPr="002153D0">
        <w:rPr>
          <w:color w:val="auto"/>
          <w:sz w:val="22"/>
          <w:szCs w:val="22"/>
        </w:rPr>
        <w:t>behaviour</w:t>
      </w:r>
      <w:proofErr w:type="spellEnd"/>
      <w:r w:rsidRPr="002153D0">
        <w:rPr>
          <w:color w:val="auto"/>
          <w:sz w:val="22"/>
          <w:szCs w:val="22"/>
        </w:rPr>
        <w:t xml:space="preserve"> that:</w:t>
      </w:r>
    </w:p>
    <w:p w:rsidR="003409C6" w:rsidRPr="002153D0" w:rsidRDefault="003409C6" w:rsidP="00AB2253">
      <w:pPr>
        <w:pStyle w:val="ListParagraph"/>
        <w:numPr>
          <w:ilvl w:val="0"/>
          <w:numId w:val="3"/>
        </w:numPr>
        <w:spacing w:after="120" w:line="240" w:lineRule="auto"/>
        <w:jc w:val="both"/>
        <w:rPr>
          <w:color w:val="auto"/>
          <w:sz w:val="22"/>
          <w:szCs w:val="22"/>
        </w:rPr>
      </w:pPr>
      <w:r w:rsidRPr="002153D0">
        <w:rPr>
          <w:color w:val="auto"/>
          <w:sz w:val="22"/>
          <w:szCs w:val="22"/>
        </w:rPr>
        <w:t>is repeated;</w:t>
      </w:r>
    </w:p>
    <w:p w:rsidR="003409C6" w:rsidRPr="002153D0" w:rsidRDefault="003409C6" w:rsidP="00AB2253">
      <w:pPr>
        <w:pStyle w:val="ListParagraph"/>
        <w:numPr>
          <w:ilvl w:val="0"/>
          <w:numId w:val="3"/>
        </w:numPr>
        <w:spacing w:after="120" w:line="240" w:lineRule="auto"/>
        <w:jc w:val="both"/>
        <w:rPr>
          <w:color w:val="auto"/>
          <w:sz w:val="22"/>
          <w:szCs w:val="22"/>
        </w:rPr>
      </w:pPr>
      <w:r w:rsidRPr="002153D0">
        <w:rPr>
          <w:color w:val="auto"/>
          <w:sz w:val="22"/>
          <w:szCs w:val="22"/>
        </w:rPr>
        <w:t>is unwelcome and unsolicited;</w:t>
      </w:r>
    </w:p>
    <w:p w:rsidR="003409C6" w:rsidRPr="002153D0" w:rsidRDefault="003409C6" w:rsidP="00AB2253">
      <w:pPr>
        <w:pStyle w:val="ListParagraph"/>
        <w:numPr>
          <w:ilvl w:val="0"/>
          <w:numId w:val="3"/>
        </w:numPr>
        <w:spacing w:after="120" w:line="240" w:lineRule="auto"/>
        <w:jc w:val="both"/>
        <w:rPr>
          <w:color w:val="auto"/>
          <w:sz w:val="22"/>
          <w:szCs w:val="22"/>
        </w:rPr>
      </w:pPr>
      <w:r w:rsidRPr="002153D0">
        <w:rPr>
          <w:color w:val="auto"/>
          <w:sz w:val="22"/>
          <w:szCs w:val="22"/>
        </w:rPr>
        <w:t>creates, or could create, a risk to health and safety</w:t>
      </w:r>
      <w:r w:rsidR="00174470">
        <w:rPr>
          <w:color w:val="auto"/>
          <w:sz w:val="22"/>
          <w:szCs w:val="22"/>
        </w:rPr>
        <w:t xml:space="preserve"> (including physical or psychological harm)</w:t>
      </w:r>
      <w:r w:rsidRPr="002153D0">
        <w:rPr>
          <w:color w:val="auto"/>
          <w:sz w:val="22"/>
          <w:szCs w:val="22"/>
        </w:rPr>
        <w:t>;</w:t>
      </w:r>
    </w:p>
    <w:p w:rsidR="003409C6" w:rsidRPr="002153D0" w:rsidRDefault="003409C6" w:rsidP="00AB2253">
      <w:pPr>
        <w:pStyle w:val="ListParagraph"/>
        <w:numPr>
          <w:ilvl w:val="0"/>
          <w:numId w:val="3"/>
        </w:numPr>
        <w:spacing w:after="120" w:line="240" w:lineRule="auto"/>
        <w:jc w:val="both"/>
        <w:rPr>
          <w:color w:val="auto"/>
          <w:sz w:val="22"/>
          <w:szCs w:val="22"/>
        </w:rPr>
      </w:pPr>
      <w:r w:rsidRPr="002153D0">
        <w:rPr>
          <w:color w:val="auto"/>
          <w:sz w:val="22"/>
          <w:szCs w:val="22"/>
        </w:rPr>
        <w:t xml:space="preserve">occurs between workers of an </w:t>
      </w:r>
      <w:proofErr w:type="spellStart"/>
      <w:r w:rsidRPr="002153D0">
        <w:rPr>
          <w:color w:val="auto"/>
          <w:sz w:val="22"/>
          <w:szCs w:val="22"/>
        </w:rPr>
        <w:t>organisation</w:t>
      </w:r>
      <w:proofErr w:type="spellEnd"/>
      <w:r w:rsidRPr="002153D0">
        <w:rPr>
          <w:color w:val="auto"/>
          <w:sz w:val="22"/>
          <w:szCs w:val="22"/>
        </w:rPr>
        <w:t xml:space="preserve"> (i.e. it is internal rather than being initiated by a client or a person outside of the </w:t>
      </w:r>
      <w:proofErr w:type="spellStart"/>
      <w:r w:rsidRPr="002153D0">
        <w:rPr>
          <w:color w:val="auto"/>
          <w:sz w:val="22"/>
          <w:szCs w:val="22"/>
        </w:rPr>
        <w:t>organisation</w:t>
      </w:r>
      <w:proofErr w:type="spellEnd"/>
      <w:r w:rsidRPr="002153D0">
        <w:rPr>
          <w:color w:val="auto"/>
          <w:sz w:val="22"/>
          <w:szCs w:val="22"/>
        </w:rPr>
        <w:t>);</w:t>
      </w:r>
      <w:r w:rsidR="00174470">
        <w:rPr>
          <w:color w:val="auto"/>
          <w:sz w:val="22"/>
          <w:szCs w:val="22"/>
        </w:rPr>
        <w:t xml:space="preserve"> and</w:t>
      </w:r>
    </w:p>
    <w:p w:rsidR="003409C6" w:rsidRPr="002153D0" w:rsidRDefault="003409C6" w:rsidP="00AB2253">
      <w:pPr>
        <w:pStyle w:val="ListParagraph"/>
        <w:numPr>
          <w:ilvl w:val="0"/>
          <w:numId w:val="3"/>
        </w:numPr>
        <w:spacing w:after="120" w:line="240" w:lineRule="auto"/>
        <w:jc w:val="both"/>
        <w:rPr>
          <w:color w:val="auto"/>
          <w:sz w:val="22"/>
          <w:szCs w:val="22"/>
        </w:rPr>
      </w:pPr>
      <w:r w:rsidRPr="002153D0">
        <w:rPr>
          <w:color w:val="auto"/>
          <w:sz w:val="22"/>
          <w:szCs w:val="22"/>
        </w:rPr>
        <w:t>a reasonable person would consider to be offensive, intimidating, humiliating or threatening</w:t>
      </w:r>
      <w:r w:rsidR="00174470">
        <w:rPr>
          <w:color w:val="auto"/>
          <w:sz w:val="22"/>
          <w:szCs w:val="22"/>
        </w:rPr>
        <w:t>.</w:t>
      </w:r>
    </w:p>
    <w:p w:rsidR="00D56E57" w:rsidRDefault="003409C6" w:rsidP="00AB2253">
      <w:pPr>
        <w:spacing w:after="120" w:line="240" w:lineRule="auto"/>
        <w:jc w:val="both"/>
        <w:rPr>
          <w:color w:val="auto"/>
          <w:sz w:val="22"/>
          <w:szCs w:val="22"/>
        </w:rPr>
      </w:pPr>
      <w:r w:rsidRPr="002153D0">
        <w:rPr>
          <w:color w:val="auto"/>
          <w:sz w:val="22"/>
          <w:szCs w:val="22"/>
        </w:rPr>
        <w:t xml:space="preserve">Work bullying can happen in any </w:t>
      </w:r>
      <w:proofErr w:type="spellStart"/>
      <w:r w:rsidRPr="002153D0">
        <w:rPr>
          <w:color w:val="auto"/>
          <w:sz w:val="22"/>
          <w:szCs w:val="22"/>
        </w:rPr>
        <w:t>organisation</w:t>
      </w:r>
      <w:proofErr w:type="spellEnd"/>
      <w:r w:rsidRPr="002153D0">
        <w:rPr>
          <w:color w:val="auto"/>
          <w:sz w:val="22"/>
          <w:szCs w:val="22"/>
        </w:rPr>
        <w:t xml:space="preserve"> and can be carried out by anyone in the workplace in any position. Similarly, anyone in the workplace may be the target of work bullying. Work bullying </w:t>
      </w:r>
      <w:r w:rsidRPr="002153D0">
        <w:rPr>
          <w:color w:val="auto"/>
          <w:sz w:val="22"/>
          <w:szCs w:val="22"/>
        </w:rPr>
        <w:lastRenderedPageBreak/>
        <w:t>includes</w:t>
      </w:r>
      <w:r w:rsidR="00CD37FE" w:rsidRPr="002153D0">
        <w:rPr>
          <w:color w:val="auto"/>
          <w:sz w:val="22"/>
          <w:szCs w:val="22"/>
        </w:rPr>
        <w:t xml:space="preserve"> a</w:t>
      </w:r>
      <w:r w:rsidRPr="002153D0">
        <w:rPr>
          <w:color w:val="auto"/>
          <w:sz w:val="22"/>
          <w:szCs w:val="22"/>
        </w:rPr>
        <w:t xml:space="preserve"> range of </w:t>
      </w:r>
      <w:proofErr w:type="spellStart"/>
      <w:r w:rsidRPr="002153D0">
        <w:rPr>
          <w:color w:val="auto"/>
          <w:sz w:val="22"/>
          <w:szCs w:val="22"/>
        </w:rPr>
        <w:t>behaviours</w:t>
      </w:r>
      <w:proofErr w:type="spellEnd"/>
      <w:r w:rsidRPr="002153D0">
        <w:rPr>
          <w:color w:val="auto"/>
          <w:sz w:val="22"/>
          <w:szCs w:val="22"/>
        </w:rPr>
        <w:t xml:space="preserve"> that may be overt or subtle and intended or unintended and could occur verbally, physically or in writing. The </w:t>
      </w:r>
      <w:proofErr w:type="spellStart"/>
      <w:r w:rsidRPr="002153D0">
        <w:rPr>
          <w:color w:val="auto"/>
          <w:sz w:val="22"/>
          <w:szCs w:val="22"/>
        </w:rPr>
        <w:t>behaviours</w:t>
      </w:r>
      <w:proofErr w:type="spellEnd"/>
      <w:r w:rsidRPr="002153D0">
        <w:rPr>
          <w:color w:val="auto"/>
          <w:sz w:val="22"/>
          <w:szCs w:val="22"/>
        </w:rPr>
        <w:t xml:space="preserve"> may be aggressive and violent, such as shouting and physical confrontations, or </w:t>
      </w:r>
      <w:r w:rsidR="00D56E57" w:rsidRPr="002153D0">
        <w:rPr>
          <w:color w:val="auto"/>
          <w:sz w:val="22"/>
          <w:szCs w:val="22"/>
        </w:rPr>
        <w:t xml:space="preserve">more subtle </w:t>
      </w:r>
      <w:proofErr w:type="spellStart"/>
      <w:r w:rsidR="00D56E57" w:rsidRPr="002153D0">
        <w:rPr>
          <w:color w:val="auto"/>
          <w:sz w:val="22"/>
          <w:szCs w:val="22"/>
        </w:rPr>
        <w:t>behaviours</w:t>
      </w:r>
      <w:proofErr w:type="spellEnd"/>
      <w:r w:rsidR="00D56E57" w:rsidRPr="002153D0">
        <w:rPr>
          <w:color w:val="auto"/>
          <w:sz w:val="22"/>
          <w:szCs w:val="22"/>
        </w:rPr>
        <w:t xml:space="preserve"> such as repeated, unreasonable and inappropriate </w:t>
      </w:r>
      <w:proofErr w:type="spellStart"/>
      <w:r w:rsidR="00D56E57" w:rsidRPr="002153D0">
        <w:rPr>
          <w:color w:val="auto"/>
          <w:sz w:val="22"/>
          <w:szCs w:val="22"/>
        </w:rPr>
        <w:t>behaviour</w:t>
      </w:r>
      <w:proofErr w:type="spellEnd"/>
      <w:r w:rsidR="00D56E57" w:rsidRPr="002153D0">
        <w:rPr>
          <w:color w:val="auto"/>
          <w:sz w:val="22"/>
          <w:szCs w:val="22"/>
        </w:rPr>
        <w:t>.</w:t>
      </w:r>
    </w:p>
    <w:p w:rsidR="006E69F0" w:rsidRDefault="006E69F0" w:rsidP="002153D0">
      <w:pPr>
        <w:spacing w:after="120" w:line="240" w:lineRule="auto"/>
        <w:rPr>
          <w:color w:val="auto"/>
          <w:sz w:val="22"/>
          <w:szCs w:val="22"/>
        </w:rPr>
      </w:pPr>
    </w:p>
    <w:tbl>
      <w:tblPr>
        <w:tblStyle w:val="LightList-Accent11"/>
        <w:tblW w:w="9215" w:type="dxa"/>
        <w:jc w:val="center"/>
        <w:tblLook w:val="04A0" w:firstRow="1" w:lastRow="0" w:firstColumn="1" w:lastColumn="0" w:noHBand="0" w:noVBand="1"/>
      </w:tblPr>
      <w:tblGrid>
        <w:gridCol w:w="1796"/>
        <w:gridCol w:w="1985"/>
        <w:gridCol w:w="1603"/>
        <w:gridCol w:w="2025"/>
        <w:gridCol w:w="1806"/>
      </w:tblGrid>
      <w:tr w:rsidR="00A16CBB" w:rsidRPr="005027B6" w:rsidTr="005027B6">
        <w:trPr>
          <w:cnfStyle w:val="100000000000" w:firstRow="1" w:lastRow="0"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9215" w:type="dxa"/>
            <w:gridSpan w:val="5"/>
          </w:tcPr>
          <w:p w:rsidR="00A16CBB" w:rsidRPr="005027B6" w:rsidRDefault="000F1442" w:rsidP="002153D0">
            <w:pPr>
              <w:spacing w:after="120"/>
              <w:jc w:val="center"/>
              <w:rPr>
                <w:color w:val="FFFFFF" w:themeColor="background1"/>
              </w:rPr>
            </w:pPr>
            <w:r>
              <w:br w:type="page"/>
            </w:r>
            <w:r w:rsidR="00D61C22">
              <w:rPr>
                <w:color w:val="auto"/>
                <w:sz w:val="22"/>
                <w:szCs w:val="22"/>
              </w:rPr>
              <w:br w:type="page"/>
            </w:r>
            <w:r w:rsidR="00A16CBB" w:rsidRPr="005027B6">
              <w:rPr>
                <w:color w:val="FFFFFF" w:themeColor="background1"/>
                <w:sz w:val="32"/>
              </w:rPr>
              <w:t>Understanding bullying</w:t>
            </w:r>
          </w:p>
        </w:tc>
      </w:tr>
      <w:tr w:rsidR="00A16CBB" w:rsidRPr="005027B6" w:rsidTr="005027B6">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1796" w:type="dxa"/>
          </w:tcPr>
          <w:p w:rsidR="00A16CBB" w:rsidRPr="005027B6" w:rsidRDefault="00A16CBB" w:rsidP="002153D0">
            <w:pPr>
              <w:spacing w:after="120"/>
              <w:rPr>
                <w:color w:val="auto"/>
              </w:rPr>
            </w:pPr>
            <w:r w:rsidRPr="005027B6">
              <w:rPr>
                <w:color w:val="auto"/>
              </w:rPr>
              <w:t>Single incident</w:t>
            </w:r>
          </w:p>
        </w:tc>
        <w:tc>
          <w:tcPr>
            <w:tcW w:w="1985" w:type="dxa"/>
          </w:tcPr>
          <w:p w:rsidR="00A16CBB" w:rsidRPr="005027B6" w:rsidRDefault="00A16CBB" w:rsidP="002153D0">
            <w:pPr>
              <w:spacing w:after="120"/>
              <w:cnfStyle w:val="000000100000" w:firstRow="0" w:lastRow="0" w:firstColumn="0" w:lastColumn="0" w:oddVBand="0" w:evenVBand="0" w:oddHBand="1" w:evenHBand="0" w:firstRowFirstColumn="0" w:firstRowLastColumn="0" w:lastRowFirstColumn="0" w:lastRowLastColumn="0"/>
              <w:rPr>
                <w:b/>
                <w:color w:val="auto"/>
              </w:rPr>
            </w:pPr>
            <w:r w:rsidRPr="005027B6">
              <w:rPr>
                <w:b/>
                <w:color w:val="auto"/>
              </w:rPr>
              <w:t>Repeated</w:t>
            </w:r>
          </w:p>
        </w:tc>
        <w:tc>
          <w:tcPr>
            <w:tcW w:w="1603" w:type="dxa"/>
          </w:tcPr>
          <w:p w:rsidR="00A16CBB" w:rsidRPr="005027B6" w:rsidRDefault="00A16CBB" w:rsidP="002153D0">
            <w:pPr>
              <w:spacing w:after="120"/>
              <w:cnfStyle w:val="000000100000" w:firstRow="0" w:lastRow="0" w:firstColumn="0" w:lastColumn="0" w:oddVBand="0" w:evenVBand="0" w:oddHBand="1" w:evenHBand="0" w:firstRowFirstColumn="0" w:firstRowLastColumn="0" w:lastRowFirstColumn="0" w:lastRowLastColumn="0"/>
              <w:rPr>
                <w:b/>
                <w:color w:val="auto"/>
              </w:rPr>
            </w:pPr>
            <w:r w:rsidRPr="005027B6">
              <w:rPr>
                <w:b/>
                <w:color w:val="auto"/>
              </w:rPr>
              <w:t>Mobbing</w:t>
            </w:r>
          </w:p>
        </w:tc>
        <w:tc>
          <w:tcPr>
            <w:tcW w:w="2025" w:type="dxa"/>
          </w:tcPr>
          <w:p w:rsidR="00A16CBB" w:rsidRPr="005027B6" w:rsidRDefault="00A16CBB" w:rsidP="002153D0">
            <w:pPr>
              <w:spacing w:after="120"/>
              <w:cnfStyle w:val="000000100000" w:firstRow="0" w:lastRow="0" w:firstColumn="0" w:lastColumn="0" w:oddVBand="0" w:evenVBand="0" w:oddHBand="1" w:evenHBand="0" w:firstRowFirstColumn="0" w:firstRowLastColumn="0" w:lastRowFirstColumn="0" w:lastRowLastColumn="0"/>
              <w:rPr>
                <w:b/>
                <w:color w:val="auto"/>
              </w:rPr>
            </w:pPr>
            <w:r w:rsidRPr="005027B6">
              <w:rPr>
                <w:b/>
                <w:color w:val="auto"/>
              </w:rPr>
              <w:t>Intended</w:t>
            </w:r>
          </w:p>
        </w:tc>
        <w:tc>
          <w:tcPr>
            <w:tcW w:w="1806" w:type="dxa"/>
          </w:tcPr>
          <w:p w:rsidR="00A16CBB" w:rsidRPr="005027B6" w:rsidRDefault="00A16CBB" w:rsidP="002153D0">
            <w:pPr>
              <w:spacing w:after="120"/>
              <w:cnfStyle w:val="000000100000" w:firstRow="0" w:lastRow="0" w:firstColumn="0" w:lastColumn="0" w:oddVBand="0" w:evenVBand="0" w:oddHBand="1" w:evenHBand="0" w:firstRowFirstColumn="0" w:firstRowLastColumn="0" w:lastRowFirstColumn="0" w:lastRowLastColumn="0"/>
              <w:rPr>
                <w:b/>
                <w:color w:val="auto"/>
              </w:rPr>
            </w:pPr>
            <w:r w:rsidRPr="005027B6">
              <w:rPr>
                <w:b/>
                <w:color w:val="auto"/>
              </w:rPr>
              <w:t>Unintended</w:t>
            </w:r>
          </w:p>
        </w:tc>
      </w:tr>
      <w:tr w:rsidR="00A16CBB" w:rsidRPr="005027B6" w:rsidTr="005027B6">
        <w:trPr>
          <w:trHeight w:val="38"/>
          <w:jc w:val="center"/>
        </w:trPr>
        <w:tc>
          <w:tcPr>
            <w:cnfStyle w:val="001000000000" w:firstRow="0" w:lastRow="0" w:firstColumn="1" w:lastColumn="0" w:oddVBand="0" w:evenVBand="0" w:oddHBand="0" w:evenHBand="0" w:firstRowFirstColumn="0" w:firstRowLastColumn="0" w:lastRowFirstColumn="0" w:lastRowLastColumn="0"/>
            <w:tcW w:w="1796" w:type="dxa"/>
          </w:tcPr>
          <w:p w:rsidR="00A16CBB" w:rsidRPr="005027B6" w:rsidRDefault="00A16CBB" w:rsidP="002153D0">
            <w:pPr>
              <w:spacing w:after="120"/>
              <w:rPr>
                <w:b w:val="0"/>
                <w:color w:val="auto"/>
              </w:rPr>
            </w:pPr>
            <w:r w:rsidRPr="005027B6">
              <w:rPr>
                <w:b w:val="0"/>
                <w:color w:val="auto"/>
              </w:rPr>
              <w:t>A single incident of bullying does not fall within the definition of work bullying but must be responded to appropriat</w:t>
            </w:r>
            <w:r w:rsidR="006906EA">
              <w:rPr>
                <w:b w:val="0"/>
                <w:color w:val="auto"/>
              </w:rPr>
              <w:t>ely because</w:t>
            </w:r>
            <w:r w:rsidRPr="005027B6">
              <w:rPr>
                <w:b w:val="0"/>
                <w:color w:val="auto"/>
              </w:rPr>
              <w:t xml:space="preserve"> </w:t>
            </w:r>
            <w:r w:rsidR="00CD37FE" w:rsidRPr="005027B6">
              <w:rPr>
                <w:b w:val="0"/>
                <w:color w:val="auto"/>
              </w:rPr>
              <w:t xml:space="preserve">it </w:t>
            </w:r>
            <w:r w:rsidRPr="005027B6">
              <w:rPr>
                <w:b w:val="0"/>
                <w:color w:val="auto"/>
              </w:rPr>
              <w:t>may escalate into work bullying if ignored.</w:t>
            </w:r>
          </w:p>
          <w:p w:rsidR="00A16CBB" w:rsidRPr="005027B6" w:rsidRDefault="00A16CBB" w:rsidP="002153D0">
            <w:pPr>
              <w:spacing w:after="120"/>
              <w:rPr>
                <w:b w:val="0"/>
                <w:color w:val="auto"/>
              </w:rPr>
            </w:pPr>
          </w:p>
          <w:p w:rsidR="00A16CBB" w:rsidRPr="005027B6" w:rsidRDefault="00A16CBB" w:rsidP="006906EA">
            <w:pPr>
              <w:spacing w:after="120"/>
              <w:rPr>
                <w:b w:val="0"/>
                <w:color w:val="auto"/>
              </w:rPr>
            </w:pPr>
            <w:r w:rsidRPr="005027B6">
              <w:rPr>
                <w:b w:val="0"/>
                <w:color w:val="auto"/>
              </w:rPr>
              <w:t xml:space="preserve">The procedures discussed in the </w:t>
            </w:r>
            <w:r w:rsidR="006906EA">
              <w:rPr>
                <w:b w:val="0"/>
                <w:i/>
                <w:color w:val="auto"/>
              </w:rPr>
              <w:t>Resolving Workplace Issues</w:t>
            </w:r>
            <w:r w:rsidR="00CD37FE" w:rsidRPr="005027B6">
              <w:rPr>
                <w:b w:val="0"/>
                <w:i/>
                <w:color w:val="auto"/>
              </w:rPr>
              <w:t>: Information for Employees</w:t>
            </w:r>
            <w:r w:rsidR="00CD37FE" w:rsidRPr="005027B6">
              <w:rPr>
                <w:b w:val="0"/>
                <w:color w:val="auto"/>
              </w:rPr>
              <w:t xml:space="preserve"> resource</w:t>
            </w:r>
            <w:r w:rsidRPr="005027B6">
              <w:rPr>
                <w:b w:val="0"/>
                <w:color w:val="auto"/>
              </w:rPr>
              <w:t xml:space="preserve"> </w:t>
            </w:r>
            <w:r w:rsidR="00CD37FE" w:rsidRPr="005027B6">
              <w:rPr>
                <w:b w:val="0"/>
                <w:color w:val="auto"/>
              </w:rPr>
              <w:t xml:space="preserve">can </w:t>
            </w:r>
            <w:r w:rsidRPr="005027B6">
              <w:rPr>
                <w:b w:val="0"/>
                <w:color w:val="auto"/>
              </w:rPr>
              <w:t xml:space="preserve">be used to effectively and efficiently respond to single incidents of work bullying </w:t>
            </w:r>
            <w:proofErr w:type="spellStart"/>
            <w:r w:rsidRPr="005027B6">
              <w:rPr>
                <w:b w:val="0"/>
                <w:color w:val="auto"/>
              </w:rPr>
              <w:t>behaviour</w:t>
            </w:r>
            <w:proofErr w:type="spellEnd"/>
            <w:r w:rsidRPr="005027B6">
              <w:rPr>
                <w:b w:val="0"/>
                <w:color w:val="auto"/>
              </w:rPr>
              <w:t xml:space="preserve">. </w:t>
            </w:r>
          </w:p>
        </w:tc>
        <w:tc>
          <w:tcPr>
            <w:tcW w:w="1985" w:type="dxa"/>
          </w:tcPr>
          <w:p w:rsidR="00A16CBB" w:rsidRPr="005027B6" w:rsidRDefault="00A16CBB" w:rsidP="006906EA">
            <w:pPr>
              <w:spacing w:after="120"/>
              <w:cnfStyle w:val="000000000000" w:firstRow="0" w:lastRow="0" w:firstColumn="0" w:lastColumn="0" w:oddVBand="0" w:evenVBand="0" w:oddHBand="0" w:evenHBand="0" w:firstRowFirstColumn="0" w:firstRowLastColumn="0" w:lastRowFirstColumn="0" w:lastRowLastColumn="0"/>
              <w:rPr>
                <w:color w:val="auto"/>
              </w:rPr>
            </w:pPr>
            <w:r w:rsidRPr="005027B6">
              <w:rPr>
                <w:color w:val="auto"/>
              </w:rPr>
              <w:t xml:space="preserve">‘Repeated’ refers to the nature of the </w:t>
            </w:r>
            <w:proofErr w:type="spellStart"/>
            <w:r w:rsidRPr="005027B6">
              <w:rPr>
                <w:color w:val="auto"/>
              </w:rPr>
              <w:t>behaviour</w:t>
            </w:r>
            <w:proofErr w:type="spellEnd"/>
            <w:r w:rsidRPr="005027B6">
              <w:rPr>
                <w:color w:val="auto"/>
              </w:rPr>
              <w:t xml:space="preserve">, not the specific </w:t>
            </w:r>
            <w:proofErr w:type="spellStart"/>
            <w:r w:rsidRPr="005027B6">
              <w:rPr>
                <w:color w:val="auto"/>
              </w:rPr>
              <w:t>behaviour</w:t>
            </w:r>
            <w:proofErr w:type="spellEnd"/>
            <w:r w:rsidRPr="005027B6">
              <w:rPr>
                <w:color w:val="auto"/>
              </w:rPr>
              <w:t xml:space="preserve"> that has occurred.  Repeated, unreasonable </w:t>
            </w:r>
            <w:proofErr w:type="spellStart"/>
            <w:r w:rsidRPr="005027B6">
              <w:rPr>
                <w:color w:val="auto"/>
              </w:rPr>
              <w:t>behaviour</w:t>
            </w:r>
            <w:proofErr w:type="spellEnd"/>
            <w:r w:rsidRPr="005027B6">
              <w:rPr>
                <w:color w:val="auto"/>
              </w:rPr>
              <w:t xml:space="preserve"> </w:t>
            </w:r>
            <w:r w:rsidR="00CD37FE" w:rsidRPr="005027B6">
              <w:rPr>
                <w:color w:val="auto"/>
              </w:rPr>
              <w:t xml:space="preserve">towards one person </w:t>
            </w:r>
            <w:r w:rsidRPr="005027B6">
              <w:rPr>
                <w:color w:val="auto"/>
              </w:rPr>
              <w:t>may form a pattern of diverse incidents that can escalate over time</w:t>
            </w:r>
            <w:r w:rsidR="00CD37FE" w:rsidRPr="005027B6">
              <w:rPr>
                <w:color w:val="auto"/>
              </w:rPr>
              <w:t>. Repeated may also be the sum of single incidents directed at several workers over time</w:t>
            </w:r>
            <w:r w:rsidR="006906EA">
              <w:rPr>
                <w:color w:val="auto"/>
              </w:rPr>
              <w:t>. For example, v</w:t>
            </w:r>
            <w:r w:rsidRPr="005027B6">
              <w:rPr>
                <w:color w:val="auto"/>
              </w:rPr>
              <w:t xml:space="preserve">erbal abuse on one occasion, intentional damage to personal property on another, and later being threatened with employment termination. These events form a series of repeated </w:t>
            </w:r>
            <w:proofErr w:type="spellStart"/>
            <w:r w:rsidRPr="005027B6">
              <w:rPr>
                <w:color w:val="auto"/>
              </w:rPr>
              <w:t>behaviours</w:t>
            </w:r>
            <w:proofErr w:type="spellEnd"/>
            <w:r w:rsidRPr="005027B6">
              <w:rPr>
                <w:color w:val="auto"/>
              </w:rPr>
              <w:t xml:space="preserve"> that may constitute work bullying.</w:t>
            </w:r>
          </w:p>
        </w:tc>
        <w:tc>
          <w:tcPr>
            <w:tcW w:w="1603" w:type="dxa"/>
          </w:tcPr>
          <w:p w:rsidR="00A16CBB" w:rsidRPr="005027B6" w:rsidRDefault="00A16CBB" w:rsidP="006906EA">
            <w:pPr>
              <w:spacing w:after="120"/>
              <w:cnfStyle w:val="000000000000" w:firstRow="0" w:lastRow="0" w:firstColumn="0" w:lastColumn="0" w:oddVBand="0" w:evenVBand="0" w:oddHBand="0" w:evenHBand="0" w:firstRowFirstColumn="0" w:firstRowLastColumn="0" w:lastRowFirstColumn="0" w:lastRowLastColumn="0"/>
              <w:rPr>
                <w:color w:val="auto"/>
              </w:rPr>
            </w:pPr>
            <w:r w:rsidRPr="005027B6">
              <w:rPr>
                <w:color w:val="auto"/>
              </w:rPr>
              <w:t xml:space="preserve">Mobbing refers to work bullying </w:t>
            </w:r>
            <w:proofErr w:type="spellStart"/>
            <w:r w:rsidRPr="005027B6">
              <w:rPr>
                <w:color w:val="auto"/>
              </w:rPr>
              <w:t>behaviour</w:t>
            </w:r>
            <w:proofErr w:type="spellEnd"/>
            <w:r w:rsidRPr="005027B6">
              <w:rPr>
                <w:color w:val="auto"/>
              </w:rPr>
              <w:t xml:space="preserve"> perpetrated by a group of coworkers</w:t>
            </w:r>
            <w:r w:rsidR="006906EA">
              <w:rPr>
                <w:color w:val="auto"/>
              </w:rPr>
              <w:t xml:space="preserve"> and targeted towards another worker. Sometimes they may mob numerous other workers.</w:t>
            </w:r>
            <w:r w:rsidRPr="005027B6">
              <w:rPr>
                <w:color w:val="auto"/>
              </w:rPr>
              <w:t xml:space="preserve"> </w:t>
            </w:r>
          </w:p>
        </w:tc>
        <w:tc>
          <w:tcPr>
            <w:tcW w:w="2025" w:type="dxa"/>
          </w:tcPr>
          <w:p w:rsidR="00A16CBB" w:rsidRPr="005027B6" w:rsidRDefault="00A16CBB" w:rsidP="002153D0">
            <w:pPr>
              <w:spacing w:after="120"/>
              <w:cnfStyle w:val="000000000000" w:firstRow="0" w:lastRow="0" w:firstColumn="0" w:lastColumn="0" w:oddVBand="0" w:evenVBand="0" w:oddHBand="0" w:evenHBand="0" w:firstRowFirstColumn="0" w:firstRowLastColumn="0" w:lastRowFirstColumn="0" w:lastRowLastColumn="0"/>
              <w:rPr>
                <w:color w:val="auto"/>
              </w:rPr>
            </w:pPr>
            <w:r w:rsidRPr="005027B6">
              <w:rPr>
                <w:color w:val="auto"/>
              </w:rPr>
              <w:t xml:space="preserve">Work bullying </w:t>
            </w:r>
            <w:r w:rsidR="009C07DA">
              <w:rPr>
                <w:color w:val="auto"/>
              </w:rPr>
              <w:t xml:space="preserve">can </w:t>
            </w:r>
            <w:r w:rsidRPr="005027B6">
              <w:rPr>
                <w:color w:val="auto"/>
              </w:rPr>
              <w:t xml:space="preserve">be intended to humiliate, offend, intimidate or distress – regardless of </w:t>
            </w:r>
            <w:proofErr w:type="gramStart"/>
            <w:r w:rsidRPr="005027B6">
              <w:rPr>
                <w:color w:val="auto"/>
              </w:rPr>
              <w:t>whether or not</w:t>
            </w:r>
            <w:proofErr w:type="gramEnd"/>
            <w:r w:rsidRPr="005027B6">
              <w:rPr>
                <w:color w:val="auto"/>
              </w:rPr>
              <w:t xml:space="preserve"> the </w:t>
            </w:r>
            <w:proofErr w:type="spellStart"/>
            <w:r w:rsidRPr="005027B6">
              <w:rPr>
                <w:color w:val="auto"/>
              </w:rPr>
              <w:t>behaviour</w:t>
            </w:r>
            <w:proofErr w:type="spellEnd"/>
            <w:r w:rsidRPr="005027B6">
              <w:rPr>
                <w:color w:val="auto"/>
              </w:rPr>
              <w:t xml:space="preserve"> had the desired effect.</w:t>
            </w:r>
          </w:p>
          <w:p w:rsidR="00A16CBB" w:rsidRPr="005027B6" w:rsidRDefault="00A16CBB" w:rsidP="002153D0">
            <w:pPr>
              <w:spacing w:after="120"/>
              <w:cnfStyle w:val="000000000000" w:firstRow="0" w:lastRow="0" w:firstColumn="0" w:lastColumn="0" w:oddVBand="0" w:evenVBand="0" w:oddHBand="0" w:evenHBand="0" w:firstRowFirstColumn="0" w:firstRowLastColumn="0" w:lastRowFirstColumn="0" w:lastRowLastColumn="0"/>
              <w:rPr>
                <w:color w:val="auto"/>
              </w:rPr>
            </w:pPr>
          </w:p>
        </w:tc>
        <w:tc>
          <w:tcPr>
            <w:tcW w:w="1806" w:type="dxa"/>
          </w:tcPr>
          <w:p w:rsidR="00A16CBB" w:rsidRPr="005027B6" w:rsidRDefault="00A16CBB" w:rsidP="009C07DA">
            <w:pPr>
              <w:spacing w:after="120"/>
              <w:cnfStyle w:val="000000000000" w:firstRow="0" w:lastRow="0" w:firstColumn="0" w:lastColumn="0" w:oddVBand="0" w:evenVBand="0" w:oddHBand="0" w:evenHBand="0" w:firstRowFirstColumn="0" w:firstRowLastColumn="0" w:lastRowFirstColumn="0" w:lastRowLastColumn="0"/>
              <w:rPr>
                <w:color w:val="auto"/>
              </w:rPr>
            </w:pPr>
            <w:r w:rsidRPr="005027B6">
              <w:rPr>
                <w:color w:val="auto"/>
              </w:rPr>
              <w:t xml:space="preserve">Work bullying </w:t>
            </w:r>
            <w:r w:rsidR="009C07DA">
              <w:rPr>
                <w:color w:val="auto"/>
              </w:rPr>
              <w:t xml:space="preserve">can be unintended, </w:t>
            </w:r>
            <w:r w:rsidRPr="005027B6">
              <w:rPr>
                <w:color w:val="auto"/>
              </w:rPr>
              <w:t xml:space="preserve">where the </w:t>
            </w:r>
            <w:proofErr w:type="spellStart"/>
            <w:r w:rsidRPr="005027B6">
              <w:rPr>
                <w:color w:val="auto"/>
              </w:rPr>
              <w:t>behaviour</w:t>
            </w:r>
            <w:proofErr w:type="spellEnd"/>
            <w:r w:rsidRPr="005027B6">
              <w:rPr>
                <w:color w:val="auto"/>
              </w:rPr>
              <w:t xml:space="preserve">/s cause humiliation, offense, intimidation or distress or could reasonably have been expected to have that effect – even if the person conducting the </w:t>
            </w:r>
            <w:proofErr w:type="spellStart"/>
            <w:r w:rsidRPr="005027B6">
              <w:rPr>
                <w:color w:val="auto"/>
              </w:rPr>
              <w:t>behaviour</w:t>
            </w:r>
            <w:proofErr w:type="spellEnd"/>
            <w:r w:rsidRPr="005027B6">
              <w:rPr>
                <w:color w:val="auto"/>
              </w:rPr>
              <w:t>/s did not intend to have that effect</w:t>
            </w:r>
            <w:r w:rsidR="00CD37FE" w:rsidRPr="005027B6">
              <w:rPr>
                <w:color w:val="auto"/>
              </w:rPr>
              <w:t>.</w:t>
            </w:r>
          </w:p>
        </w:tc>
      </w:tr>
    </w:tbl>
    <w:p w:rsidR="005027B6" w:rsidRDefault="005027B6" w:rsidP="002153D0">
      <w:pPr>
        <w:spacing w:after="120" w:line="240" w:lineRule="auto"/>
        <w:rPr>
          <w:b/>
          <w:color w:val="auto"/>
          <w:sz w:val="18"/>
        </w:rPr>
      </w:pPr>
    </w:p>
    <w:p w:rsidR="005027B6" w:rsidRPr="005027B6" w:rsidRDefault="005027B6" w:rsidP="00AB2253">
      <w:pPr>
        <w:spacing w:after="120" w:line="240" w:lineRule="auto"/>
        <w:jc w:val="both"/>
        <w:rPr>
          <w:color w:val="auto"/>
          <w:sz w:val="22"/>
          <w:szCs w:val="22"/>
        </w:rPr>
      </w:pPr>
      <w:r w:rsidRPr="005027B6">
        <w:rPr>
          <w:b/>
          <w:color w:val="auto"/>
          <w:sz w:val="22"/>
          <w:szCs w:val="22"/>
        </w:rPr>
        <w:t xml:space="preserve">Direct bullying </w:t>
      </w:r>
      <w:proofErr w:type="gramStart"/>
      <w:r w:rsidRPr="005027B6">
        <w:rPr>
          <w:b/>
          <w:color w:val="auto"/>
          <w:sz w:val="22"/>
          <w:szCs w:val="22"/>
        </w:rPr>
        <w:t>includes:</w:t>
      </w:r>
      <w:proofErr w:type="gramEnd"/>
      <w:r w:rsidRPr="005027B6">
        <w:rPr>
          <w:color w:val="auto"/>
          <w:sz w:val="22"/>
          <w:szCs w:val="22"/>
        </w:rPr>
        <w:t xml:space="preserve"> verbal abuse; putting someone down and humiliating them through gestures, sarcasm, criticism, teasing and insults (often in front of others); aggressive or intimidating conduct; practical jokes and ‘initiation ceremonies; or spreading </w:t>
      </w:r>
      <w:proofErr w:type="spellStart"/>
      <w:r w:rsidRPr="005027B6">
        <w:rPr>
          <w:color w:val="auto"/>
          <w:sz w:val="22"/>
          <w:szCs w:val="22"/>
        </w:rPr>
        <w:t>rumours</w:t>
      </w:r>
      <w:proofErr w:type="spellEnd"/>
      <w:r w:rsidRPr="005027B6">
        <w:rPr>
          <w:color w:val="auto"/>
          <w:sz w:val="22"/>
          <w:szCs w:val="22"/>
        </w:rPr>
        <w:t xml:space="preserve"> and innuendo about someone</w:t>
      </w:r>
      <w:r>
        <w:rPr>
          <w:color w:val="auto"/>
          <w:sz w:val="22"/>
          <w:szCs w:val="22"/>
        </w:rPr>
        <w:t>. For example:</w:t>
      </w:r>
    </w:p>
    <w:p w:rsidR="005027B6" w:rsidRPr="005027B6" w:rsidRDefault="005027B6" w:rsidP="00AB2253">
      <w:pPr>
        <w:spacing w:after="120" w:line="240" w:lineRule="auto"/>
        <w:ind w:left="720" w:right="1134"/>
        <w:jc w:val="both"/>
        <w:rPr>
          <w:i/>
          <w:color w:val="auto"/>
          <w:szCs w:val="22"/>
        </w:rPr>
      </w:pPr>
      <w:r w:rsidRPr="005027B6">
        <w:rPr>
          <w:i/>
          <w:color w:val="auto"/>
          <w:szCs w:val="22"/>
        </w:rPr>
        <w:t xml:space="preserve">Brian, a project officer, was subjected to bullying by Mark, a co-worker, over </w:t>
      </w:r>
      <w:proofErr w:type="gramStart"/>
      <w:r w:rsidRPr="005027B6">
        <w:rPr>
          <w:i/>
          <w:color w:val="auto"/>
          <w:szCs w:val="22"/>
        </w:rPr>
        <w:t>a number of</w:t>
      </w:r>
      <w:proofErr w:type="gramEnd"/>
      <w:r w:rsidRPr="005027B6">
        <w:rPr>
          <w:i/>
          <w:color w:val="auto"/>
          <w:szCs w:val="22"/>
        </w:rPr>
        <w:t xml:space="preserve"> months. The </w:t>
      </w:r>
      <w:proofErr w:type="spellStart"/>
      <w:r w:rsidRPr="005027B6">
        <w:rPr>
          <w:i/>
          <w:color w:val="auto"/>
          <w:szCs w:val="22"/>
        </w:rPr>
        <w:t>behaviour</w:t>
      </w:r>
      <w:proofErr w:type="spellEnd"/>
      <w:r w:rsidRPr="005027B6">
        <w:rPr>
          <w:i/>
          <w:color w:val="auto"/>
          <w:szCs w:val="22"/>
        </w:rPr>
        <w:t xml:space="preserve"> Brian was subjected to included: Mark consistently telling him his work was not up to scratch (Mark had no role supervising Brian and they were employed in different work areas); offensive verbal abuse; threats to get him sacked; telling him that he and his family would end up in the gutter; making insulting comments about his relationship with his wife in front of others. The </w:t>
      </w:r>
      <w:proofErr w:type="spellStart"/>
      <w:r w:rsidRPr="005027B6">
        <w:rPr>
          <w:i/>
          <w:color w:val="auto"/>
          <w:szCs w:val="22"/>
        </w:rPr>
        <w:t>behaviour</w:t>
      </w:r>
      <w:proofErr w:type="spellEnd"/>
      <w:r w:rsidRPr="005027B6">
        <w:rPr>
          <w:i/>
          <w:color w:val="auto"/>
          <w:szCs w:val="22"/>
        </w:rPr>
        <w:t xml:space="preserve"> Brian was subjected to </w:t>
      </w:r>
      <w:r w:rsidRPr="005027B6">
        <w:rPr>
          <w:i/>
          <w:color w:val="auto"/>
          <w:szCs w:val="22"/>
        </w:rPr>
        <w:lastRenderedPageBreak/>
        <w:t>humiliated and intimidated him. He became severely stressed and anxious and was unable to contin</w:t>
      </w:r>
      <w:r w:rsidR="005D62EB">
        <w:rPr>
          <w:i/>
          <w:color w:val="auto"/>
          <w:szCs w:val="22"/>
        </w:rPr>
        <w:t xml:space="preserve">ue working for the </w:t>
      </w:r>
      <w:proofErr w:type="spellStart"/>
      <w:r w:rsidR="005D62EB">
        <w:rPr>
          <w:i/>
          <w:color w:val="auto"/>
          <w:szCs w:val="22"/>
        </w:rPr>
        <w:t>organisation</w:t>
      </w:r>
      <w:proofErr w:type="spellEnd"/>
      <w:r w:rsidRPr="005027B6">
        <w:rPr>
          <w:i/>
          <w:color w:val="auto"/>
          <w:szCs w:val="22"/>
        </w:rPr>
        <w:t>.</w:t>
      </w:r>
      <w:r w:rsidR="002700DD" w:rsidRPr="002700DD">
        <w:rPr>
          <w:rStyle w:val="FootnoteReference"/>
          <w:b/>
          <w:color w:val="auto"/>
          <w:sz w:val="22"/>
          <w:szCs w:val="22"/>
        </w:rPr>
        <w:t xml:space="preserve"> </w:t>
      </w:r>
      <w:r w:rsidR="002700DD">
        <w:rPr>
          <w:rStyle w:val="FootnoteReference"/>
          <w:b/>
          <w:color w:val="auto"/>
          <w:sz w:val="22"/>
          <w:szCs w:val="22"/>
        </w:rPr>
        <w:footnoteReference w:id="1"/>
      </w:r>
    </w:p>
    <w:p w:rsidR="005027B6" w:rsidRPr="005027B6" w:rsidRDefault="00E77BE6" w:rsidP="00AB2253">
      <w:pPr>
        <w:spacing w:after="120" w:line="240" w:lineRule="auto"/>
        <w:jc w:val="both"/>
        <w:rPr>
          <w:color w:val="auto"/>
          <w:sz w:val="22"/>
          <w:szCs w:val="22"/>
        </w:rPr>
      </w:pPr>
      <w:r>
        <w:rPr>
          <w:i/>
          <w:noProof/>
          <w:color w:val="auto"/>
          <w:szCs w:val="22"/>
          <w:lang w:val="en-AU" w:eastAsia="en-AU"/>
        </w:rPr>
        <mc:AlternateContent>
          <mc:Choice Requires="wps">
            <w:drawing>
              <wp:anchor distT="0" distB="0" distL="114300" distR="114300" simplePos="0" relativeHeight="251743232" behindDoc="1" locked="0" layoutInCell="1" allowOverlap="1">
                <wp:simplePos x="0" y="0"/>
                <wp:positionH relativeFrom="column">
                  <wp:posOffset>3459480</wp:posOffset>
                </wp:positionH>
                <wp:positionV relativeFrom="paragraph">
                  <wp:posOffset>35560</wp:posOffset>
                </wp:positionV>
                <wp:extent cx="2171700" cy="4198620"/>
                <wp:effectExtent l="20955" t="16510" r="17145" b="13970"/>
                <wp:wrapTight wrapText="bothSides">
                  <wp:wrapPolygon edited="0">
                    <wp:start x="2621" y="-46"/>
                    <wp:lineTo x="1636" y="91"/>
                    <wp:lineTo x="221" y="546"/>
                    <wp:lineTo x="-221" y="1186"/>
                    <wp:lineTo x="-221" y="20460"/>
                    <wp:lineTo x="543" y="21188"/>
                    <wp:lineTo x="2293" y="21600"/>
                    <wp:lineTo x="2621" y="21600"/>
                    <wp:lineTo x="18979" y="21600"/>
                    <wp:lineTo x="19307" y="21600"/>
                    <wp:lineTo x="20943" y="21188"/>
                    <wp:lineTo x="20943" y="21100"/>
                    <wp:lineTo x="21821" y="20368"/>
                    <wp:lineTo x="21821" y="1323"/>
                    <wp:lineTo x="21379" y="546"/>
                    <wp:lineTo x="19636" y="46"/>
                    <wp:lineTo x="18872" y="-46"/>
                    <wp:lineTo x="2621" y="-46"/>
                  </wp:wrapPolygon>
                </wp:wrapTight>
                <wp:docPr id="15"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198620"/>
                        </a:xfrm>
                        <a:prstGeom prst="roundRect">
                          <a:avLst>
                            <a:gd name="adj" fmla="val 16667"/>
                          </a:avLst>
                        </a:prstGeom>
                        <a:solidFill>
                          <a:schemeClr val="accent1">
                            <a:lumMod val="20000"/>
                            <a:lumOff val="80000"/>
                          </a:schemeClr>
                        </a:solidFill>
                        <a:ln w="25400">
                          <a:solidFill>
                            <a:srgbClr val="000000"/>
                          </a:solidFill>
                          <a:round/>
                          <a:headEnd/>
                          <a:tailEnd/>
                        </a:ln>
                      </wps:spPr>
                      <wps:txbx>
                        <w:txbxContent>
                          <w:p w:rsidR="00666D59" w:rsidRPr="000F1442" w:rsidRDefault="00666D59" w:rsidP="00666D59">
                            <w:pPr>
                              <w:jc w:val="center"/>
                              <w:rPr>
                                <w:b/>
                                <w:i/>
                                <w:color w:val="auto"/>
                                <w:sz w:val="28"/>
                              </w:rPr>
                            </w:pPr>
                            <w:r w:rsidRPr="000F1442">
                              <w:rPr>
                                <w:b/>
                                <w:i/>
                                <w:color w:val="auto"/>
                                <w:sz w:val="28"/>
                              </w:rPr>
                              <w:t>A bad day at the office</w:t>
                            </w:r>
                          </w:p>
                          <w:p w:rsidR="00666D59" w:rsidRPr="00A4491F" w:rsidRDefault="00666D59" w:rsidP="00666D59">
                            <w:pPr>
                              <w:jc w:val="both"/>
                              <w:rPr>
                                <w:color w:val="auto"/>
                                <w:sz w:val="18"/>
                              </w:rPr>
                            </w:pPr>
                            <w:r>
                              <w:rPr>
                                <w:color w:val="auto"/>
                                <w:sz w:val="18"/>
                              </w:rPr>
                              <w:t>A</w:t>
                            </w:r>
                            <w:r w:rsidRPr="00A4491F">
                              <w:rPr>
                                <w:color w:val="auto"/>
                                <w:sz w:val="18"/>
                              </w:rPr>
                              <w:t>nyone can have a bad day,</w:t>
                            </w:r>
                            <w:r>
                              <w:rPr>
                                <w:color w:val="auto"/>
                                <w:sz w:val="18"/>
                              </w:rPr>
                              <w:t xml:space="preserve"> but</w:t>
                            </w:r>
                            <w:r w:rsidRPr="00A4491F">
                              <w:rPr>
                                <w:color w:val="auto"/>
                                <w:sz w:val="18"/>
                              </w:rPr>
                              <w:t xml:space="preserve"> it is not acceptable to use adverse circumstances as an excuse to treat others in the workplace badly. All employees must be aware of how they communicate and adapt their </w:t>
                            </w:r>
                            <w:proofErr w:type="spellStart"/>
                            <w:r w:rsidRPr="00A4491F">
                              <w:rPr>
                                <w:color w:val="auto"/>
                                <w:sz w:val="18"/>
                              </w:rPr>
                              <w:t>behaviour</w:t>
                            </w:r>
                            <w:proofErr w:type="spellEnd"/>
                            <w:r w:rsidRPr="00A4491F">
                              <w:rPr>
                                <w:color w:val="auto"/>
                                <w:sz w:val="18"/>
                              </w:rPr>
                              <w:t xml:space="preserve"> so that it is appropriate for any given situation.</w:t>
                            </w:r>
                          </w:p>
                          <w:p w:rsidR="00666D59" w:rsidRPr="00A4491F" w:rsidRDefault="00666D59" w:rsidP="00666D59">
                            <w:pPr>
                              <w:jc w:val="both"/>
                              <w:rPr>
                                <w:color w:val="auto"/>
                                <w:sz w:val="18"/>
                              </w:rPr>
                            </w:pPr>
                            <w:r w:rsidRPr="00A4491F">
                              <w:rPr>
                                <w:color w:val="auto"/>
                                <w:sz w:val="18"/>
                              </w:rPr>
                              <w:t xml:space="preserve">That said, </w:t>
                            </w:r>
                            <w:r w:rsidRPr="00A4491F">
                              <w:rPr>
                                <w:i/>
                                <w:color w:val="auto"/>
                                <w:sz w:val="18"/>
                              </w:rPr>
                              <w:t>not everyone will get it right all the time!</w:t>
                            </w:r>
                            <w:r w:rsidRPr="00A4491F">
                              <w:rPr>
                                <w:color w:val="auto"/>
                                <w:sz w:val="18"/>
                              </w:rPr>
                              <w:t xml:space="preserve"> </w:t>
                            </w:r>
                            <w:r>
                              <w:rPr>
                                <w:color w:val="auto"/>
                                <w:sz w:val="18"/>
                              </w:rPr>
                              <w:t>Sometimes people will cause offence</w:t>
                            </w:r>
                            <w:r w:rsidRPr="00A4491F">
                              <w:rPr>
                                <w:color w:val="auto"/>
                                <w:sz w:val="18"/>
                              </w:rPr>
                              <w:t xml:space="preserve">.  </w:t>
                            </w:r>
                          </w:p>
                          <w:p w:rsidR="00666D59" w:rsidRPr="00A4491F" w:rsidRDefault="00666D59" w:rsidP="00666D59">
                            <w:pPr>
                              <w:jc w:val="both"/>
                              <w:rPr>
                                <w:color w:val="auto"/>
                                <w:sz w:val="18"/>
                              </w:rPr>
                            </w:pPr>
                            <w:r w:rsidRPr="00A4491F">
                              <w:rPr>
                                <w:color w:val="auto"/>
                                <w:sz w:val="18"/>
                              </w:rPr>
                              <w:t>This is where the importance of resolving workplace issues effectively and promptly at the local level becomes critical; the timeliness of an apology, and the exercise of graciousness, will help to maintain a positive work culture and avert a negative cultural impact that can lead to escalated cases of work bullying.</w:t>
                            </w:r>
                          </w:p>
                          <w:p w:rsidR="00666D59" w:rsidRPr="00A4491F" w:rsidRDefault="00666D59" w:rsidP="00666D59">
                            <w:pPr>
                              <w:jc w:val="both"/>
                              <w:rPr>
                                <w:color w:val="auto"/>
                                <w:sz w:val="18"/>
                              </w:rPr>
                            </w:pPr>
                          </w:p>
                          <w:p w:rsidR="00666D59" w:rsidRPr="00A4491F" w:rsidRDefault="00666D59" w:rsidP="00666D59">
                            <w:pPr>
                              <w:jc w:val="both"/>
                              <w:rPr>
                                <w:color w:val="auto"/>
                                <w:sz w:val="18"/>
                              </w:rPr>
                            </w:pPr>
                          </w:p>
                          <w:p w:rsidR="00666D59" w:rsidRPr="00A4491F" w:rsidRDefault="00666D59" w:rsidP="00666D59">
                            <w:pPr>
                              <w:jc w:val="both"/>
                              <w:rPr>
                                <w:color w:val="auto"/>
                                <w:sz w:val="18"/>
                              </w:rPr>
                            </w:pPr>
                          </w:p>
                          <w:p w:rsidR="00666D59" w:rsidRPr="00A4491F" w:rsidRDefault="00666D59" w:rsidP="00666D59">
                            <w:pPr>
                              <w:jc w:val="both"/>
                              <w:rPr>
                                <w:color w:val="auto"/>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0" o:spid="_x0000_s1030" style="position:absolute;left:0;text-align:left;margin-left:272.4pt;margin-top:2.8pt;width:171pt;height:330.6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" fillcolor="#dbe5f1 [660]" strokeweight="2pt">
                <v:textbox>
                  <w:txbxContent>
                    <w:p w:rsidR="00666D59" w:rsidRPr="000F1442" w:rsidRDefault="00666D59" w:rsidP="00666D59">
                      <w:pPr>
                        <w:jc w:val="center"/>
                        <w:rPr>
                          <w:b/>
                          <w:i/>
                          <w:color w:val="auto"/>
                          <w:sz w:val="28"/>
                        </w:rPr>
                      </w:pPr>
                      <w:r w:rsidRPr="000F1442">
                        <w:rPr>
                          <w:b/>
                          <w:i/>
                          <w:color w:val="auto"/>
                          <w:sz w:val="28"/>
                        </w:rPr>
                        <w:t>A bad day at the office</w:t>
                      </w:r>
                    </w:p>
                    <w:p w:rsidR="00666D59" w:rsidRPr="00A4491F" w:rsidRDefault="00666D59" w:rsidP="00666D59">
                      <w:pPr>
                        <w:jc w:val="both"/>
                        <w:rPr>
                          <w:color w:val="auto"/>
                          <w:sz w:val="18"/>
                        </w:rPr>
                      </w:pPr>
                      <w:r>
                        <w:rPr>
                          <w:color w:val="auto"/>
                          <w:sz w:val="18"/>
                        </w:rPr>
                        <w:t>A</w:t>
                      </w:r>
                      <w:r w:rsidRPr="00A4491F">
                        <w:rPr>
                          <w:color w:val="auto"/>
                          <w:sz w:val="18"/>
                        </w:rPr>
                        <w:t>nyone can have a bad day,</w:t>
                      </w:r>
                      <w:r>
                        <w:rPr>
                          <w:color w:val="auto"/>
                          <w:sz w:val="18"/>
                        </w:rPr>
                        <w:t xml:space="preserve"> but</w:t>
                      </w:r>
                      <w:r w:rsidRPr="00A4491F">
                        <w:rPr>
                          <w:color w:val="auto"/>
                          <w:sz w:val="18"/>
                        </w:rPr>
                        <w:t xml:space="preserve"> it is not acceptable to use adverse circumstances as an excuse to treat others in the workplace badly. All employees must be aware of how they communicate and adapt their </w:t>
                      </w:r>
                      <w:proofErr w:type="spellStart"/>
                      <w:r w:rsidRPr="00A4491F">
                        <w:rPr>
                          <w:color w:val="auto"/>
                          <w:sz w:val="18"/>
                        </w:rPr>
                        <w:t>behaviour</w:t>
                      </w:r>
                      <w:proofErr w:type="spellEnd"/>
                      <w:r w:rsidRPr="00A4491F">
                        <w:rPr>
                          <w:color w:val="auto"/>
                          <w:sz w:val="18"/>
                        </w:rPr>
                        <w:t xml:space="preserve"> so that it is appropriate for any given situation.</w:t>
                      </w:r>
                    </w:p>
                    <w:p w:rsidR="00666D59" w:rsidRPr="00A4491F" w:rsidRDefault="00666D59" w:rsidP="00666D59">
                      <w:pPr>
                        <w:jc w:val="both"/>
                        <w:rPr>
                          <w:color w:val="auto"/>
                          <w:sz w:val="18"/>
                        </w:rPr>
                      </w:pPr>
                      <w:r w:rsidRPr="00A4491F">
                        <w:rPr>
                          <w:color w:val="auto"/>
                          <w:sz w:val="18"/>
                        </w:rPr>
                        <w:t xml:space="preserve">That said, </w:t>
                      </w:r>
                      <w:r w:rsidRPr="00A4491F">
                        <w:rPr>
                          <w:i/>
                          <w:color w:val="auto"/>
                          <w:sz w:val="18"/>
                        </w:rPr>
                        <w:t>not everyone will get it right all the time!</w:t>
                      </w:r>
                      <w:r w:rsidRPr="00A4491F">
                        <w:rPr>
                          <w:color w:val="auto"/>
                          <w:sz w:val="18"/>
                        </w:rPr>
                        <w:t xml:space="preserve"> </w:t>
                      </w:r>
                      <w:r>
                        <w:rPr>
                          <w:color w:val="auto"/>
                          <w:sz w:val="18"/>
                        </w:rPr>
                        <w:t>Sometimes people will cause offence</w:t>
                      </w:r>
                      <w:r w:rsidRPr="00A4491F">
                        <w:rPr>
                          <w:color w:val="auto"/>
                          <w:sz w:val="18"/>
                        </w:rPr>
                        <w:t xml:space="preserve">.  </w:t>
                      </w:r>
                    </w:p>
                    <w:p w:rsidR="00666D59" w:rsidRPr="00A4491F" w:rsidRDefault="00666D59" w:rsidP="00666D59">
                      <w:pPr>
                        <w:jc w:val="both"/>
                        <w:rPr>
                          <w:color w:val="auto"/>
                          <w:sz w:val="18"/>
                        </w:rPr>
                      </w:pPr>
                      <w:r w:rsidRPr="00A4491F">
                        <w:rPr>
                          <w:color w:val="auto"/>
                          <w:sz w:val="18"/>
                        </w:rPr>
                        <w:t>This is where the importance of resolving workplace issues effectively and promptly at the local level becomes critical; the timeliness of an apology, and the exercise of graciousness, will help to maintain a positive work culture and avert a negative cultural impact that can lead to escalated cases of work bullying.</w:t>
                      </w:r>
                    </w:p>
                    <w:p w:rsidR="00666D59" w:rsidRPr="00A4491F" w:rsidRDefault="00666D59" w:rsidP="00666D59">
                      <w:pPr>
                        <w:jc w:val="both"/>
                        <w:rPr>
                          <w:color w:val="auto"/>
                          <w:sz w:val="18"/>
                        </w:rPr>
                      </w:pPr>
                    </w:p>
                    <w:p w:rsidR="00666D59" w:rsidRPr="00A4491F" w:rsidRDefault="00666D59" w:rsidP="00666D59">
                      <w:pPr>
                        <w:jc w:val="both"/>
                        <w:rPr>
                          <w:color w:val="auto"/>
                          <w:sz w:val="18"/>
                        </w:rPr>
                      </w:pPr>
                    </w:p>
                    <w:p w:rsidR="00666D59" w:rsidRPr="00A4491F" w:rsidRDefault="00666D59" w:rsidP="00666D59">
                      <w:pPr>
                        <w:jc w:val="both"/>
                        <w:rPr>
                          <w:color w:val="auto"/>
                          <w:sz w:val="18"/>
                        </w:rPr>
                      </w:pPr>
                    </w:p>
                    <w:p w:rsidR="00666D59" w:rsidRPr="00A4491F" w:rsidRDefault="00666D59" w:rsidP="00666D59">
                      <w:pPr>
                        <w:jc w:val="both"/>
                        <w:rPr>
                          <w:color w:val="auto"/>
                          <w:sz w:val="18"/>
                        </w:rPr>
                      </w:pPr>
                    </w:p>
                  </w:txbxContent>
                </v:textbox>
                <w10:wrap type="tight"/>
              </v:roundrect>
            </w:pict>
          </mc:Fallback>
        </mc:AlternateContent>
      </w:r>
      <w:r w:rsidR="005027B6" w:rsidRPr="005027B6">
        <w:rPr>
          <w:b/>
          <w:color w:val="auto"/>
          <w:sz w:val="22"/>
          <w:szCs w:val="22"/>
        </w:rPr>
        <w:t xml:space="preserve">Indirect bullying </w:t>
      </w:r>
      <w:proofErr w:type="gramStart"/>
      <w:r w:rsidR="005027B6" w:rsidRPr="005027B6">
        <w:rPr>
          <w:b/>
          <w:color w:val="auto"/>
          <w:sz w:val="22"/>
          <w:szCs w:val="22"/>
        </w:rPr>
        <w:t>includes:</w:t>
      </w:r>
      <w:proofErr w:type="gramEnd"/>
      <w:r w:rsidR="005027B6" w:rsidRPr="005027B6">
        <w:rPr>
          <w:color w:val="auto"/>
          <w:sz w:val="22"/>
          <w:szCs w:val="22"/>
        </w:rPr>
        <w:t xml:space="preserve"> unjustified criticism or complaints; unreasonable work expectations (including too much or too little work or work below or above a worker’s skill level); deliberately excluding someone from workplace activities or deliberately denying access to information or other resources.</w:t>
      </w:r>
      <w:r w:rsidR="005027B6">
        <w:rPr>
          <w:color w:val="auto"/>
          <w:sz w:val="22"/>
          <w:szCs w:val="22"/>
        </w:rPr>
        <w:t xml:space="preserve"> For example:</w:t>
      </w:r>
    </w:p>
    <w:p w:rsidR="00A16CBB" w:rsidRDefault="005027B6" w:rsidP="00AB2253">
      <w:pPr>
        <w:spacing w:after="120" w:line="240" w:lineRule="auto"/>
        <w:ind w:left="720" w:right="1134"/>
        <w:jc w:val="both"/>
        <w:rPr>
          <w:i/>
          <w:color w:val="auto"/>
          <w:szCs w:val="22"/>
        </w:rPr>
      </w:pPr>
      <w:r w:rsidRPr="005027B6">
        <w:rPr>
          <w:i/>
          <w:color w:val="auto"/>
          <w:szCs w:val="22"/>
        </w:rPr>
        <w:t xml:space="preserve">Rae worked for four years as a casual shop assistant in a supermarket with 30 workers. For the last six months, Sue had been her new shift supervisor. Sue changed the time of the staff meetings to 8.30am, which Rae couldn’t attend because she had to drop her kids off at school. Sue told Rae she didn’t have the time to update her on what happened at team meetings, so Rae would only find out about the introduction of new products or changes to work procedures by trial and error. Rae used to mentor and train new workers on the job, but she found other workers were given that role. Newer casual workers were given set shifts, while Rae had to ring Sue every week to find out </w:t>
      </w:r>
      <w:proofErr w:type="gramStart"/>
      <w:r w:rsidRPr="005027B6">
        <w:rPr>
          <w:i/>
          <w:color w:val="auto"/>
          <w:szCs w:val="22"/>
        </w:rPr>
        <w:t>if and when</w:t>
      </w:r>
      <w:proofErr w:type="gramEnd"/>
      <w:r w:rsidRPr="005027B6">
        <w:rPr>
          <w:i/>
          <w:color w:val="auto"/>
          <w:szCs w:val="22"/>
        </w:rPr>
        <w:t xml:space="preserve"> she would be working. Rae felt humiliated and distressed by the treatment she received and ended up leaving the company once she found another job.</w:t>
      </w:r>
      <w:r w:rsidR="002700DD">
        <w:rPr>
          <w:rStyle w:val="FootnoteReference"/>
          <w:b/>
          <w:color w:val="auto"/>
          <w:sz w:val="22"/>
          <w:szCs w:val="22"/>
        </w:rPr>
        <w:footnoteReference w:id="2"/>
      </w:r>
    </w:p>
    <w:p w:rsidR="00B04410" w:rsidRDefault="00B04410" w:rsidP="006906EA">
      <w:pPr>
        <w:spacing w:after="120" w:line="240" w:lineRule="auto"/>
        <w:rPr>
          <w:color w:val="auto"/>
          <w:sz w:val="22"/>
          <w:szCs w:val="22"/>
        </w:rPr>
      </w:pPr>
    </w:p>
    <w:p w:rsidR="006906EA" w:rsidRDefault="006906EA" w:rsidP="006906EA">
      <w:pPr>
        <w:spacing w:after="120" w:line="240" w:lineRule="auto"/>
        <w:rPr>
          <w:color w:val="auto"/>
          <w:sz w:val="22"/>
          <w:szCs w:val="22"/>
        </w:rPr>
      </w:pPr>
      <w:r w:rsidRPr="005027B6">
        <w:rPr>
          <w:color w:val="auto"/>
          <w:sz w:val="22"/>
          <w:szCs w:val="22"/>
        </w:rPr>
        <w:t xml:space="preserve">See </w:t>
      </w:r>
      <w:r w:rsidRPr="005027B6">
        <w:rPr>
          <w:color w:val="auto"/>
          <w:sz w:val="22"/>
          <w:szCs w:val="22"/>
          <w:u w:val="single"/>
        </w:rPr>
        <w:t xml:space="preserve">Appendix </w:t>
      </w:r>
      <w:r w:rsidR="005D62EB">
        <w:rPr>
          <w:color w:val="auto"/>
          <w:sz w:val="22"/>
          <w:szCs w:val="22"/>
          <w:u w:val="single"/>
        </w:rPr>
        <w:t>B</w:t>
      </w:r>
      <w:r w:rsidRPr="005027B6">
        <w:rPr>
          <w:color w:val="auto"/>
          <w:sz w:val="22"/>
          <w:szCs w:val="22"/>
        </w:rPr>
        <w:t xml:space="preserve"> for </w:t>
      </w:r>
      <w:r w:rsidR="00666D59">
        <w:rPr>
          <w:color w:val="auto"/>
          <w:sz w:val="22"/>
          <w:szCs w:val="22"/>
        </w:rPr>
        <w:t xml:space="preserve">more </w:t>
      </w:r>
      <w:r w:rsidRPr="005027B6">
        <w:rPr>
          <w:color w:val="auto"/>
          <w:sz w:val="22"/>
          <w:szCs w:val="22"/>
        </w:rPr>
        <w:t>examples of work bullying.</w:t>
      </w:r>
    </w:p>
    <w:p w:rsidR="00B04410" w:rsidRDefault="00B04410" w:rsidP="006D6D10">
      <w:pPr>
        <w:spacing w:after="120" w:line="240" w:lineRule="auto"/>
        <w:ind w:right="1134"/>
        <w:rPr>
          <w:b/>
          <w:color w:val="auto"/>
          <w:sz w:val="22"/>
          <w:szCs w:val="22"/>
        </w:rPr>
      </w:pPr>
    </w:p>
    <w:p w:rsidR="006D6D10" w:rsidRDefault="006D6D10" w:rsidP="006D6D10">
      <w:pPr>
        <w:spacing w:after="120" w:line="240" w:lineRule="auto"/>
        <w:ind w:right="1134"/>
        <w:rPr>
          <w:b/>
          <w:color w:val="auto"/>
          <w:sz w:val="22"/>
          <w:szCs w:val="22"/>
        </w:rPr>
      </w:pPr>
      <w:r>
        <w:rPr>
          <w:b/>
          <w:color w:val="auto"/>
          <w:sz w:val="22"/>
          <w:szCs w:val="22"/>
        </w:rPr>
        <w:t>Harassment</w:t>
      </w:r>
    </w:p>
    <w:p w:rsidR="006D6D10" w:rsidRPr="006D6D10" w:rsidRDefault="006D6D10" w:rsidP="00AB2253">
      <w:pPr>
        <w:spacing w:after="120" w:line="240" w:lineRule="auto"/>
        <w:jc w:val="both"/>
        <w:rPr>
          <w:color w:val="auto"/>
          <w:sz w:val="22"/>
          <w:szCs w:val="22"/>
        </w:rPr>
      </w:pPr>
      <w:r>
        <w:rPr>
          <w:color w:val="auto"/>
          <w:sz w:val="22"/>
          <w:szCs w:val="22"/>
        </w:rPr>
        <w:t xml:space="preserve">Harassment is a </w:t>
      </w:r>
      <w:r w:rsidRPr="00FD218D">
        <w:rPr>
          <w:color w:val="auto"/>
          <w:sz w:val="22"/>
          <w:szCs w:val="22"/>
        </w:rPr>
        <w:t xml:space="preserve">form of work bullying, involving unreasonable and repeated </w:t>
      </w:r>
      <w:proofErr w:type="spellStart"/>
      <w:r w:rsidRPr="00FD218D">
        <w:rPr>
          <w:color w:val="auto"/>
          <w:sz w:val="22"/>
          <w:szCs w:val="22"/>
        </w:rPr>
        <w:t>behaviour</w:t>
      </w:r>
      <w:proofErr w:type="spellEnd"/>
      <w:r>
        <w:rPr>
          <w:color w:val="auto"/>
          <w:sz w:val="22"/>
          <w:szCs w:val="22"/>
        </w:rPr>
        <w:t xml:space="preserve"> </w:t>
      </w:r>
      <w:r w:rsidRPr="00FD218D">
        <w:rPr>
          <w:color w:val="auto"/>
          <w:sz w:val="22"/>
          <w:szCs w:val="22"/>
        </w:rPr>
        <w:t xml:space="preserve">directed at an individual or group of people </w:t>
      </w:r>
      <w:proofErr w:type="gramStart"/>
      <w:r w:rsidRPr="00FD218D">
        <w:rPr>
          <w:color w:val="auto"/>
          <w:sz w:val="22"/>
          <w:szCs w:val="22"/>
        </w:rPr>
        <w:t>on the basis of</w:t>
      </w:r>
      <w:proofErr w:type="gramEnd"/>
      <w:r w:rsidRPr="00FD218D">
        <w:rPr>
          <w:color w:val="auto"/>
          <w:sz w:val="22"/>
          <w:szCs w:val="22"/>
        </w:rPr>
        <w:t xml:space="preserve"> their particular characteristics (e.g. sex, religion, ethnicity, disability, age, </w:t>
      </w:r>
      <w:proofErr w:type="spellStart"/>
      <w:r w:rsidRPr="00FD218D">
        <w:rPr>
          <w:color w:val="auto"/>
          <w:sz w:val="22"/>
          <w:szCs w:val="22"/>
        </w:rPr>
        <w:t>etc</w:t>
      </w:r>
      <w:proofErr w:type="spellEnd"/>
      <w:r w:rsidRPr="00FD218D">
        <w:rPr>
          <w:color w:val="auto"/>
          <w:sz w:val="22"/>
          <w:szCs w:val="22"/>
        </w:rPr>
        <w:t xml:space="preserve">). It can be written or verbal and includes humiliation, abuse, spreading </w:t>
      </w:r>
      <w:proofErr w:type="spellStart"/>
      <w:r w:rsidRPr="00FD218D">
        <w:rPr>
          <w:color w:val="auto"/>
          <w:sz w:val="22"/>
          <w:szCs w:val="22"/>
        </w:rPr>
        <w:t>rumours</w:t>
      </w:r>
      <w:proofErr w:type="spellEnd"/>
      <w:r w:rsidRPr="00FD218D">
        <w:rPr>
          <w:color w:val="auto"/>
          <w:sz w:val="22"/>
          <w:szCs w:val="22"/>
        </w:rPr>
        <w:t xml:space="preserve"> or gossip.</w:t>
      </w:r>
    </w:p>
    <w:p w:rsidR="006906EA" w:rsidRDefault="006D6D10" w:rsidP="006D6D10">
      <w:pPr>
        <w:spacing w:after="120" w:line="240" w:lineRule="auto"/>
        <w:ind w:right="1134"/>
        <w:rPr>
          <w:b/>
          <w:color w:val="auto"/>
          <w:sz w:val="22"/>
          <w:szCs w:val="22"/>
        </w:rPr>
      </w:pPr>
      <w:r>
        <w:rPr>
          <w:b/>
          <w:color w:val="auto"/>
          <w:sz w:val="22"/>
          <w:szCs w:val="22"/>
        </w:rPr>
        <w:t>Discrimination</w:t>
      </w:r>
    </w:p>
    <w:p w:rsidR="006D6D10" w:rsidRDefault="006D6D10" w:rsidP="00AB2253">
      <w:pPr>
        <w:spacing w:after="120" w:line="240" w:lineRule="auto"/>
        <w:jc w:val="both"/>
        <w:rPr>
          <w:color w:val="auto"/>
          <w:sz w:val="22"/>
          <w:szCs w:val="22"/>
        </w:rPr>
      </w:pPr>
      <w:r w:rsidRPr="002153D0">
        <w:rPr>
          <w:color w:val="auto"/>
          <w:sz w:val="22"/>
          <w:szCs w:val="22"/>
        </w:rPr>
        <w:t xml:space="preserve">Work bullying is different to, but can intersect with, discrimination. As earlier defined, discrimination is viewed as </w:t>
      </w:r>
      <w:proofErr w:type="spellStart"/>
      <w:r w:rsidRPr="002153D0">
        <w:rPr>
          <w:color w:val="auto"/>
          <w:sz w:val="22"/>
          <w:szCs w:val="22"/>
        </w:rPr>
        <w:t>behaviour</w:t>
      </w:r>
      <w:proofErr w:type="spellEnd"/>
      <w:r w:rsidRPr="002153D0">
        <w:rPr>
          <w:color w:val="auto"/>
          <w:sz w:val="22"/>
          <w:szCs w:val="22"/>
        </w:rPr>
        <w:t xml:space="preserve"> that causes humiliation, offence or intimidation to a person based upon a </w:t>
      </w:r>
      <w:proofErr w:type="gramStart"/>
      <w:r w:rsidRPr="002153D0">
        <w:rPr>
          <w:color w:val="auto"/>
          <w:sz w:val="22"/>
          <w:szCs w:val="22"/>
        </w:rPr>
        <w:t>particular characteristic</w:t>
      </w:r>
      <w:proofErr w:type="gramEnd"/>
      <w:r w:rsidRPr="002153D0">
        <w:rPr>
          <w:color w:val="auto"/>
          <w:sz w:val="22"/>
          <w:szCs w:val="22"/>
        </w:rPr>
        <w:t xml:space="preserve"> or attribute that they possess. The key feature of discrimination that distinguishes it from bullying is the “</w:t>
      </w:r>
      <w:proofErr w:type="spellStart"/>
      <w:r w:rsidRPr="002153D0">
        <w:rPr>
          <w:color w:val="auto"/>
          <w:sz w:val="22"/>
          <w:szCs w:val="22"/>
        </w:rPr>
        <w:t>unfavourable</w:t>
      </w:r>
      <w:proofErr w:type="spellEnd"/>
      <w:r w:rsidRPr="002153D0">
        <w:rPr>
          <w:color w:val="auto"/>
          <w:sz w:val="22"/>
          <w:szCs w:val="22"/>
        </w:rPr>
        <w:t xml:space="preserve"> treatment” of a person based on a </w:t>
      </w:r>
      <w:proofErr w:type="gramStart"/>
      <w:r w:rsidRPr="002153D0">
        <w:rPr>
          <w:color w:val="auto"/>
          <w:sz w:val="22"/>
          <w:szCs w:val="22"/>
        </w:rPr>
        <w:t>particular characteristic</w:t>
      </w:r>
      <w:proofErr w:type="gramEnd"/>
      <w:r w:rsidRPr="002153D0">
        <w:rPr>
          <w:color w:val="auto"/>
          <w:sz w:val="22"/>
          <w:szCs w:val="22"/>
        </w:rPr>
        <w:t xml:space="preserve"> or attribute. </w:t>
      </w:r>
    </w:p>
    <w:p w:rsidR="006D6D10" w:rsidRPr="00666D59" w:rsidRDefault="006D6D10" w:rsidP="00AB2253">
      <w:pPr>
        <w:spacing w:after="120" w:line="240" w:lineRule="auto"/>
        <w:jc w:val="both"/>
        <w:rPr>
          <w:color w:val="auto"/>
          <w:sz w:val="22"/>
          <w:szCs w:val="22"/>
        </w:rPr>
      </w:pPr>
      <w:r w:rsidRPr="002153D0">
        <w:rPr>
          <w:color w:val="auto"/>
          <w:sz w:val="22"/>
          <w:szCs w:val="22"/>
        </w:rPr>
        <w:t xml:space="preserve">Work bullying and discrimination may co-occur; however, while discrimination only needs to occur in a single incident for it to be considered unlawful, a single incident of bullying </w:t>
      </w:r>
      <w:proofErr w:type="spellStart"/>
      <w:r w:rsidRPr="002153D0">
        <w:rPr>
          <w:color w:val="auto"/>
          <w:sz w:val="22"/>
          <w:szCs w:val="22"/>
        </w:rPr>
        <w:t>behaviour</w:t>
      </w:r>
      <w:proofErr w:type="spellEnd"/>
      <w:r w:rsidRPr="002153D0">
        <w:rPr>
          <w:color w:val="auto"/>
          <w:sz w:val="22"/>
          <w:szCs w:val="22"/>
        </w:rPr>
        <w:t xml:space="preserve"> would not be considering work bullying. </w:t>
      </w:r>
    </w:p>
    <w:p w:rsidR="006D6D10" w:rsidRPr="00666D59" w:rsidRDefault="006D6D10" w:rsidP="00AB2253">
      <w:pPr>
        <w:spacing w:after="120" w:line="240" w:lineRule="auto"/>
        <w:jc w:val="both"/>
        <w:rPr>
          <w:color w:val="auto"/>
          <w:sz w:val="22"/>
          <w:szCs w:val="22"/>
        </w:rPr>
      </w:pPr>
      <w:r>
        <w:rPr>
          <w:color w:val="auto"/>
          <w:sz w:val="22"/>
          <w:szCs w:val="22"/>
        </w:rPr>
        <w:t xml:space="preserve">An example of </w:t>
      </w:r>
      <w:r w:rsidRPr="00666D59">
        <w:rPr>
          <w:i/>
          <w:color w:val="auto"/>
          <w:sz w:val="22"/>
          <w:szCs w:val="22"/>
        </w:rPr>
        <w:t>direct discrimination</w:t>
      </w:r>
      <w:r w:rsidRPr="00666D59">
        <w:rPr>
          <w:color w:val="auto"/>
          <w:sz w:val="22"/>
          <w:szCs w:val="22"/>
        </w:rPr>
        <w:t xml:space="preserve"> is where an employer refuses a promotion to an employee after learning that the employee is bisexual (discrimination based upon sexual identity).</w:t>
      </w:r>
    </w:p>
    <w:p w:rsidR="006D6D10" w:rsidRPr="00666D59" w:rsidRDefault="006D6D10" w:rsidP="00AB2253">
      <w:pPr>
        <w:spacing w:after="120" w:line="240" w:lineRule="auto"/>
        <w:jc w:val="both"/>
        <w:rPr>
          <w:color w:val="auto"/>
          <w:sz w:val="22"/>
          <w:szCs w:val="22"/>
        </w:rPr>
      </w:pPr>
      <w:r w:rsidRPr="00666D59">
        <w:rPr>
          <w:color w:val="auto"/>
          <w:sz w:val="22"/>
          <w:szCs w:val="22"/>
        </w:rPr>
        <w:lastRenderedPageBreak/>
        <w:t xml:space="preserve">An example of </w:t>
      </w:r>
      <w:r w:rsidRPr="00666D59">
        <w:rPr>
          <w:i/>
          <w:color w:val="auto"/>
          <w:sz w:val="22"/>
          <w:szCs w:val="22"/>
        </w:rPr>
        <w:t>indirect discrimination</w:t>
      </w:r>
      <w:r w:rsidRPr="00666D59">
        <w:rPr>
          <w:color w:val="auto"/>
          <w:sz w:val="22"/>
          <w:szCs w:val="22"/>
        </w:rPr>
        <w:t xml:space="preserve"> is where a policy which deems that certain medical treatment, such as for ovarian cancer, is only appropriate for women, might disadvantage an intersex man who has both male and female sex characteristics (discrimination based upon intersex status).</w:t>
      </w:r>
    </w:p>
    <w:p w:rsidR="006E69F0" w:rsidRDefault="006E69F0" w:rsidP="00666D59">
      <w:pPr>
        <w:rPr>
          <w:b/>
          <w:color w:val="auto"/>
          <w:sz w:val="36"/>
          <w:szCs w:val="36"/>
        </w:rPr>
      </w:pPr>
    </w:p>
    <w:p w:rsidR="00D230AA" w:rsidRDefault="00D230AA">
      <w:pPr>
        <w:rPr>
          <w:b/>
          <w:color w:val="auto"/>
          <w:sz w:val="36"/>
          <w:szCs w:val="36"/>
        </w:rPr>
      </w:pPr>
      <w:r>
        <w:rPr>
          <w:b/>
          <w:color w:val="auto"/>
          <w:sz w:val="36"/>
          <w:szCs w:val="36"/>
        </w:rPr>
        <w:br w:type="page"/>
      </w:r>
    </w:p>
    <w:p w:rsidR="009F54CA" w:rsidRPr="0027715A" w:rsidRDefault="00610181" w:rsidP="00666D59">
      <w:pPr>
        <w:rPr>
          <w:b/>
          <w:color w:val="auto"/>
          <w:sz w:val="36"/>
          <w:szCs w:val="36"/>
        </w:rPr>
      </w:pPr>
      <w:r w:rsidRPr="0027715A">
        <w:rPr>
          <w:b/>
          <w:color w:val="auto"/>
          <w:sz w:val="36"/>
          <w:szCs w:val="36"/>
        </w:rPr>
        <w:lastRenderedPageBreak/>
        <w:t>WHAT IS NOT WORK BULLYING</w:t>
      </w:r>
      <w:r w:rsidR="009F54CA" w:rsidRPr="0027715A">
        <w:rPr>
          <w:b/>
          <w:color w:val="auto"/>
          <w:sz w:val="36"/>
          <w:szCs w:val="36"/>
        </w:rPr>
        <w:t>?</w:t>
      </w:r>
    </w:p>
    <w:p w:rsidR="006906EA" w:rsidRPr="00FD218D" w:rsidRDefault="006906EA" w:rsidP="00AB2253">
      <w:pPr>
        <w:spacing w:after="120" w:line="240" w:lineRule="auto"/>
        <w:jc w:val="both"/>
        <w:rPr>
          <w:b/>
          <w:color w:val="auto"/>
          <w:sz w:val="22"/>
          <w:szCs w:val="22"/>
        </w:rPr>
      </w:pPr>
      <w:r w:rsidRPr="00FD218D">
        <w:rPr>
          <w:b/>
          <w:color w:val="auto"/>
          <w:sz w:val="22"/>
          <w:szCs w:val="22"/>
        </w:rPr>
        <w:t>Personality clashes, robust discussion, team dynamics</w:t>
      </w:r>
    </w:p>
    <w:p w:rsidR="005D62EB" w:rsidRPr="00FD218D" w:rsidRDefault="005D62EB" w:rsidP="00AB2253">
      <w:pPr>
        <w:spacing w:after="120" w:line="240" w:lineRule="auto"/>
        <w:jc w:val="both"/>
        <w:rPr>
          <w:color w:val="auto"/>
          <w:sz w:val="22"/>
          <w:szCs w:val="22"/>
        </w:rPr>
      </w:pPr>
      <w:r w:rsidRPr="00FD218D">
        <w:rPr>
          <w:color w:val="auto"/>
          <w:sz w:val="22"/>
          <w:szCs w:val="22"/>
        </w:rPr>
        <w:t xml:space="preserve">Disagreement or differences of opinion between employees do not </w:t>
      </w:r>
      <w:r>
        <w:rPr>
          <w:color w:val="auto"/>
          <w:sz w:val="22"/>
          <w:szCs w:val="22"/>
        </w:rPr>
        <w:t>always equate to work bullying</w:t>
      </w:r>
      <w:r w:rsidRPr="00FD218D">
        <w:rPr>
          <w:color w:val="auto"/>
          <w:sz w:val="22"/>
          <w:szCs w:val="22"/>
        </w:rPr>
        <w:t xml:space="preserve">. The ACTPS promotes respectful, robust discussion between employees to enhance productivity, which is a characteristic of a mature workplace culture. This can involve challenging </w:t>
      </w:r>
      <w:proofErr w:type="spellStart"/>
      <w:r w:rsidRPr="00FD218D">
        <w:rPr>
          <w:color w:val="auto"/>
          <w:sz w:val="22"/>
          <w:szCs w:val="22"/>
        </w:rPr>
        <w:t>each others’</w:t>
      </w:r>
      <w:proofErr w:type="spellEnd"/>
      <w:r w:rsidRPr="00FD218D">
        <w:rPr>
          <w:color w:val="auto"/>
          <w:sz w:val="22"/>
          <w:szCs w:val="22"/>
        </w:rPr>
        <w:t xml:space="preserve"> </w:t>
      </w:r>
      <w:proofErr w:type="gramStart"/>
      <w:r w:rsidRPr="00FD218D">
        <w:rPr>
          <w:color w:val="auto"/>
          <w:sz w:val="22"/>
          <w:szCs w:val="22"/>
        </w:rPr>
        <w:t>opinions, and</w:t>
      </w:r>
      <w:proofErr w:type="gramEnd"/>
      <w:r w:rsidRPr="00FD218D">
        <w:rPr>
          <w:color w:val="auto"/>
          <w:sz w:val="22"/>
          <w:szCs w:val="22"/>
        </w:rPr>
        <w:t xml:space="preserve"> may sometimes be frustrating for those involved. </w:t>
      </w:r>
      <w:r>
        <w:rPr>
          <w:color w:val="auto"/>
          <w:sz w:val="22"/>
          <w:szCs w:val="22"/>
        </w:rPr>
        <w:t xml:space="preserve">Ensuring these interactions occur respectfully can help </w:t>
      </w:r>
      <w:proofErr w:type="spellStart"/>
      <w:r>
        <w:rPr>
          <w:color w:val="auto"/>
          <w:sz w:val="22"/>
          <w:szCs w:val="22"/>
        </w:rPr>
        <w:t>minimise</w:t>
      </w:r>
      <w:proofErr w:type="spellEnd"/>
      <w:r>
        <w:rPr>
          <w:color w:val="auto"/>
          <w:sz w:val="22"/>
          <w:szCs w:val="22"/>
        </w:rPr>
        <w:t xml:space="preserve"> the likelihood of the interactions being perceived as bullying in nature.</w:t>
      </w:r>
      <w:r w:rsidRPr="00FD218D">
        <w:rPr>
          <w:color w:val="auto"/>
          <w:sz w:val="22"/>
          <w:szCs w:val="22"/>
        </w:rPr>
        <w:t xml:space="preserve"> </w:t>
      </w:r>
    </w:p>
    <w:p w:rsidR="00610181" w:rsidRPr="002153D0" w:rsidRDefault="00E77BE6" w:rsidP="00AB2253">
      <w:pPr>
        <w:spacing w:after="120" w:line="240" w:lineRule="auto"/>
        <w:jc w:val="both"/>
        <w:rPr>
          <w:b/>
          <w:color w:val="auto"/>
          <w:sz w:val="22"/>
          <w:szCs w:val="22"/>
        </w:rPr>
      </w:pPr>
      <w:r>
        <w:rPr>
          <w:noProof/>
          <w:color w:val="auto"/>
          <w:sz w:val="22"/>
          <w:szCs w:val="22"/>
          <w:lang w:val="en-AU" w:eastAsia="en-AU"/>
        </w:rPr>
        <mc:AlternateContent>
          <mc:Choice Requires="wps">
            <w:drawing>
              <wp:anchor distT="0" distB="0" distL="114300" distR="114300" simplePos="0" relativeHeight="251731968" behindDoc="1" locked="0" layoutInCell="1" allowOverlap="1">
                <wp:simplePos x="0" y="0"/>
                <wp:positionH relativeFrom="column">
                  <wp:posOffset>3409315</wp:posOffset>
                </wp:positionH>
                <wp:positionV relativeFrom="paragraph">
                  <wp:posOffset>144780</wp:posOffset>
                </wp:positionV>
                <wp:extent cx="2657475" cy="2400300"/>
                <wp:effectExtent l="19050" t="0" r="276225" b="400050"/>
                <wp:wrapTight wrapText="bothSides">
                  <wp:wrapPolygon edited="0">
                    <wp:start x="12542" y="0"/>
                    <wp:lineTo x="8671" y="514"/>
                    <wp:lineTo x="3097" y="2229"/>
                    <wp:lineTo x="2477" y="3086"/>
                    <wp:lineTo x="1703" y="4800"/>
                    <wp:lineTo x="1703" y="5486"/>
                    <wp:lineTo x="-155" y="8743"/>
                    <wp:lineTo x="-155" y="10971"/>
                    <wp:lineTo x="465" y="16457"/>
                    <wp:lineTo x="3097" y="19200"/>
                    <wp:lineTo x="3406" y="20571"/>
                    <wp:lineTo x="10684" y="21943"/>
                    <wp:lineTo x="18116" y="21943"/>
                    <wp:lineTo x="22452" y="25029"/>
                    <wp:lineTo x="23535" y="25029"/>
                    <wp:lineTo x="23690" y="24514"/>
                    <wp:lineTo x="23690" y="24343"/>
                    <wp:lineTo x="22761" y="21943"/>
                    <wp:lineTo x="19200" y="16457"/>
                    <wp:lineTo x="21213" y="13714"/>
                    <wp:lineTo x="21987" y="11143"/>
                    <wp:lineTo x="21677" y="5486"/>
                    <wp:lineTo x="20439" y="3600"/>
                    <wp:lineTo x="19665" y="2743"/>
                    <wp:lineTo x="19819" y="2400"/>
                    <wp:lineTo x="18271" y="514"/>
                    <wp:lineTo x="17497" y="0"/>
                    <wp:lineTo x="12542" y="0"/>
                  </wp:wrapPolygon>
                </wp:wrapTight>
                <wp:docPr id="1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2400300"/>
                        </a:xfrm>
                        <a:prstGeom prst="cloudCallout">
                          <a:avLst>
                            <a:gd name="adj1" fmla="val 56083"/>
                            <a:gd name="adj2" fmla="val 62532"/>
                          </a:avLst>
                        </a:prstGeom>
                        <a:solidFill>
                          <a:schemeClr val="accent1">
                            <a:lumMod val="20000"/>
                            <a:lumOff val="80000"/>
                          </a:schemeClr>
                        </a:solidFill>
                        <a:ln w="25400">
                          <a:solidFill>
                            <a:srgbClr val="000000"/>
                          </a:solidFill>
                          <a:round/>
                          <a:headEnd/>
                          <a:tailEnd/>
                        </a:ln>
                      </wps:spPr>
                      <wps:txbx>
                        <w:txbxContent>
                          <w:p w:rsidR="008147F4" w:rsidRPr="00610181" w:rsidRDefault="008147F4" w:rsidP="006906EA">
                            <w:pPr>
                              <w:jc w:val="center"/>
                              <w:rPr>
                                <w:i/>
                                <w:color w:val="auto"/>
                                <w:sz w:val="18"/>
                              </w:rPr>
                            </w:pPr>
                            <w:r w:rsidRPr="00610181">
                              <w:rPr>
                                <w:i/>
                                <w:color w:val="auto"/>
                                <w:sz w:val="18"/>
                              </w:rPr>
                              <w:t xml:space="preserve">“A public </w:t>
                            </w:r>
                            <w:r w:rsidR="00E836A1">
                              <w:rPr>
                                <w:i/>
                                <w:color w:val="auto"/>
                                <w:sz w:val="18"/>
                              </w:rPr>
                              <w:t>servant must</w:t>
                            </w:r>
                            <w:r w:rsidRPr="00610181">
                              <w:rPr>
                                <w:i/>
                                <w:color w:val="auto"/>
                                <w:sz w:val="18"/>
                              </w:rPr>
                              <w:t xml:space="preserve">, </w:t>
                            </w:r>
                            <w:r w:rsidR="00231FE3">
                              <w:rPr>
                                <w:i/>
                                <w:color w:val="auto"/>
                                <w:sz w:val="18"/>
                              </w:rPr>
                              <w:t>when acting in connection with the public servant’s job</w:t>
                            </w:r>
                            <w:r w:rsidRPr="00610181">
                              <w:rPr>
                                <w:i/>
                                <w:color w:val="auto"/>
                                <w:sz w:val="18"/>
                              </w:rPr>
                              <w:t>, comply with any lawful and reasonable direction given by a person</w:t>
                            </w:r>
                            <w:r w:rsidR="00231FE3">
                              <w:rPr>
                                <w:i/>
                                <w:color w:val="auto"/>
                                <w:sz w:val="18"/>
                              </w:rPr>
                              <w:t xml:space="preserve"> </w:t>
                            </w:r>
                            <w:r w:rsidR="00320060">
                              <w:rPr>
                                <w:i/>
                                <w:color w:val="auto"/>
                                <w:sz w:val="18"/>
                              </w:rPr>
                              <w:t xml:space="preserve">with </w:t>
                            </w:r>
                            <w:r w:rsidR="00320060" w:rsidRPr="00610181">
                              <w:rPr>
                                <w:i/>
                                <w:color w:val="auto"/>
                                <w:sz w:val="18"/>
                              </w:rPr>
                              <w:t>the</w:t>
                            </w:r>
                            <w:r>
                              <w:rPr>
                                <w:i/>
                                <w:color w:val="auto"/>
                                <w:sz w:val="18"/>
                              </w:rPr>
                              <w:t xml:space="preserve"> authority to give </w:t>
                            </w:r>
                            <w:r w:rsidR="00320060">
                              <w:rPr>
                                <w:i/>
                                <w:color w:val="auto"/>
                                <w:sz w:val="18"/>
                              </w:rPr>
                              <w:t xml:space="preserve">the </w:t>
                            </w:r>
                            <w:r>
                              <w:rPr>
                                <w:i/>
                                <w:color w:val="auto"/>
                                <w:sz w:val="18"/>
                              </w:rPr>
                              <w:t>direction” (s</w:t>
                            </w:r>
                            <w:r w:rsidRPr="00610181">
                              <w:rPr>
                                <w:i/>
                                <w:color w:val="auto"/>
                                <w:sz w:val="18"/>
                              </w:rPr>
                              <w:t>ection 9 of the PSM Act)</w:t>
                            </w:r>
                          </w:p>
                          <w:p w:rsidR="008147F4" w:rsidRDefault="008147F4" w:rsidP="00690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24" o:spid="_x0000_s1031" type="#_x0000_t106" style="position:absolute;left:0;text-align:left;margin-left:268.45pt;margin-top:11.4pt;width:209.25pt;height:18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" adj="22914,24307" fillcolor="#dbe5f1 [660]" strokeweight="2pt">
                <v:textbox>
                  <w:txbxContent>
                    <w:p w:rsidR="008147F4" w:rsidRPr="00610181" w:rsidRDefault="008147F4" w:rsidP="006906EA">
                      <w:pPr>
                        <w:jc w:val="center"/>
                        <w:rPr>
                          <w:i/>
                          <w:color w:val="auto"/>
                          <w:sz w:val="18"/>
                        </w:rPr>
                      </w:pPr>
                      <w:r w:rsidRPr="00610181">
                        <w:rPr>
                          <w:i/>
                          <w:color w:val="auto"/>
                          <w:sz w:val="18"/>
                        </w:rPr>
                        <w:t xml:space="preserve">“A public </w:t>
                      </w:r>
                      <w:r w:rsidR="00E836A1">
                        <w:rPr>
                          <w:i/>
                          <w:color w:val="auto"/>
                          <w:sz w:val="18"/>
                        </w:rPr>
                        <w:t>servant must</w:t>
                      </w:r>
                      <w:r w:rsidRPr="00610181">
                        <w:rPr>
                          <w:i/>
                          <w:color w:val="auto"/>
                          <w:sz w:val="18"/>
                        </w:rPr>
                        <w:t xml:space="preserve">, </w:t>
                      </w:r>
                      <w:r w:rsidR="00231FE3">
                        <w:rPr>
                          <w:i/>
                          <w:color w:val="auto"/>
                          <w:sz w:val="18"/>
                        </w:rPr>
                        <w:t>when acting in connection with the public servant’s job</w:t>
                      </w:r>
                      <w:r w:rsidRPr="00610181">
                        <w:rPr>
                          <w:i/>
                          <w:color w:val="auto"/>
                          <w:sz w:val="18"/>
                        </w:rPr>
                        <w:t>, comply with any lawful and reasonable direction given by a person</w:t>
                      </w:r>
                      <w:r w:rsidR="00231FE3">
                        <w:rPr>
                          <w:i/>
                          <w:color w:val="auto"/>
                          <w:sz w:val="18"/>
                        </w:rPr>
                        <w:t xml:space="preserve"> </w:t>
                      </w:r>
                      <w:r w:rsidR="00320060">
                        <w:rPr>
                          <w:i/>
                          <w:color w:val="auto"/>
                          <w:sz w:val="18"/>
                        </w:rPr>
                        <w:t xml:space="preserve">with </w:t>
                      </w:r>
                      <w:r w:rsidR="00320060" w:rsidRPr="00610181">
                        <w:rPr>
                          <w:i/>
                          <w:color w:val="auto"/>
                          <w:sz w:val="18"/>
                        </w:rPr>
                        <w:t>the</w:t>
                      </w:r>
                      <w:r>
                        <w:rPr>
                          <w:i/>
                          <w:color w:val="auto"/>
                          <w:sz w:val="18"/>
                        </w:rPr>
                        <w:t xml:space="preserve"> authority to give </w:t>
                      </w:r>
                      <w:r w:rsidR="00320060">
                        <w:rPr>
                          <w:i/>
                          <w:color w:val="auto"/>
                          <w:sz w:val="18"/>
                        </w:rPr>
                        <w:t xml:space="preserve">the </w:t>
                      </w:r>
                      <w:r>
                        <w:rPr>
                          <w:i/>
                          <w:color w:val="auto"/>
                          <w:sz w:val="18"/>
                        </w:rPr>
                        <w:t>direction” (s</w:t>
                      </w:r>
                      <w:r w:rsidRPr="00610181">
                        <w:rPr>
                          <w:i/>
                          <w:color w:val="auto"/>
                          <w:sz w:val="18"/>
                        </w:rPr>
                        <w:t>ection 9 of the PSM Act)</w:t>
                      </w:r>
                    </w:p>
                    <w:p w:rsidR="008147F4" w:rsidRDefault="008147F4" w:rsidP="006906EA"/>
                  </w:txbxContent>
                </v:textbox>
                <w10:wrap type="tight"/>
              </v:shape>
            </w:pict>
          </mc:Fallback>
        </mc:AlternateContent>
      </w:r>
      <w:r w:rsidR="00610181" w:rsidRPr="002153D0">
        <w:rPr>
          <w:b/>
          <w:color w:val="auto"/>
          <w:sz w:val="22"/>
          <w:szCs w:val="22"/>
        </w:rPr>
        <w:t>Reasonable Management Action</w:t>
      </w:r>
    </w:p>
    <w:p w:rsidR="009F54CA" w:rsidRPr="002153D0" w:rsidRDefault="00610181" w:rsidP="00AB2253">
      <w:pPr>
        <w:spacing w:after="120" w:line="240" w:lineRule="auto"/>
        <w:jc w:val="both"/>
        <w:rPr>
          <w:color w:val="auto"/>
          <w:sz w:val="22"/>
          <w:szCs w:val="22"/>
        </w:rPr>
      </w:pPr>
      <w:r w:rsidRPr="002153D0">
        <w:rPr>
          <w:color w:val="auto"/>
          <w:sz w:val="22"/>
          <w:szCs w:val="22"/>
        </w:rPr>
        <w:t xml:space="preserve">It is important to differentiate between a person’s legitimate work authority and work bullying. All employers </w:t>
      </w:r>
      <w:r w:rsidR="00C6455F" w:rsidRPr="002153D0">
        <w:rPr>
          <w:color w:val="auto"/>
          <w:sz w:val="22"/>
          <w:szCs w:val="22"/>
        </w:rPr>
        <w:t>have a legal right to reasonably</w:t>
      </w:r>
      <w:r w:rsidRPr="002153D0">
        <w:rPr>
          <w:color w:val="auto"/>
          <w:sz w:val="22"/>
          <w:szCs w:val="22"/>
        </w:rPr>
        <w:t xml:space="preserve"> direct and control how work is done, and managers have a responsibility to monitor </w:t>
      </w:r>
      <w:r w:rsidR="00BB5E2F" w:rsidRPr="002153D0">
        <w:rPr>
          <w:color w:val="auto"/>
          <w:sz w:val="22"/>
          <w:szCs w:val="22"/>
        </w:rPr>
        <w:t>workflows</w:t>
      </w:r>
      <w:r w:rsidRPr="002153D0">
        <w:rPr>
          <w:color w:val="auto"/>
          <w:sz w:val="22"/>
          <w:szCs w:val="22"/>
        </w:rPr>
        <w:t xml:space="preserve"> an</w:t>
      </w:r>
      <w:r w:rsidR="005D62EB">
        <w:rPr>
          <w:color w:val="auto"/>
          <w:sz w:val="22"/>
          <w:szCs w:val="22"/>
        </w:rPr>
        <w:t>d give feedback on performance.</w:t>
      </w:r>
    </w:p>
    <w:p w:rsidR="00610181" w:rsidRPr="002153D0" w:rsidRDefault="00610181" w:rsidP="00AB2253">
      <w:pPr>
        <w:spacing w:after="120" w:line="240" w:lineRule="auto"/>
        <w:jc w:val="both"/>
        <w:rPr>
          <w:color w:val="auto"/>
          <w:sz w:val="22"/>
          <w:szCs w:val="22"/>
        </w:rPr>
      </w:pPr>
      <w:r w:rsidRPr="002153D0">
        <w:rPr>
          <w:color w:val="auto"/>
          <w:sz w:val="22"/>
          <w:szCs w:val="22"/>
        </w:rPr>
        <w:t xml:space="preserve">Reasonable management action is action to direct and control how work is done </w:t>
      </w:r>
      <w:r w:rsidR="005D62EB">
        <w:rPr>
          <w:color w:val="auto"/>
          <w:sz w:val="22"/>
          <w:szCs w:val="22"/>
        </w:rPr>
        <w:t xml:space="preserve">that </w:t>
      </w:r>
      <w:r w:rsidRPr="002153D0">
        <w:rPr>
          <w:color w:val="auto"/>
          <w:sz w:val="22"/>
          <w:szCs w:val="22"/>
        </w:rPr>
        <w:t>is carried out in a fair way. Legitimate managerial actions do not constitute work bullying. Examples of reasonable management action include:</w:t>
      </w:r>
    </w:p>
    <w:p w:rsidR="00610181" w:rsidRPr="002153D0" w:rsidRDefault="00610181" w:rsidP="00AB2253">
      <w:pPr>
        <w:pStyle w:val="ListParagraph"/>
        <w:numPr>
          <w:ilvl w:val="0"/>
          <w:numId w:val="4"/>
        </w:numPr>
        <w:spacing w:after="120" w:line="240" w:lineRule="auto"/>
        <w:jc w:val="both"/>
        <w:rPr>
          <w:color w:val="auto"/>
          <w:sz w:val="22"/>
          <w:szCs w:val="22"/>
        </w:rPr>
      </w:pPr>
      <w:r w:rsidRPr="002153D0">
        <w:rPr>
          <w:color w:val="auto"/>
          <w:sz w:val="22"/>
          <w:szCs w:val="22"/>
        </w:rPr>
        <w:t xml:space="preserve">providing constructive feedback on an employee’s work performance (although an employee may find this process confronting or upsetting, this does not constitute work bullying); </w:t>
      </w:r>
    </w:p>
    <w:p w:rsidR="00610181" w:rsidRPr="002153D0" w:rsidRDefault="00610181" w:rsidP="00AB2253">
      <w:pPr>
        <w:pStyle w:val="ListParagraph"/>
        <w:numPr>
          <w:ilvl w:val="0"/>
          <w:numId w:val="4"/>
        </w:numPr>
        <w:spacing w:after="120" w:line="240" w:lineRule="auto"/>
        <w:jc w:val="both"/>
        <w:rPr>
          <w:color w:val="auto"/>
          <w:sz w:val="22"/>
          <w:szCs w:val="22"/>
        </w:rPr>
      </w:pPr>
      <w:r w:rsidRPr="002153D0">
        <w:rPr>
          <w:color w:val="auto"/>
          <w:sz w:val="22"/>
          <w:szCs w:val="22"/>
        </w:rPr>
        <w:t>transferring, terminating or taking action to make an employee redundant where the process is conducted fairly and equitably and in accordance with relevant legislation and ACTPS Enterprise Agreements;</w:t>
      </w:r>
    </w:p>
    <w:p w:rsidR="00610181" w:rsidRPr="002153D0" w:rsidRDefault="0055329E" w:rsidP="00AB2253">
      <w:pPr>
        <w:pStyle w:val="ListParagraph"/>
        <w:numPr>
          <w:ilvl w:val="0"/>
          <w:numId w:val="4"/>
        </w:numPr>
        <w:spacing w:after="120" w:line="240" w:lineRule="auto"/>
        <w:jc w:val="both"/>
        <w:rPr>
          <w:color w:val="auto"/>
          <w:sz w:val="22"/>
          <w:szCs w:val="22"/>
        </w:rPr>
      </w:pPr>
      <w:r w:rsidRPr="002153D0">
        <w:rPr>
          <w:color w:val="auto"/>
          <w:sz w:val="22"/>
          <w:szCs w:val="22"/>
        </w:rPr>
        <w:t>counsel</w:t>
      </w:r>
      <w:r w:rsidR="00666D59">
        <w:rPr>
          <w:color w:val="auto"/>
          <w:sz w:val="22"/>
          <w:szCs w:val="22"/>
        </w:rPr>
        <w:t>l</w:t>
      </w:r>
      <w:r w:rsidRPr="002153D0">
        <w:rPr>
          <w:color w:val="auto"/>
          <w:sz w:val="22"/>
          <w:szCs w:val="22"/>
        </w:rPr>
        <w:t xml:space="preserve">ing employees in relation to </w:t>
      </w:r>
      <w:r w:rsidR="00610181" w:rsidRPr="002153D0">
        <w:rPr>
          <w:color w:val="auto"/>
          <w:sz w:val="22"/>
          <w:szCs w:val="22"/>
        </w:rPr>
        <w:t>underperformance;</w:t>
      </w:r>
    </w:p>
    <w:p w:rsidR="00610181" w:rsidRPr="002153D0" w:rsidRDefault="00610181" w:rsidP="00AB2253">
      <w:pPr>
        <w:pStyle w:val="ListParagraph"/>
        <w:numPr>
          <w:ilvl w:val="0"/>
          <w:numId w:val="4"/>
        </w:numPr>
        <w:spacing w:after="120" w:line="240" w:lineRule="auto"/>
        <w:jc w:val="both"/>
        <w:rPr>
          <w:color w:val="auto"/>
          <w:sz w:val="22"/>
          <w:szCs w:val="22"/>
        </w:rPr>
      </w:pPr>
      <w:r w:rsidRPr="002153D0">
        <w:rPr>
          <w:color w:val="auto"/>
          <w:sz w:val="22"/>
          <w:szCs w:val="22"/>
        </w:rPr>
        <w:t>making justifiable and reasonable decisions related to recruitment, selection, promotion and development opportunities;</w:t>
      </w:r>
    </w:p>
    <w:p w:rsidR="00610181" w:rsidRPr="002153D0" w:rsidRDefault="00610181" w:rsidP="00AB2253">
      <w:pPr>
        <w:pStyle w:val="ListParagraph"/>
        <w:numPr>
          <w:ilvl w:val="0"/>
          <w:numId w:val="4"/>
        </w:numPr>
        <w:spacing w:after="120" w:line="240" w:lineRule="auto"/>
        <w:jc w:val="both"/>
        <w:rPr>
          <w:color w:val="auto"/>
          <w:sz w:val="22"/>
          <w:szCs w:val="22"/>
        </w:rPr>
      </w:pPr>
      <w:r w:rsidRPr="002153D0">
        <w:rPr>
          <w:color w:val="auto"/>
          <w:sz w:val="22"/>
          <w:szCs w:val="22"/>
        </w:rPr>
        <w:t>setting reasonable performance standards and achievable deadlines;</w:t>
      </w:r>
    </w:p>
    <w:p w:rsidR="00666D59" w:rsidRPr="00C11B98" w:rsidRDefault="00666D59" w:rsidP="00AB2253">
      <w:pPr>
        <w:pStyle w:val="ListParagraph"/>
        <w:numPr>
          <w:ilvl w:val="0"/>
          <w:numId w:val="4"/>
        </w:numPr>
        <w:spacing w:after="120" w:line="240" w:lineRule="auto"/>
        <w:jc w:val="both"/>
        <w:rPr>
          <w:color w:val="auto"/>
          <w:sz w:val="22"/>
          <w:szCs w:val="22"/>
        </w:rPr>
      </w:pPr>
      <w:r w:rsidRPr="00C11B98">
        <w:rPr>
          <w:color w:val="auto"/>
          <w:sz w:val="22"/>
          <w:szCs w:val="22"/>
        </w:rPr>
        <w:t xml:space="preserve">allocating </w:t>
      </w:r>
      <w:proofErr w:type="gramStart"/>
      <w:r w:rsidRPr="00C11B98">
        <w:rPr>
          <w:color w:val="auto"/>
          <w:sz w:val="22"/>
          <w:szCs w:val="22"/>
        </w:rPr>
        <w:t>particular hours</w:t>
      </w:r>
      <w:proofErr w:type="gramEnd"/>
      <w:r w:rsidRPr="00C11B98">
        <w:rPr>
          <w:color w:val="auto"/>
          <w:sz w:val="22"/>
          <w:szCs w:val="22"/>
        </w:rPr>
        <w:t xml:space="preserve"> of work to meet operational requirements (e.g. 8.30am commencement, having regard</w:t>
      </w:r>
      <w:r>
        <w:rPr>
          <w:color w:val="auto"/>
          <w:sz w:val="22"/>
          <w:szCs w:val="22"/>
        </w:rPr>
        <w:t xml:space="preserve"> </w:t>
      </w:r>
      <w:r w:rsidRPr="00C11B98">
        <w:rPr>
          <w:color w:val="auto"/>
          <w:sz w:val="22"/>
          <w:szCs w:val="22"/>
        </w:rPr>
        <w:t>to the employment framework);</w:t>
      </w:r>
    </w:p>
    <w:p w:rsidR="00610181" w:rsidRPr="002153D0" w:rsidRDefault="00610181" w:rsidP="00AB2253">
      <w:pPr>
        <w:pStyle w:val="ListParagraph"/>
        <w:numPr>
          <w:ilvl w:val="0"/>
          <w:numId w:val="4"/>
        </w:numPr>
        <w:spacing w:after="120" w:line="240" w:lineRule="auto"/>
        <w:jc w:val="both"/>
        <w:rPr>
          <w:color w:val="auto"/>
          <w:sz w:val="22"/>
          <w:szCs w:val="22"/>
        </w:rPr>
      </w:pPr>
      <w:r w:rsidRPr="002153D0">
        <w:rPr>
          <w:color w:val="auto"/>
          <w:sz w:val="22"/>
          <w:szCs w:val="22"/>
        </w:rPr>
        <w:t>ensuring workplace policies are implemented and adhered to;</w:t>
      </w:r>
    </w:p>
    <w:p w:rsidR="00610181" w:rsidRPr="002153D0" w:rsidRDefault="00610181" w:rsidP="00AB2253">
      <w:pPr>
        <w:pStyle w:val="ListParagraph"/>
        <w:numPr>
          <w:ilvl w:val="0"/>
          <w:numId w:val="4"/>
        </w:numPr>
        <w:spacing w:after="120" w:line="240" w:lineRule="auto"/>
        <w:jc w:val="both"/>
        <w:rPr>
          <w:color w:val="auto"/>
          <w:sz w:val="22"/>
          <w:szCs w:val="22"/>
        </w:rPr>
      </w:pPr>
      <w:r w:rsidRPr="002153D0">
        <w:rPr>
          <w:color w:val="auto"/>
          <w:sz w:val="22"/>
          <w:szCs w:val="22"/>
        </w:rPr>
        <w:t>allocating work and rostering/allocating work hours;</w:t>
      </w:r>
    </w:p>
    <w:p w:rsidR="00610181" w:rsidRPr="002153D0" w:rsidRDefault="006906EA" w:rsidP="00AB2253">
      <w:pPr>
        <w:pStyle w:val="ListParagraph"/>
        <w:numPr>
          <w:ilvl w:val="0"/>
          <w:numId w:val="4"/>
        </w:numPr>
        <w:spacing w:after="120" w:line="240" w:lineRule="auto"/>
        <w:jc w:val="both"/>
        <w:rPr>
          <w:color w:val="auto"/>
          <w:sz w:val="22"/>
          <w:szCs w:val="22"/>
        </w:rPr>
      </w:pPr>
      <w:r>
        <w:rPr>
          <w:color w:val="auto"/>
          <w:sz w:val="22"/>
          <w:szCs w:val="22"/>
        </w:rPr>
        <w:t xml:space="preserve">taking action </w:t>
      </w:r>
      <w:r w:rsidR="0055329E" w:rsidRPr="002153D0">
        <w:rPr>
          <w:color w:val="auto"/>
          <w:sz w:val="22"/>
          <w:szCs w:val="22"/>
        </w:rPr>
        <w:t xml:space="preserve">to manage and resolve workplace issues in accordance with </w:t>
      </w:r>
      <w:r>
        <w:rPr>
          <w:color w:val="auto"/>
          <w:sz w:val="22"/>
          <w:szCs w:val="22"/>
        </w:rPr>
        <w:t>whole-of-government guidelines and ACTPS Enterprise Agreements</w:t>
      </w:r>
      <w:r w:rsidR="0055329E" w:rsidRPr="002153D0">
        <w:rPr>
          <w:color w:val="auto"/>
          <w:sz w:val="22"/>
          <w:szCs w:val="22"/>
        </w:rPr>
        <w:t xml:space="preserve">, including implementing </w:t>
      </w:r>
      <w:r w:rsidR="00610181" w:rsidRPr="002153D0">
        <w:rPr>
          <w:color w:val="auto"/>
          <w:sz w:val="22"/>
          <w:szCs w:val="22"/>
        </w:rPr>
        <w:t xml:space="preserve">disciplinary </w:t>
      </w:r>
      <w:r>
        <w:rPr>
          <w:color w:val="auto"/>
          <w:sz w:val="22"/>
          <w:szCs w:val="22"/>
        </w:rPr>
        <w:t>action</w:t>
      </w:r>
      <w:r w:rsidR="00610181" w:rsidRPr="002153D0">
        <w:rPr>
          <w:color w:val="auto"/>
          <w:sz w:val="22"/>
          <w:szCs w:val="22"/>
        </w:rPr>
        <w:t>;</w:t>
      </w:r>
    </w:p>
    <w:p w:rsidR="0055329E" w:rsidRPr="002153D0" w:rsidRDefault="0055329E" w:rsidP="00AB2253">
      <w:pPr>
        <w:pStyle w:val="ListParagraph"/>
        <w:numPr>
          <w:ilvl w:val="0"/>
          <w:numId w:val="4"/>
        </w:numPr>
        <w:spacing w:after="120" w:line="240" w:lineRule="auto"/>
        <w:jc w:val="both"/>
        <w:rPr>
          <w:color w:val="auto"/>
          <w:sz w:val="22"/>
          <w:szCs w:val="22"/>
        </w:rPr>
      </w:pPr>
      <w:r w:rsidRPr="002153D0">
        <w:rPr>
          <w:color w:val="auto"/>
          <w:sz w:val="22"/>
          <w:szCs w:val="22"/>
        </w:rPr>
        <w:t xml:space="preserve">talking to an employee about workplace issues such as inappropriate </w:t>
      </w:r>
      <w:proofErr w:type="spellStart"/>
      <w:r w:rsidRPr="002153D0">
        <w:rPr>
          <w:color w:val="auto"/>
          <w:sz w:val="22"/>
          <w:szCs w:val="22"/>
        </w:rPr>
        <w:t>behaviour</w:t>
      </w:r>
      <w:proofErr w:type="spellEnd"/>
      <w:r w:rsidRPr="002153D0">
        <w:rPr>
          <w:color w:val="auto"/>
          <w:sz w:val="22"/>
          <w:szCs w:val="22"/>
        </w:rPr>
        <w:t xml:space="preserve"> or misconduct, including work bullying, harassment </w:t>
      </w:r>
      <w:r w:rsidR="006906EA">
        <w:rPr>
          <w:color w:val="auto"/>
          <w:sz w:val="22"/>
          <w:szCs w:val="22"/>
        </w:rPr>
        <w:t xml:space="preserve">and </w:t>
      </w:r>
      <w:r w:rsidRPr="002153D0">
        <w:rPr>
          <w:color w:val="auto"/>
          <w:sz w:val="22"/>
          <w:szCs w:val="22"/>
        </w:rPr>
        <w:t>discrimination;</w:t>
      </w:r>
    </w:p>
    <w:p w:rsidR="0055329E" w:rsidRPr="002153D0" w:rsidRDefault="0055329E" w:rsidP="00AB2253">
      <w:pPr>
        <w:pStyle w:val="ListParagraph"/>
        <w:numPr>
          <w:ilvl w:val="0"/>
          <w:numId w:val="4"/>
        </w:numPr>
        <w:spacing w:after="120" w:line="240" w:lineRule="auto"/>
        <w:jc w:val="both"/>
        <w:rPr>
          <w:color w:val="auto"/>
          <w:sz w:val="22"/>
          <w:szCs w:val="22"/>
        </w:rPr>
      </w:pPr>
      <w:r w:rsidRPr="002153D0">
        <w:rPr>
          <w:color w:val="auto"/>
          <w:sz w:val="22"/>
          <w:szCs w:val="22"/>
        </w:rPr>
        <w:t xml:space="preserve">leaving an employee out of meetings that are not relevant to their duties; </w:t>
      </w:r>
      <w:r w:rsidR="00DB0742" w:rsidRPr="002153D0">
        <w:rPr>
          <w:color w:val="auto"/>
          <w:sz w:val="22"/>
          <w:szCs w:val="22"/>
        </w:rPr>
        <w:t>and</w:t>
      </w:r>
    </w:p>
    <w:p w:rsidR="0055329E" w:rsidRPr="002153D0" w:rsidRDefault="0055329E" w:rsidP="00AB2253">
      <w:pPr>
        <w:pStyle w:val="ListParagraph"/>
        <w:numPr>
          <w:ilvl w:val="0"/>
          <w:numId w:val="4"/>
        </w:numPr>
        <w:spacing w:after="120" w:line="240" w:lineRule="auto"/>
        <w:jc w:val="both"/>
        <w:rPr>
          <w:color w:val="auto"/>
          <w:sz w:val="22"/>
          <w:szCs w:val="22"/>
        </w:rPr>
      </w:pPr>
      <w:r w:rsidRPr="002153D0">
        <w:rPr>
          <w:color w:val="auto"/>
          <w:sz w:val="22"/>
          <w:szCs w:val="22"/>
        </w:rPr>
        <w:t xml:space="preserve">taking </w:t>
      </w:r>
      <w:r w:rsidR="006906EA">
        <w:rPr>
          <w:color w:val="auto"/>
          <w:sz w:val="22"/>
          <w:szCs w:val="22"/>
        </w:rPr>
        <w:t xml:space="preserve">other </w:t>
      </w:r>
      <w:r w:rsidRPr="002153D0">
        <w:rPr>
          <w:color w:val="auto"/>
          <w:sz w:val="22"/>
          <w:szCs w:val="22"/>
        </w:rPr>
        <w:t>action in line with ACTPS Enterprise Agreement</w:t>
      </w:r>
      <w:r w:rsidR="006906EA">
        <w:rPr>
          <w:color w:val="auto"/>
          <w:sz w:val="22"/>
          <w:szCs w:val="22"/>
        </w:rPr>
        <w:t>s</w:t>
      </w:r>
      <w:r w:rsidRPr="002153D0">
        <w:rPr>
          <w:color w:val="auto"/>
          <w:sz w:val="22"/>
          <w:szCs w:val="22"/>
        </w:rPr>
        <w:t xml:space="preserve">. </w:t>
      </w:r>
    </w:p>
    <w:p w:rsidR="00610181" w:rsidRPr="002153D0" w:rsidRDefault="0035312E" w:rsidP="00AB2253">
      <w:pPr>
        <w:spacing w:after="120" w:line="240" w:lineRule="auto"/>
        <w:jc w:val="both"/>
        <w:rPr>
          <w:color w:val="auto"/>
          <w:sz w:val="22"/>
          <w:szCs w:val="22"/>
        </w:rPr>
      </w:pPr>
      <w:r>
        <w:rPr>
          <w:noProof/>
          <w:color w:val="auto"/>
          <w:sz w:val="22"/>
          <w:szCs w:val="22"/>
          <w:lang w:val="en-AU" w:eastAsia="en-AU"/>
        </w:rPr>
        <w:lastRenderedPageBreak/>
        <mc:AlternateContent>
          <mc:Choice Requires="wps">
            <w:drawing>
              <wp:anchor distT="0" distB="0" distL="114300" distR="114300" simplePos="0" relativeHeight="251736064" behindDoc="1" locked="0" layoutInCell="1" allowOverlap="1">
                <wp:simplePos x="0" y="0"/>
                <wp:positionH relativeFrom="margin">
                  <wp:align>left</wp:align>
                </wp:positionH>
                <wp:positionV relativeFrom="paragraph">
                  <wp:posOffset>1189990</wp:posOffset>
                </wp:positionV>
                <wp:extent cx="5619750" cy="1397635"/>
                <wp:effectExtent l="19050" t="19050" r="19050" b="12065"/>
                <wp:wrapTight wrapText="bothSides">
                  <wp:wrapPolygon edited="0">
                    <wp:start x="-73" y="-294"/>
                    <wp:lineTo x="-73" y="21492"/>
                    <wp:lineTo x="21600" y="21492"/>
                    <wp:lineTo x="21600" y="-294"/>
                    <wp:lineTo x="-73" y="-294"/>
                  </wp:wrapPolygon>
                </wp:wrapTight>
                <wp:docPr id="1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397635"/>
                        </a:xfrm>
                        <a:prstGeom prst="rect">
                          <a:avLst/>
                        </a:prstGeom>
                        <a:solidFill>
                          <a:schemeClr val="accent1">
                            <a:lumMod val="20000"/>
                            <a:lumOff val="80000"/>
                          </a:schemeClr>
                        </a:solidFill>
                        <a:ln w="38100">
                          <a:solidFill>
                            <a:srgbClr val="000000"/>
                          </a:solidFill>
                          <a:miter lim="800000"/>
                          <a:headEnd/>
                          <a:tailEnd/>
                        </a:ln>
                      </wps:spPr>
                      <wps:txbx>
                        <w:txbxContent>
                          <w:p w:rsidR="008147F4" w:rsidRPr="00A4491F" w:rsidRDefault="008147F4" w:rsidP="004256BF">
                            <w:pPr>
                              <w:jc w:val="both"/>
                              <w:rPr>
                                <w:color w:val="auto"/>
                                <w:sz w:val="18"/>
                                <w:szCs w:val="22"/>
                              </w:rPr>
                            </w:pPr>
                            <w:r w:rsidRPr="00A4491F">
                              <w:rPr>
                                <w:b/>
                                <w:color w:val="auto"/>
                                <w:sz w:val="18"/>
                                <w:szCs w:val="22"/>
                              </w:rPr>
                              <w:t>Case Study</w:t>
                            </w:r>
                            <w:r w:rsidR="00666D59">
                              <w:rPr>
                                <w:b/>
                                <w:color w:val="auto"/>
                                <w:sz w:val="18"/>
                                <w:szCs w:val="22"/>
                              </w:rPr>
                              <w:t xml:space="preserve"> – reasonable management action</w:t>
                            </w:r>
                            <w:r w:rsidRPr="00A4491F">
                              <w:rPr>
                                <w:b/>
                                <w:color w:val="auto"/>
                                <w:sz w:val="18"/>
                                <w:szCs w:val="22"/>
                              </w:rPr>
                              <w:t xml:space="preserve">: </w:t>
                            </w:r>
                            <w:r w:rsidRPr="00A4491F">
                              <w:rPr>
                                <w:color w:val="auto"/>
                                <w:sz w:val="18"/>
                                <w:szCs w:val="22"/>
                              </w:rPr>
                              <w:t xml:space="preserve">Mira works in the purchasing department of a large </w:t>
                            </w:r>
                            <w:proofErr w:type="spellStart"/>
                            <w:r w:rsidRPr="00A4491F">
                              <w:rPr>
                                <w:color w:val="auto"/>
                                <w:sz w:val="18"/>
                                <w:szCs w:val="22"/>
                              </w:rPr>
                              <w:t>organisation</w:t>
                            </w:r>
                            <w:proofErr w:type="spellEnd"/>
                            <w:r w:rsidRPr="00A4491F">
                              <w:rPr>
                                <w:color w:val="auto"/>
                                <w:sz w:val="18"/>
                                <w:szCs w:val="22"/>
                              </w:rPr>
                              <w:t xml:space="preserve">. She has been there for six months and works with six other staff. The department is </w:t>
                            </w:r>
                            <w:proofErr w:type="gramStart"/>
                            <w:r w:rsidRPr="00A4491F">
                              <w:rPr>
                                <w:color w:val="auto"/>
                                <w:sz w:val="18"/>
                                <w:szCs w:val="22"/>
                              </w:rPr>
                              <w:t>busy</w:t>
                            </w:r>
                            <w:proofErr w:type="gramEnd"/>
                            <w:r w:rsidRPr="00A4491F">
                              <w:rPr>
                                <w:color w:val="auto"/>
                                <w:sz w:val="18"/>
                                <w:szCs w:val="22"/>
                              </w:rPr>
                              <w:t xml:space="preserve"> and the work required is routine and shared evenly among the seven workers. On a regular basis, Mira falls behind schedule with her tasks. To help develop her admin skills and improve her work performance, the purchasing manager asked Mira to attend a two-day training course.</w:t>
                            </w:r>
                            <w:r>
                              <w:rPr>
                                <w:color w:val="auto"/>
                                <w:sz w:val="18"/>
                                <w:szCs w:val="22"/>
                              </w:rPr>
                              <w:t xml:space="preserve"> This is a reasonable and justifiable action intended to improve Mira’s performance.</w:t>
                            </w:r>
                            <w:r w:rsidRPr="00A4491F">
                              <w:rPr>
                                <w:color w:val="auto"/>
                                <w:sz w:val="18"/>
                                <w:szCs w:val="22"/>
                              </w:rPr>
                              <w:t xml:space="preserve"> Mira feels humiliated and singled out, even though her manager assures her that her job is not under threat. (</w:t>
                            </w:r>
                            <w:r w:rsidR="004D2AAB">
                              <w:rPr>
                                <w:color w:val="auto"/>
                                <w:sz w:val="18"/>
                                <w:szCs w:val="22"/>
                              </w:rPr>
                              <w:t>A</w:t>
                            </w:r>
                            <w:r>
                              <w:rPr>
                                <w:color w:val="auto"/>
                                <w:sz w:val="18"/>
                                <w:szCs w:val="22"/>
                              </w:rPr>
                              <w:t xml:space="preserve">dapted </w:t>
                            </w:r>
                            <w:r w:rsidRPr="00A4491F">
                              <w:rPr>
                                <w:color w:val="auto"/>
                                <w:sz w:val="18"/>
                                <w:szCs w:val="22"/>
                              </w:rPr>
                              <w:t xml:space="preserve">from the </w:t>
                            </w:r>
                            <w:r w:rsidRPr="00A4491F">
                              <w:rPr>
                                <w:i/>
                                <w:color w:val="auto"/>
                                <w:sz w:val="18"/>
                                <w:szCs w:val="22"/>
                              </w:rPr>
                              <w:t>Work Health and Safety (Preventing and Responding to Bullying) Code of Practice 2012</w:t>
                            </w:r>
                            <w:r w:rsidRPr="00A4491F">
                              <w:rPr>
                                <w:color w:val="auto"/>
                                <w:sz w:val="18"/>
                                <w:szCs w:val="22"/>
                              </w:rPr>
                              <w:t>)</w:t>
                            </w:r>
                            <w:r w:rsidR="004D2AAB">
                              <w:rPr>
                                <w:color w:val="auto"/>
                                <w:sz w:val="18"/>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2" style="position:absolute;left:0;text-align:left;margin-left:0;margin-top:93.7pt;width:442.5pt;height:110.05pt;z-index:-251580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" fillcolor="#dbe5f1 [660]" strokeweight="3pt">
                <v:textbox>
                  <w:txbxContent>
                    <w:p w:rsidR="008147F4" w:rsidRPr="00A4491F" w:rsidRDefault="008147F4" w:rsidP="004256BF">
                      <w:pPr>
                        <w:jc w:val="both"/>
                        <w:rPr>
                          <w:color w:val="auto"/>
                          <w:sz w:val="18"/>
                          <w:szCs w:val="22"/>
                        </w:rPr>
                      </w:pPr>
                      <w:r w:rsidRPr="00A4491F">
                        <w:rPr>
                          <w:b/>
                          <w:color w:val="auto"/>
                          <w:sz w:val="18"/>
                          <w:szCs w:val="22"/>
                        </w:rPr>
                        <w:t>Case Study</w:t>
                      </w:r>
                      <w:r w:rsidR="00666D59">
                        <w:rPr>
                          <w:b/>
                          <w:color w:val="auto"/>
                          <w:sz w:val="18"/>
                          <w:szCs w:val="22"/>
                        </w:rPr>
                        <w:t xml:space="preserve"> – reasonable management action</w:t>
                      </w:r>
                      <w:r w:rsidRPr="00A4491F">
                        <w:rPr>
                          <w:b/>
                          <w:color w:val="auto"/>
                          <w:sz w:val="18"/>
                          <w:szCs w:val="22"/>
                        </w:rPr>
                        <w:t xml:space="preserve">: </w:t>
                      </w:r>
                      <w:r w:rsidRPr="00A4491F">
                        <w:rPr>
                          <w:color w:val="auto"/>
                          <w:sz w:val="18"/>
                          <w:szCs w:val="22"/>
                        </w:rPr>
                        <w:t xml:space="preserve">Mira works in the purchasing department of a large </w:t>
                      </w:r>
                      <w:proofErr w:type="spellStart"/>
                      <w:r w:rsidRPr="00A4491F">
                        <w:rPr>
                          <w:color w:val="auto"/>
                          <w:sz w:val="18"/>
                          <w:szCs w:val="22"/>
                        </w:rPr>
                        <w:t>organisation</w:t>
                      </w:r>
                      <w:proofErr w:type="spellEnd"/>
                      <w:r w:rsidRPr="00A4491F">
                        <w:rPr>
                          <w:color w:val="auto"/>
                          <w:sz w:val="18"/>
                          <w:szCs w:val="22"/>
                        </w:rPr>
                        <w:t xml:space="preserve">. She has been there for six months and works with six other staff. The department is </w:t>
                      </w:r>
                      <w:proofErr w:type="gramStart"/>
                      <w:r w:rsidRPr="00A4491F">
                        <w:rPr>
                          <w:color w:val="auto"/>
                          <w:sz w:val="18"/>
                          <w:szCs w:val="22"/>
                        </w:rPr>
                        <w:t>busy</w:t>
                      </w:r>
                      <w:proofErr w:type="gramEnd"/>
                      <w:r w:rsidRPr="00A4491F">
                        <w:rPr>
                          <w:color w:val="auto"/>
                          <w:sz w:val="18"/>
                          <w:szCs w:val="22"/>
                        </w:rPr>
                        <w:t xml:space="preserve"> and the work required is routine and shared evenly among the seven workers. On a regular basis, Mira falls behind schedule with her tasks. To help develop her admin skills and improve her work performance, the purchasing manager asked Mira to attend a two-day training course.</w:t>
                      </w:r>
                      <w:r>
                        <w:rPr>
                          <w:color w:val="auto"/>
                          <w:sz w:val="18"/>
                          <w:szCs w:val="22"/>
                        </w:rPr>
                        <w:t xml:space="preserve"> This is a reasonable and justifiable action intended to improve Mira’s performance.</w:t>
                      </w:r>
                      <w:r w:rsidRPr="00A4491F">
                        <w:rPr>
                          <w:color w:val="auto"/>
                          <w:sz w:val="18"/>
                          <w:szCs w:val="22"/>
                        </w:rPr>
                        <w:t xml:space="preserve"> Mira feels humiliated and singled out, even though her manager assures her that her job is not under threat. (</w:t>
                      </w:r>
                      <w:r w:rsidR="004D2AAB">
                        <w:rPr>
                          <w:color w:val="auto"/>
                          <w:sz w:val="18"/>
                          <w:szCs w:val="22"/>
                        </w:rPr>
                        <w:t>A</w:t>
                      </w:r>
                      <w:r>
                        <w:rPr>
                          <w:color w:val="auto"/>
                          <w:sz w:val="18"/>
                          <w:szCs w:val="22"/>
                        </w:rPr>
                        <w:t xml:space="preserve">dapted </w:t>
                      </w:r>
                      <w:r w:rsidRPr="00A4491F">
                        <w:rPr>
                          <w:color w:val="auto"/>
                          <w:sz w:val="18"/>
                          <w:szCs w:val="22"/>
                        </w:rPr>
                        <w:t xml:space="preserve">from the </w:t>
                      </w:r>
                      <w:r w:rsidRPr="00A4491F">
                        <w:rPr>
                          <w:i/>
                          <w:color w:val="auto"/>
                          <w:sz w:val="18"/>
                          <w:szCs w:val="22"/>
                        </w:rPr>
                        <w:t>Work Health and Safety (Preventing and Responding to Bullying) Code of Practice 2012</w:t>
                      </w:r>
                      <w:r w:rsidRPr="00A4491F">
                        <w:rPr>
                          <w:color w:val="auto"/>
                          <w:sz w:val="18"/>
                          <w:szCs w:val="22"/>
                        </w:rPr>
                        <w:t>)</w:t>
                      </w:r>
                      <w:r w:rsidR="004D2AAB">
                        <w:rPr>
                          <w:color w:val="auto"/>
                          <w:sz w:val="18"/>
                          <w:szCs w:val="22"/>
                        </w:rPr>
                        <w:t>.</w:t>
                      </w:r>
                    </w:p>
                  </w:txbxContent>
                </v:textbox>
                <w10:wrap type="tight" anchorx="margin"/>
              </v:rect>
            </w:pict>
          </mc:Fallback>
        </mc:AlternateContent>
      </w:r>
      <w:r w:rsidR="005D62EB">
        <w:rPr>
          <w:color w:val="auto"/>
          <w:sz w:val="22"/>
          <w:szCs w:val="22"/>
        </w:rPr>
        <w:t>W</w:t>
      </w:r>
      <w:r w:rsidR="0055329E" w:rsidRPr="002153D0">
        <w:rPr>
          <w:color w:val="auto"/>
          <w:sz w:val="22"/>
          <w:szCs w:val="22"/>
        </w:rPr>
        <w:t>hile an action may be reasonable, t</w:t>
      </w:r>
      <w:r w:rsidR="00610181" w:rsidRPr="002153D0">
        <w:rPr>
          <w:color w:val="auto"/>
          <w:sz w:val="22"/>
          <w:szCs w:val="22"/>
        </w:rPr>
        <w:t xml:space="preserve">he manner, tone and motivation of managerial actions will be </w:t>
      </w:r>
      <w:r w:rsidR="005D62EB">
        <w:rPr>
          <w:color w:val="auto"/>
          <w:sz w:val="22"/>
          <w:szCs w:val="22"/>
        </w:rPr>
        <w:t xml:space="preserve">also </w:t>
      </w:r>
      <w:r w:rsidR="00610181" w:rsidRPr="002153D0">
        <w:rPr>
          <w:color w:val="auto"/>
          <w:sz w:val="22"/>
          <w:szCs w:val="22"/>
        </w:rPr>
        <w:t xml:space="preserve">perceived by employees. </w:t>
      </w:r>
      <w:r w:rsidR="0055329E" w:rsidRPr="002153D0">
        <w:rPr>
          <w:color w:val="auto"/>
          <w:sz w:val="22"/>
          <w:szCs w:val="22"/>
        </w:rPr>
        <w:t xml:space="preserve">Executives, managers and supervisors need to be aware of how their words and actions may be perceived by staff. </w:t>
      </w:r>
      <w:r w:rsidR="006906EA">
        <w:rPr>
          <w:color w:val="auto"/>
          <w:sz w:val="22"/>
          <w:szCs w:val="22"/>
        </w:rPr>
        <w:t xml:space="preserve">They </w:t>
      </w:r>
      <w:r w:rsidR="0055329E" w:rsidRPr="002153D0">
        <w:rPr>
          <w:color w:val="auto"/>
          <w:sz w:val="22"/>
          <w:szCs w:val="22"/>
        </w:rPr>
        <w:t xml:space="preserve">should model and practice the ACTPS Values and Signature </w:t>
      </w:r>
      <w:proofErr w:type="spellStart"/>
      <w:r w:rsidR="0055329E" w:rsidRPr="002153D0">
        <w:rPr>
          <w:color w:val="auto"/>
          <w:sz w:val="22"/>
          <w:szCs w:val="22"/>
        </w:rPr>
        <w:t>Behaviours</w:t>
      </w:r>
      <w:proofErr w:type="spellEnd"/>
      <w:r w:rsidR="0055329E" w:rsidRPr="002153D0">
        <w:rPr>
          <w:color w:val="auto"/>
          <w:sz w:val="22"/>
          <w:szCs w:val="22"/>
        </w:rPr>
        <w:t xml:space="preserve"> since they set the tone for how things get done in the workplace and </w:t>
      </w:r>
      <w:r w:rsidR="006906EA">
        <w:rPr>
          <w:color w:val="auto"/>
          <w:sz w:val="22"/>
          <w:szCs w:val="22"/>
        </w:rPr>
        <w:t xml:space="preserve">provide a consistent point of reference across the ACTPS regarding </w:t>
      </w:r>
      <w:r w:rsidR="0055329E" w:rsidRPr="002153D0">
        <w:rPr>
          <w:color w:val="auto"/>
          <w:sz w:val="22"/>
          <w:szCs w:val="22"/>
        </w:rPr>
        <w:t>what is, and what</w:t>
      </w:r>
      <w:r w:rsidR="004256BF">
        <w:rPr>
          <w:color w:val="auto"/>
          <w:sz w:val="22"/>
          <w:szCs w:val="22"/>
        </w:rPr>
        <w:t xml:space="preserve"> is </w:t>
      </w:r>
      <w:r w:rsidR="0055329E" w:rsidRPr="002153D0">
        <w:rPr>
          <w:color w:val="auto"/>
          <w:sz w:val="22"/>
          <w:szCs w:val="22"/>
        </w:rPr>
        <w:t xml:space="preserve">not, acceptable </w:t>
      </w:r>
      <w:proofErr w:type="spellStart"/>
      <w:r w:rsidR="0055329E" w:rsidRPr="002153D0">
        <w:rPr>
          <w:color w:val="auto"/>
          <w:sz w:val="22"/>
          <w:szCs w:val="22"/>
        </w:rPr>
        <w:t>behaviour</w:t>
      </w:r>
      <w:proofErr w:type="spellEnd"/>
      <w:r w:rsidR="0055329E" w:rsidRPr="002153D0">
        <w:rPr>
          <w:color w:val="auto"/>
          <w:sz w:val="22"/>
          <w:szCs w:val="22"/>
        </w:rPr>
        <w:t xml:space="preserve">. </w:t>
      </w:r>
    </w:p>
    <w:p w:rsidR="00234155" w:rsidRDefault="00234155">
      <w:pPr>
        <w:rPr>
          <w:b/>
          <w:smallCaps/>
          <w:color w:val="auto"/>
          <w:spacing w:val="5"/>
          <w:sz w:val="36"/>
          <w:szCs w:val="36"/>
        </w:rPr>
      </w:pPr>
      <w:bookmarkStart w:id="7" w:name="_Toc433896207"/>
      <w:r>
        <w:rPr>
          <w:b/>
          <w:color w:val="auto"/>
          <w:sz w:val="36"/>
          <w:szCs w:val="36"/>
        </w:rPr>
        <w:br w:type="page"/>
      </w:r>
    </w:p>
    <w:p w:rsidR="009F54CA" w:rsidRPr="0027715A" w:rsidRDefault="009F54CA" w:rsidP="002153D0">
      <w:pPr>
        <w:pStyle w:val="Heading1"/>
        <w:spacing w:before="0" w:after="120" w:line="240" w:lineRule="auto"/>
        <w:rPr>
          <w:rFonts w:asciiTheme="minorHAnsi" w:hAnsiTheme="minorHAnsi"/>
          <w:b/>
          <w:color w:val="auto"/>
          <w:sz w:val="36"/>
          <w:szCs w:val="36"/>
        </w:rPr>
      </w:pPr>
      <w:r w:rsidRPr="0027715A">
        <w:rPr>
          <w:rFonts w:asciiTheme="minorHAnsi" w:hAnsiTheme="minorHAnsi"/>
          <w:b/>
          <w:color w:val="auto"/>
          <w:sz w:val="36"/>
          <w:szCs w:val="36"/>
        </w:rPr>
        <w:lastRenderedPageBreak/>
        <w:t>PREVENTING WORK BULLYING</w:t>
      </w:r>
      <w:bookmarkEnd w:id="7"/>
    </w:p>
    <w:p w:rsidR="00AD2145" w:rsidRPr="002153D0" w:rsidRDefault="00AD2145" w:rsidP="00AB2253">
      <w:pPr>
        <w:spacing w:after="120" w:line="240" w:lineRule="auto"/>
        <w:jc w:val="both"/>
        <w:rPr>
          <w:color w:val="auto"/>
          <w:sz w:val="22"/>
          <w:szCs w:val="22"/>
        </w:rPr>
      </w:pPr>
      <w:r w:rsidRPr="002153D0">
        <w:rPr>
          <w:color w:val="auto"/>
          <w:sz w:val="22"/>
          <w:szCs w:val="22"/>
        </w:rPr>
        <w:t xml:space="preserve">Because of the negative impact of work bullying, it is essential that all employees work towards preventing work bullying and other forms of inappropriate workplace </w:t>
      </w:r>
      <w:proofErr w:type="spellStart"/>
      <w:r w:rsidRPr="002153D0">
        <w:rPr>
          <w:color w:val="auto"/>
          <w:sz w:val="22"/>
          <w:szCs w:val="22"/>
        </w:rPr>
        <w:t>behaviour</w:t>
      </w:r>
      <w:proofErr w:type="spellEnd"/>
      <w:r w:rsidR="00DB0742" w:rsidRPr="002153D0">
        <w:rPr>
          <w:color w:val="auto"/>
          <w:sz w:val="22"/>
          <w:szCs w:val="22"/>
        </w:rPr>
        <w:t xml:space="preserve"> and misconduct</w:t>
      </w:r>
      <w:r w:rsidRPr="002153D0">
        <w:rPr>
          <w:color w:val="auto"/>
          <w:sz w:val="22"/>
          <w:szCs w:val="22"/>
        </w:rPr>
        <w:t xml:space="preserve">. Some ways in which this can be achieved are discussed below. </w:t>
      </w:r>
    </w:p>
    <w:p w:rsidR="00FD5A11" w:rsidRPr="002153D0" w:rsidRDefault="00A11F5F" w:rsidP="00AB2253">
      <w:pPr>
        <w:spacing w:after="120"/>
        <w:jc w:val="both"/>
        <w:rPr>
          <w:b/>
          <w:color w:val="auto"/>
          <w:sz w:val="22"/>
          <w:szCs w:val="22"/>
        </w:rPr>
      </w:pPr>
      <w:r w:rsidRPr="002153D0">
        <w:rPr>
          <w:b/>
          <w:color w:val="auto"/>
          <w:sz w:val="22"/>
          <w:szCs w:val="22"/>
        </w:rPr>
        <w:t xml:space="preserve">Creating positive </w:t>
      </w:r>
      <w:r w:rsidR="00FD5A11" w:rsidRPr="002153D0">
        <w:rPr>
          <w:b/>
          <w:color w:val="auto"/>
          <w:sz w:val="22"/>
          <w:szCs w:val="22"/>
        </w:rPr>
        <w:t>work culture</w:t>
      </w:r>
      <w:r w:rsidRPr="002153D0">
        <w:rPr>
          <w:b/>
          <w:color w:val="auto"/>
          <w:sz w:val="22"/>
          <w:szCs w:val="22"/>
        </w:rPr>
        <w:t>s</w:t>
      </w:r>
    </w:p>
    <w:p w:rsidR="00FD5A11" w:rsidRPr="002153D0" w:rsidRDefault="00FD5A11" w:rsidP="00AB2253">
      <w:pPr>
        <w:spacing w:after="120" w:line="240" w:lineRule="auto"/>
        <w:jc w:val="both"/>
        <w:rPr>
          <w:color w:val="auto"/>
          <w:sz w:val="22"/>
          <w:szCs w:val="22"/>
        </w:rPr>
      </w:pPr>
      <w:r w:rsidRPr="002153D0">
        <w:rPr>
          <w:color w:val="auto"/>
          <w:sz w:val="22"/>
          <w:szCs w:val="22"/>
        </w:rPr>
        <w:t xml:space="preserve">In a positive environment built upon respect for others and professional, courteous </w:t>
      </w:r>
      <w:proofErr w:type="spellStart"/>
      <w:r w:rsidRPr="002153D0">
        <w:rPr>
          <w:color w:val="auto"/>
          <w:sz w:val="22"/>
          <w:szCs w:val="22"/>
        </w:rPr>
        <w:t>behaviour</w:t>
      </w:r>
      <w:proofErr w:type="spellEnd"/>
      <w:r w:rsidRPr="002153D0">
        <w:rPr>
          <w:color w:val="auto"/>
          <w:sz w:val="22"/>
          <w:szCs w:val="22"/>
        </w:rPr>
        <w:t xml:space="preserve">, work bullying is less likely to occur. Maintaining a positive work culture is therefore essential in helping to reduce and eliminate the harm that work bullying, harassment and discrimination may cause to the </w:t>
      </w:r>
      <w:proofErr w:type="spellStart"/>
      <w:r w:rsidRPr="002153D0">
        <w:rPr>
          <w:color w:val="auto"/>
          <w:sz w:val="22"/>
          <w:szCs w:val="22"/>
        </w:rPr>
        <w:t>organisation</w:t>
      </w:r>
      <w:proofErr w:type="spellEnd"/>
      <w:r w:rsidRPr="002153D0">
        <w:rPr>
          <w:color w:val="auto"/>
          <w:sz w:val="22"/>
          <w:szCs w:val="22"/>
        </w:rPr>
        <w:t xml:space="preserve"> and the individual. </w:t>
      </w:r>
      <w:r w:rsidR="00DB0742" w:rsidRPr="002153D0">
        <w:rPr>
          <w:color w:val="auto"/>
          <w:sz w:val="22"/>
          <w:szCs w:val="22"/>
        </w:rPr>
        <w:t xml:space="preserve">All ACTPS Executives, managers, supervisors and employees therefore have a responsibility to work towards creating and maintaining positive workplace cultures. In the </w:t>
      </w:r>
      <w:r w:rsidRPr="002153D0">
        <w:rPr>
          <w:color w:val="auto"/>
          <w:sz w:val="22"/>
          <w:szCs w:val="22"/>
        </w:rPr>
        <w:t xml:space="preserve">ACTPS </w:t>
      </w:r>
      <w:r w:rsidR="00DB0742" w:rsidRPr="002153D0">
        <w:rPr>
          <w:color w:val="auto"/>
          <w:sz w:val="22"/>
          <w:szCs w:val="22"/>
        </w:rPr>
        <w:t xml:space="preserve">under the </w:t>
      </w:r>
      <w:r w:rsidRPr="002153D0">
        <w:rPr>
          <w:color w:val="auto"/>
          <w:sz w:val="22"/>
          <w:szCs w:val="22"/>
        </w:rPr>
        <w:t xml:space="preserve">Respect, Equity and Diversity </w:t>
      </w:r>
      <w:r w:rsidR="00A16CBB" w:rsidRPr="002153D0">
        <w:rPr>
          <w:color w:val="auto"/>
          <w:sz w:val="22"/>
          <w:szCs w:val="22"/>
        </w:rPr>
        <w:t xml:space="preserve">(RED) </w:t>
      </w:r>
      <w:r w:rsidRPr="002153D0">
        <w:rPr>
          <w:color w:val="auto"/>
          <w:sz w:val="22"/>
          <w:szCs w:val="22"/>
        </w:rPr>
        <w:t>Framework, the foundations of a positive work culture are:</w:t>
      </w:r>
    </w:p>
    <w:tbl>
      <w:tblPr>
        <w:tblStyle w:val="LightList-Accent11"/>
        <w:tblW w:w="4942" w:type="pct"/>
        <w:jc w:val="center"/>
        <w:tblLook w:val="04A0" w:firstRow="1" w:lastRow="0" w:firstColumn="1" w:lastColumn="0" w:noHBand="0" w:noVBand="1"/>
      </w:tblPr>
      <w:tblGrid>
        <w:gridCol w:w="3082"/>
        <w:gridCol w:w="2882"/>
        <w:gridCol w:w="2938"/>
      </w:tblGrid>
      <w:tr w:rsidR="002153D0" w:rsidRPr="002153D0" w:rsidTr="006906EA">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1731" w:type="pct"/>
            <w:vAlign w:val="center"/>
          </w:tcPr>
          <w:p w:rsidR="002153D0" w:rsidRPr="002153D0" w:rsidRDefault="002153D0" w:rsidP="00AB2253">
            <w:pPr>
              <w:spacing w:after="120"/>
              <w:jc w:val="both"/>
              <w:rPr>
                <w:color w:val="FFFFFF" w:themeColor="background1"/>
                <w:sz w:val="22"/>
                <w:szCs w:val="22"/>
              </w:rPr>
            </w:pPr>
            <w:r w:rsidRPr="002153D0">
              <w:rPr>
                <w:color w:val="FFFFFF" w:themeColor="background1"/>
                <w:sz w:val="22"/>
                <w:szCs w:val="22"/>
              </w:rPr>
              <w:t>Respect</w:t>
            </w:r>
          </w:p>
        </w:tc>
        <w:tc>
          <w:tcPr>
            <w:tcW w:w="1619" w:type="pct"/>
            <w:vAlign w:val="center"/>
          </w:tcPr>
          <w:p w:rsidR="002153D0" w:rsidRPr="002153D0" w:rsidRDefault="002153D0" w:rsidP="00AB2253">
            <w:pPr>
              <w:spacing w:after="120"/>
              <w:jc w:val="both"/>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2153D0">
              <w:rPr>
                <w:color w:val="FFFFFF" w:themeColor="background1"/>
                <w:sz w:val="22"/>
                <w:szCs w:val="22"/>
              </w:rPr>
              <w:t>Equity</w:t>
            </w:r>
          </w:p>
        </w:tc>
        <w:tc>
          <w:tcPr>
            <w:tcW w:w="1650" w:type="pct"/>
            <w:vAlign w:val="center"/>
          </w:tcPr>
          <w:p w:rsidR="002153D0" w:rsidRPr="002153D0" w:rsidRDefault="002153D0" w:rsidP="00AB2253">
            <w:pPr>
              <w:spacing w:after="120"/>
              <w:jc w:val="both"/>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2153D0">
              <w:rPr>
                <w:color w:val="FFFFFF" w:themeColor="background1"/>
                <w:sz w:val="22"/>
                <w:szCs w:val="22"/>
              </w:rPr>
              <w:t>Diversity</w:t>
            </w:r>
          </w:p>
        </w:tc>
      </w:tr>
      <w:tr w:rsidR="002153D0" w:rsidRPr="002153D0" w:rsidTr="006906EA">
        <w:trPr>
          <w:cnfStyle w:val="000000100000" w:firstRow="0" w:lastRow="0" w:firstColumn="0" w:lastColumn="0" w:oddVBand="0" w:evenVBand="0" w:oddHBand="1" w:evenHBand="0" w:firstRowFirstColumn="0" w:firstRowLastColumn="0" w:lastRowFirstColumn="0" w:lastRowLastColumn="0"/>
          <w:trHeight w:val="1127"/>
          <w:jc w:val="center"/>
        </w:trPr>
        <w:tc>
          <w:tcPr>
            <w:cnfStyle w:val="001000000000" w:firstRow="0" w:lastRow="0" w:firstColumn="1" w:lastColumn="0" w:oddVBand="0" w:evenVBand="0" w:oddHBand="0" w:evenHBand="0" w:firstRowFirstColumn="0" w:firstRowLastColumn="0" w:lastRowFirstColumn="0" w:lastRowLastColumn="0"/>
            <w:tcW w:w="1731" w:type="pct"/>
          </w:tcPr>
          <w:p w:rsidR="002153D0" w:rsidRPr="002153D0" w:rsidRDefault="002153D0" w:rsidP="00AB2253">
            <w:pPr>
              <w:spacing w:after="120"/>
              <w:rPr>
                <w:b w:val="0"/>
                <w:color w:val="auto"/>
                <w:szCs w:val="22"/>
              </w:rPr>
            </w:pPr>
            <w:r w:rsidRPr="002153D0">
              <w:rPr>
                <w:b w:val="0"/>
                <w:color w:val="auto"/>
                <w:szCs w:val="22"/>
              </w:rPr>
              <w:t>Valuing and considering others at work</w:t>
            </w:r>
          </w:p>
        </w:tc>
        <w:tc>
          <w:tcPr>
            <w:tcW w:w="1619" w:type="pct"/>
          </w:tcPr>
          <w:p w:rsidR="002153D0" w:rsidRPr="002153D0" w:rsidRDefault="002153D0" w:rsidP="00AB2253">
            <w:pPr>
              <w:spacing w:after="120"/>
              <w:cnfStyle w:val="000000100000" w:firstRow="0" w:lastRow="0" w:firstColumn="0" w:lastColumn="0" w:oddVBand="0" w:evenVBand="0" w:oddHBand="1" w:evenHBand="0" w:firstRowFirstColumn="0" w:firstRowLastColumn="0" w:lastRowFirstColumn="0" w:lastRowLastColumn="0"/>
              <w:rPr>
                <w:color w:val="auto"/>
                <w:szCs w:val="22"/>
              </w:rPr>
            </w:pPr>
            <w:r w:rsidRPr="002153D0">
              <w:rPr>
                <w:color w:val="auto"/>
                <w:szCs w:val="22"/>
              </w:rPr>
              <w:t>Ensuring that everyone is treated in a fair manner in accordance wit</w:t>
            </w:r>
            <w:r>
              <w:rPr>
                <w:color w:val="auto"/>
                <w:szCs w:val="22"/>
              </w:rPr>
              <w:t>h their needs and circumstances</w:t>
            </w:r>
          </w:p>
        </w:tc>
        <w:tc>
          <w:tcPr>
            <w:tcW w:w="1650" w:type="pct"/>
          </w:tcPr>
          <w:p w:rsidR="002153D0" w:rsidRPr="002153D0" w:rsidRDefault="002153D0" w:rsidP="00AB2253">
            <w:pPr>
              <w:spacing w:after="120"/>
              <w:cnfStyle w:val="000000100000" w:firstRow="0" w:lastRow="0" w:firstColumn="0" w:lastColumn="0" w:oddVBand="0" w:evenVBand="0" w:oddHBand="1" w:evenHBand="0" w:firstRowFirstColumn="0" w:firstRowLastColumn="0" w:lastRowFirstColumn="0" w:lastRowLastColumn="0"/>
              <w:rPr>
                <w:color w:val="auto"/>
                <w:szCs w:val="22"/>
              </w:rPr>
            </w:pPr>
            <w:proofErr w:type="spellStart"/>
            <w:r w:rsidRPr="002153D0">
              <w:rPr>
                <w:color w:val="auto"/>
                <w:szCs w:val="22"/>
              </w:rPr>
              <w:t>Recognising</w:t>
            </w:r>
            <w:proofErr w:type="spellEnd"/>
            <w:r w:rsidRPr="002153D0">
              <w:rPr>
                <w:color w:val="auto"/>
                <w:szCs w:val="22"/>
              </w:rPr>
              <w:t xml:space="preserve"> the value of individual differences and integrating these into the workplace </w:t>
            </w:r>
          </w:p>
        </w:tc>
      </w:tr>
    </w:tbl>
    <w:p w:rsidR="00CB6F7E" w:rsidRDefault="00CB6F7E" w:rsidP="00AB2253">
      <w:pPr>
        <w:spacing w:after="120" w:line="240" w:lineRule="auto"/>
        <w:jc w:val="both"/>
        <w:rPr>
          <w:color w:val="auto"/>
          <w:sz w:val="22"/>
          <w:szCs w:val="22"/>
        </w:rPr>
      </w:pPr>
    </w:p>
    <w:p w:rsidR="00FD5A11" w:rsidRPr="002153D0" w:rsidRDefault="00FD5A11" w:rsidP="00AB2253">
      <w:pPr>
        <w:spacing w:after="120" w:line="240" w:lineRule="auto"/>
        <w:jc w:val="both"/>
        <w:rPr>
          <w:color w:val="auto"/>
          <w:sz w:val="22"/>
          <w:szCs w:val="22"/>
        </w:rPr>
      </w:pPr>
      <w:r w:rsidRPr="002153D0">
        <w:rPr>
          <w:color w:val="auto"/>
          <w:sz w:val="22"/>
          <w:szCs w:val="22"/>
        </w:rPr>
        <w:t>Other characteristics of a positive work culture include:</w:t>
      </w:r>
    </w:p>
    <w:p w:rsidR="00FD5A11" w:rsidRPr="002153D0" w:rsidRDefault="00DB0742" w:rsidP="00AB2253">
      <w:pPr>
        <w:pStyle w:val="ListParagraph"/>
        <w:numPr>
          <w:ilvl w:val="0"/>
          <w:numId w:val="4"/>
        </w:numPr>
        <w:spacing w:after="120" w:line="240" w:lineRule="auto"/>
        <w:jc w:val="both"/>
        <w:rPr>
          <w:color w:val="auto"/>
          <w:sz w:val="22"/>
          <w:szCs w:val="22"/>
        </w:rPr>
      </w:pPr>
      <w:r w:rsidRPr="002153D0">
        <w:rPr>
          <w:color w:val="auto"/>
          <w:sz w:val="22"/>
          <w:szCs w:val="22"/>
        </w:rPr>
        <w:t>l</w:t>
      </w:r>
      <w:r w:rsidR="00FD5A11" w:rsidRPr="002153D0">
        <w:rPr>
          <w:color w:val="auto"/>
          <w:sz w:val="22"/>
          <w:szCs w:val="22"/>
        </w:rPr>
        <w:t>eadership commitment to a positive work culture</w:t>
      </w:r>
      <w:r w:rsidRPr="002153D0">
        <w:rPr>
          <w:color w:val="auto"/>
          <w:sz w:val="22"/>
          <w:szCs w:val="22"/>
        </w:rPr>
        <w:t>;</w:t>
      </w:r>
    </w:p>
    <w:p w:rsidR="00FD5A11" w:rsidRPr="002153D0" w:rsidRDefault="00DB0742" w:rsidP="00AB2253">
      <w:pPr>
        <w:pStyle w:val="ListParagraph"/>
        <w:numPr>
          <w:ilvl w:val="0"/>
          <w:numId w:val="4"/>
        </w:numPr>
        <w:spacing w:after="120" w:line="240" w:lineRule="auto"/>
        <w:jc w:val="both"/>
        <w:rPr>
          <w:color w:val="auto"/>
          <w:sz w:val="22"/>
          <w:szCs w:val="22"/>
        </w:rPr>
      </w:pPr>
      <w:r w:rsidRPr="002153D0">
        <w:rPr>
          <w:color w:val="auto"/>
          <w:sz w:val="22"/>
          <w:szCs w:val="22"/>
        </w:rPr>
        <w:t>c</w:t>
      </w:r>
      <w:r w:rsidR="00FD5A11" w:rsidRPr="002153D0">
        <w:rPr>
          <w:color w:val="auto"/>
          <w:sz w:val="22"/>
          <w:szCs w:val="22"/>
        </w:rPr>
        <w:t xml:space="preserve">lear communication of work standards and acceptable </w:t>
      </w:r>
      <w:proofErr w:type="spellStart"/>
      <w:r w:rsidR="00FD5A11" w:rsidRPr="002153D0">
        <w:rPr>
          <w:color w:val="auto"/>
          <w:sz w:val="22"/>
          <w:szCs w:val="22"/>
        </w:rPr>
        <w:t>behaviour</w:t>
      </w:r>
      <w:proofErr w:type="spellEnd"/>
      <w:r w:rsidRPr="002153D0">
        <w:rPr>
          <w:color w:val="auto"/>
          <w:sz w:val="22"/>
          <w:szCs w:val="22"/>
        </w:rPr>
        <w:t>;</w:t>
      </w:r>
    </w:p>
    <w:p w:rsidR="00FD5A11" w:rsidRPr="002153D0" w:rsidRDefault="00DB0742" w:rsidP="00AB2253">
      <w:pPr>
        <w:pStyle w:val="ListParagraph"/>
        <w:numPr>
          <w:ilvl w:val="0"/>
          <w:numId w:val="4"/>
        </w:numPr>
        <w:spacing w:after="120" w:line="240" w:lineRule="auto"/>
        <w:jc w:val="both"/>
        <w:rPr>
          <w:color w:val="auto"/>
          <w:sz w:val="22"/>
          <w:szCs w:val="22"/>
        </w:rPr>
      </w:pPr>
      <w:r w:rsidRPr="002153D0">
        <w:rPr>
          <w:color w:val="auto"/>
          <w:sz w:val="22"/>
          <w:szCs w:val="22"/>
        </w:rPr>
        <w:t>c</w:t>
      </w:r>
      <w:r w:rsidR="00FD5A11" w:rsidRPr="002153D0">
        <w:rPr>
          <w:color w:val="auto"/>
          <w:sz w:val="22"/>
          <w:szCs w:val="22"/>
        </w:rPr>
        <w:t>lear communication of work expectations</w:t>
      </w:r>
      <w:r w:rsidRPr="002153D0">
        <w:rPr>
          <w:color w:val="auto"/>
          <w:sz w:val="22"/>
          <w:szCs w:val="22"/>
        </w:rPr>
        <w:t>;</w:t>
      </w:r>
    </w:p>
    <w:p w:rsidR="00FD5A11" w:rsidRPr="002153D0" w:rsidRDefault="00DB0742" w:rsidP="00AB2253">
      <w:pPr>
        <w:pStyle w:val="ListParagraph"/>
        <w:numPr>
          <w:ilvl w:val="0"/>
          <w:numId w:val="4"/>
        </w:numPr>
        <w:spacing w:after="120" w:line="240" w:lineRule="auto"/>
        <w:jc w:val="both"/>
        <w:rPr>
          <w:color w:val="auto"/>
          <w:sz w:val="22"/>
          <w:szCs w:val="22"/>
        </w:rPr>
      </w:pPr>
      <w:r w:rsidRPr="002153D0">
        <w:rPr>
          <w:color w:val="auto"/>
          <w:sz w:val="22"/>
          <w:szCs w:val="22"/>
        </w:rPr>
        <w:t>r</w:t>
      </w:r>
      <w:r w:rsidR="00FD5A11" w:rsidRPr="002153D0">
        <w:rPr>
          <w:color w:val="auto"/>
          <w:sz w:val="22"/>
          <w:szCs w:val="22"/>
        </w:rPr>
        <w:t>egular constr</w:t>
      </w:r>
      <w:r w:rsidR="004D2AAB">
        <w:rPr>
          <w:color w:val="auto"/>
          <w:sz w:val="22"/>
          <w:szCs w:val="22"/>
        </w:rPr>
        <w:t>u</w:t>
      </w:r>
      <w:r w:rsidR="00FD5A11" w:rsidRPr="002153D0">
        <w:rPr>
          <w:color w:val="auto"/>
          <w:sz w:val="22"/>
          <w:szCs w:val="22"/>
        </w:rPr>
        <w:t>ctive performance conversations</w:t>
      </w:r>
      <w:r w:rsidRPr="002153D0">
        <w:rPr>
          <w:color w:val="auto"/>
          <w:sz w:val="22"/>
          <w:szCs w:val="22"/>
        </w:rPr>
        <w:t>; and</w:t>
      </w:r>
    </w:p>
    <w:p w:rsidR="00DB0742" w:rsidRPr="002153D0" w:rsidRDefault="00DB0742" w:rsidP="00AB2253">
      <w:pPr>
        <w:pStyle w:val="ListParagraph"/>
        <w:numPr>
          <w:ilvl w:val="0"/>
          <w:numId w:val="4"/>
        </w:numPr>
        <w:spacing w:after="120" w:line="240" w:lineRule="auto"/>
        <w:jc w:val="both"/>
        <w:rPr>
          <w:color w:val="auto"/>
          <w:sz w:val="22"/>
          <w:szCs w:val="22"/>
        </w:rPr>
      </w:pPr>
      <w:r w:rsidRPr="002153D0">
        <w:rPr>
          <w:color w:val="auto"/>
          <w:sz w:val="22"/>
          <w:szCs w:val="22"/>
        </w:rPr>
        <w:t>a</w:t>
      </w:r>
      <w:r w:rsidR="00FD5A11" w:rsidRPr="002153D0">
        <w:rPr>
          <w:color w:val="auto"/>
          <w:sz w:val="22"/>
          <w:szCs w:val="22"/>
        </w:rPr>
        <w:t>ctive encouragement and development of staff</w:t>
      </w:r>
      <w:r w:rsidRPr="002153D0">
        <w:rPr>
          <w:color w:val="auto"/>
          <w:sz w:val="22"/>
          <w:szCs w:val="22"/>
        </w:rPr>
        <w:t>.</w:t>
      </w:r>
    </w:p>
    <w:p w:rsidR="00DB0742" w:rsidRPr="002153D0" w:rsidRDefault="00666D59" w:rsidP="00AB2253">
      <w:pPr>
        <w:spacing w:after="120" w:line="240" w:lineRule="auto"/>
        <w:jc w:val="both"/>
        <w:rPr>
          <w:color w:val="auto"/>
          <w:sz w:val="22"/>
          <w:szCs w:val="22"/>
        </w:rPr>
      </w:pPr>
      <w:r>
        <w:rPr>
          <w:color w:val="auto"/>
          <w:sz w:val="22"/>
          <w:szCs w:val="22"/>
        </w:rPr>
        <w:t>Additional m</w:t>
      </w:r>
      <w:r w:rsidR="00DB0742" w:rsidRPr="002153D0">
        <w:rPr>
          <w:color w:val="auto"/>
          <w:sz w:val="22"/>
          <w:szCs w:val="22"/>
        </w:rPr>
        <w:t>echanisms within the ACTPS that promote positive work cultures and a no tolerance approach to work bullying include:</w:t>
      </w:r>
    </w:p>
    <w:p w:rsidR="00DB0742" w:rsidRPr="002153D0" w:rsidRDefault="00DB0742" w:rsidP="00AB2253">
      <w:pPr>
        <w:pStyle w:val="ListParagraph"/>
        <w:numPr>
          <w:ilvl w:val="0"/>
          <w:numId w:val="4"/>
        </w:numPr>
        <w:spacing w:after="120" w:line="240" w:lineRule="auto"/>
        <w:jc w:val="both"/>
        <w:rPr>
          <w:color w:val="auto"/>
          <w:sz w:val="22"/>
          <w:szCs w:val="22"/>
        </w:rPr>
      </w:pPr>
      <w:r w:rsidRPr="002153D0">
        <w:rPr>
          <w:color w:val="auto"/>
          <w:sz w:val="22"/>
          <w:szCs w:val="22"/>
        </w:rPr>
        <w:t>the ACTPS Code of Conduct;</w:t>
      </w:r>
    </w:p>
    <w:p w:rsidR="00DB0742" w:rsidRPr="002153D0" w:rsidRDefault="00DB0742" w:rsidP="00AB2253">
      <w:pPr>
        <w:pStyle w:val="ListParagraph"/>
        <w:numPr>
          <w:ilvl w:val="0"/>
          <w:numId w:val="4"/>
        </w:numPr>
        <w:spacing w:after="120" w:line="240" w:lineRule="auto"/>
        <w:jc w:val="both"/>
        <w:rPr>
          <w:color w:val="auto"/>
          <w:sz w:val="22"/>
          <w:szCs w:val="22"/>
        </w:rPr>
      </w:pPr>
      <w:r w:rsidRPr="002153D0">
        <w:rPr>
          <w:color w:val="auto"/>
          <w:sz w:val="22"/>
          <w:szCs w:val="22"/>
        </w:rPr>
        <w:t xml:space="preserve">the ACTPS Manager’s Toolkit; </w:t>
      </w:r>
    </w:p>
    <w:p w:rsidR="00DB0742" w:rsidRPr="002153D0" w:rsidRDefault="00DB0742" w:rsidP="00AB2253">
      <w:pPr>
        <w:pStyle w:val="ListParagraph"/>
        <w:numPr>
          <w:ilvl w:val="0"/>
          <w:numId w:val="4"/>
        </w:numPr>
        <w:spacing w:after="120" w:line="240" w:lineRule="auto"/>
        <w:jc w:val="both"/>
        <w:rPr>
          <w:color w:val="auto"/>
          <w:sz w:val="22"/>
          <w:szCs w:val="22"/>
        </w:rPr>
      </w:pPr>
      <w:r w:rsidRPr="002153D0">
        <w:rPr>
          <w:color w:val="auto"/>
          <w:sz w:val="22"/>
          <w:szCs w:val="22"/>
        </w:rPr>
        <w:t xml:space="preserve">the ACTPS </w:t>
      </w:r>
      <w:r w:rsidR="00CB6F7E">
        <w:rPr>
          <w:color w:val="auto"/>
          <w:sz w:val="22"/>
          <w:szCs w:val="22"/>
        </w:rPr>
        <w:t>Resolving Workplace Issues resources</w:t>
      </w:r>
      <w:r w:rsidRPr="002153D0">
        <w:rPr>
          <w:color w:val="auto"/>
          <w:sz w:val="22"/>
          <w:szCs w:val="22"/>
        </w:rPr>
        <w:t xml:space="preserve">; </w:t>
      </w:r>
    </w:p>
    <w:p w:rsidR="00DB0742" w:rsidRPr="002153D0" w:rsidRDefault="00DB0742" w:rsidP="00AB2253">
      <w:pPr>
        <w:pStyle w:val="ListParagraph"/>
        <w:numPr>
          <w:ilvl w:val="0"/>
          <w:numId w:val="4"/>
        </w:numPr>
        <w:spacing w:after="120" w:line="240" w:lineRule="auto"/>
        <w:jc w:val="both"/>
        <w:rPr>
          <w:color w:val="auto"/>
          <w:sz w:val="22"/>
          <w:szCs w:val="22"/>
        </w:rPr>
      </w:pPr>
      <w:r w:rsidRPr="002153D0">
        <w:rPr>
          <w:color w:val="auto"/>
          <w:sz w:val="22"/>
          <w:szCs w:val="22"/>
        </w:rPr>
        <w:t xml:space="preserve">training offered under the </w:t>
      </w:r>
      <w:r w:rsidR="00CB6F7E">
        <w:rPr>
          <w:color w:val="auto"/>
          <w:sz w:val="22"/>
          <w:szCs w:val="22"/>
        </w:rPr>
        <w:t xml:space="preserve">HR </w:t>
      </w:r>
      <w:r w:rsidRPr="002153D0">
        <w:rPr>
          <w:color w:val="auto"/>
          <w:sz w:val="22"/>
          <w:szCs w:val="22"/>
        </w:rPr>
        <w:t>Shared Services training calendar; and</w:t>
      </w:r>
    </w:p>
    <w:p w:rsidR="00DB0742" w:rsidRPr="002153D0" w:rsidRDefault="00DB0742" w:rsidP="00AB2253">
      <w:pPr>
        <w:pStyle w:val="ListParagraph"/>
        <w:numPr>
          <w:ilvl w:val="0"/>
          <w:numId w:val="4"/>
        </w:numPr>
        <w:spacing w:after="120" w:line="240" w:lineRule="auto"/>
        <w:jc w:val="both"/>
        <w:rPr>
          <w:color w:val="auto"/>
          <w:sz w:val="22"/>
          <w:szCs w:val="22"/>
        </w:rPr>
      </w:pPr>
      <w:r w:rsidRPr="002153D0">
        <w:rPr>
          <w:color w:val="auto"/>
          <w:sz w:val="22"/>
          <w:szCs w:val="22"/>
        </w:rPr>
        <w:t>the Work Health and Safety (Preventing and Responding to Bullying) Code of Practice 2012</w:t>
      </w:r>
      <w:r w:rsidR="00CB6F7E">
        <w:rPr>
          <w:color w:val="auto"/>
          <w:sz w:val="22"/>
          <w:szCs w:val="22"/>
        </w:rPr>
        <w:t>.</w:t>
      </w:r>
    </w:p>
    <w:p w:rsidR="007563B7" w:rsidRPr="002153D0" w:rsidRDefault="00CB6F7E" w:rsidP="00AB2253">
      <w:pPr>
        <w:spacing w:after="120" w:line="240" w:lineRule="auto"/>
        <w:jc w:val="both"/>
        <w:rPr>
          <w:color w:val="auto"/>
          <w:sz w:val="22"/>
          <w:szCs w:val="22"/>
        </w:rPr>
      </w:pPr>
      <w:r>
        <w:rPr>
          <w:color w:val="auto"/>
          <w:sz w:val="22"/>
          <w:szCs w:val="22"/>
        </w:rPr>
        <w:t xml:space="preserve">See </w:t>
      </w:r>
      <w:r w:rsidRPr="00CB6F7E">
        <w:rPr>
          <w:color w:val="auto"/>
          <w:sz w:val="22"/>
          <w:szCs w:val="22"/>
          <w:u w:val="single"/>
        </w:rPr>
        <w:t xml:space="preserve">Appendix </w:t>
      </w:r>
      <w:r w:rsidR="005D62EB">
        <w:rPr>
          <w:color w:val="auto"/>
          <w:sz w:val="22"/>
          <w:szCs w:val="22"/>
          <w:u w:val="single"/>
        </w:rPr>
        <w:t>C</w:t>
      </w:r>
      <w:r>
        <w:rPr>
          <w:color w:val="auto"/>
          <w:sz w:val="22"/>
          <w:szCs w:val="22"/>
        </w:rPr>
        <w:t xml:space="preserve"> for </w:t>
      </w:r>
      <w:r w:rsidR="0058227D">
        <w:rPr>
          <w:color w:val="auto"/>
          <w:sz w:val="22"/>
          <w:szCs w:val="22"/>
        </w:rPr>
        <w:t xml:space="preserve">details </w:t>
      </w:r>
      <w:r>
        <w:rPr>
          <w:color w:val="auto"/>
          <w:sz w:val="22"/>
          <w:szCs w:val="22"/>
        </w:rPr>
        <w:t>on these resources.</w:t>
      </w:r>
    </w:p>
    <w:p w:rsidR="00A16CBB" w:rsidRPr="002153D0" w:rsidRDefault="00A16CBB" w:rsidP="00AB2253">
      <w:pPr>
        <w:spacing w:after="120" w:line="240" w:lineRule="auto"/>
        <w:jc w:val="both"/>
        <w:rPr>
          <w:color w:val="auto"/>
          <w:sz w:val="22"/>
          <w:szCs w:val="22"/>
        </w:rPr>
      </w:pPr>
      <w:r w:rsidRPr="002153D0">
        <w:rPr>
          <w:b/>
          <w:color w:val="auto"/>
          <w:sz w:val="22"/>
          <w:szCs w:val="22"/>
        </w:rPr>
        <w:t>Raising awareness and training</w:t>
      </w:r>
    </w:p>
    <w:p w:rsidR="00F9597C" w:rsidRPr="002153D0" w:rsidRDefault="007563B7" w:rsidP="00AB2253">
      <w:pPr>
        <w:spacing w:after="120" w:line="240" w:lineRule="auto"/>
        <w:jc w:val="both"/>
        <w:rPr>
          <w:color w:val="auto"/>
          <w:sz w:val="22"/>
          <w:szCs w:val="22"/>
        </w:rPr>
      </w:pPr>
      <w:r w:rsidRPr="002153D0">
        <w:rPr>
          <w:color w:val="auto"/>
          <w:sz w:val="22"/>
          <w:szCs w:val="22"/>
        </w:rPr>
        <w:t xml:space="preserve">Raising awareness that work bullying is unacceptable is an important step in preventing it. Work bullying, if left unchallenged, can become the “norm”. Directorates can raise awareness in many ways, including training and development strategies, communications campaigns, top-down modeling of acceptable workplace </w:t>
      </w:r>
      <w:proofErr w:type="spellStart"/>
      <w:r w:rsidRPr="002153D0">
        <w:rPr>
          <w:color w:val="auto"/>
          <w:sz w:val="22"/>
          <w:szCs w:val="22"/>
        </w:rPr>
        <w:t>behaviour</w:t>
      </w:r>
      <w:proofErr w:type="spellEnd"/>
      <w:r w:rsidRPr="002153D0">
        <w:rPr>
          <w:color w:val="auto"/>
          <w:sz w:val="22"/>
          <w:szCs w:val="22"/>
        </w:rPr>
        <w:t xml:space="preserve"> from leaders and so on. </w:t>
      </w:r>
    </w:p>
    <w:p w:rsidR="00234155" w:rsidRDefault="00234155" w:rsidP="002153D0">
      <w:pPr>
        <w:spacing w:after="120" w:line="240" w:lineRule="auto"/>
        <w:rPr>
          <w:color w:val="auto"/>
          <w:sz w:val="22"/>
          <w:szCs w:val="22"/>
        </w:rPr>
      </w:pPr>
    </w:p>
    <w:p w:rsidR="00234155" w:rsidRDefault="00234155" w:rsidP="002153D0">
      <w:pPr>
        <w:spacing w:after="120" w:line="240" w:lineRule="auto"/>
        <w:rPr>
          <w:color w:val="auto"/>
          <w:sz w:val="22"/>
          <w:szCs w:val="22"/>
        </w:rPr>
      </w:pPr>
    </w:p>
    <w:p w:rsidR="00234155" w:rsidRDefault="00234155" w:rsidP="002153D0">
      <w:pPr>
        <w:spacing w:after="120" w:line="240" w:lineRule="auto"/>
        <w:rPr>
          <w:color w:val="auto"/>
          <w:sz w:val="22"/>
          <w:szCs w:val="22"/>
        </w:rPr>
      </w:pPr>
    </w:p>
    <w:p w:rsidR="00234155" w:rsidRDefault="00234155" w:rsidP="002153D0">
      <w:pPr>
        <w:spacing w:after="120" w:line="240" w:lineRule="auto"/>
        <w:rPr>
          <w:color w:val="auto"/>
          <w:sz w:val="22"/>
          <w:szCs w:val="22"/>
        </w:rPr>
      </w:pPr>
    </w:p>
    <w:p w:rsidR="00F9597C" w:rsidRPr="002153D0" w:rsidRDefault="00F9597C" w:rsidP="002153D0">
      <w:pPr>
        <w:spacing w:after="120" w:line="240" w:lineRule="auto"/>
        <w:rPr>
          <w:color w:val="auto"/>
          <w:sz w:val="22"/>
          <w:szCs w:val="22"/>
        </w:rPr>
      </w:pPr>
      <w:r w:rsidRPr="002153D0">
        <w:rPr>
          <w:color w:val="auto"/>
          <w:sz w:val="22"/>
          <w:szCs w:val="22"/>
        </w:rPr>
        <w:lastRenderedPageBreak/>
        <w:t xml:space="preserve">Work bullying training should be </w:t>
      </w:r>
      <w:r w:rsidR="002250AB" w:rsidRPr="002153D0">
        <w:rPr>
          <w:color w:val="auto"/>
          <w:sz w:val="22"/>
          <w:szCs w:val="22"/>
        </w:rPr>
        <w:t>tailored in content depending upon its audience, as per the below table:</w:t>
      </w:r>
    </w:p>
    <w:p w:rsidR="00F9597C" w:rsidRPr="002153D0" w:rsidRDefault="00F9597C" w:rsidP="002153D0">
      <w:pPr>
        <w:spacing w:after="120" w:line="240" w:lineRule="auto"/>
        <w:rPr>
          <w:color w:val="auto"/>
          <w:sz w:val="22"/>
          <w:szCs w:val="22"/>
          <w:highlight w:val="yellow"/>
        </w:rPr>
      </w:pPr>
      <w:bookmarkStart w:id="8" w:name="_GoBack"/>
      <w:r w:rsidRPr="002153D0">
        <w:rPr>
          <w:noProof/>
          <w:color w:val="auto"/>
          <w:sz w:val="22"/>
          <w:szCs w:val="22"/>
          <w:lang w:val="en-AU" w:eastAsia="en-AU"/>
        </w:rPr>
        <w:drawing>
          <wp:inline distT="0" distB="0" distL="0" distR="0">
            <wp:extent cx="5486400" cy="2628900"/>
            <wp:effectExtent l="38100" t="0" r="57150" b="0"/>
            <wp:docPr id="1"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bookmarkEnd w:id="8"/>
    </w:p>
    <w:p w:rsidR="002153D0" w:rsidRPr="002153D0" w:rsidRDefault="007563B7" w:rsidP="002153D0">
      <w:pPr>
        <w:spacing w:after="120" w:line="240" w:lineRule="auto"/>
        <w:rPr>
          <w:b/>
          <w:color w:val="auto"/>
          <w:sz w:val="22"/>
          <w:szCs w:val="22"/>
        </w:rPr>
      </w:pPr>
      <w:r w:rsidRPr="002153D0">
        <w:rPr>
          <w:b/>
          <w:color w:val="auto"/>
          <w:sz w:val="22"/>
          <w:szCs w:val="22"/>
        </w:rPr>
        <w:t>Consultation and Reporting</w:t>
      </w:r>
    </w:p>
    <w:p w:rsidR="002153D0" w:rsidRPr="002153D0" w:rsidRDefault="007563B7" w:rsidP="00AB2253">
      <w:pPr>
        <w:spacing w:after="120" w:line="240" w:lineRule="auto"/>
        <w:jc w:val="both"/>
        <w:rPr>
          <w:color w:val="auto"/>
          <w:sz w:val="22"/>
          <w:szCs w:val="22"/>
        </w:rPr>
      </w:pPr>
      <w:r w:rsidRPr="002153D0">
        <w:rPr>
          <w:color w:val="auto"/>
          <w:sz w:val="22"/>
          <w:szCs w:val="22"/>
        </w:rPr>
        <w:t xml:space="preserve">Under the WHS Act, employers have a duty to consult employees regarding work safety issues. Consultation can help employers identify the extent of work bullying and determine the most useful preventative measures. Genuine consultation will also help create a positive work environment and engender commitment from the whole </w:t>
      </w:r>
      <w:proofErr w:type="spellStart"/>
      <w:r w:rsidRPr="002153D0">
        <w:rPr>
          <w:color w:val="auto"/>
          <w:sz w:val="22"/>
          <w:szCs w:val="22"/>
        </w:rPr>
        <w:t>organisation</w:t>
      </w:r>
      <w:proofErr w:type="spellEnd"/>
      <w:r w:rsidRPr="002153D0">
        <w:rPr>
          <w:color w:val="auto"/>
          <w:sz w:val="22"/>
          <w:szCs w:val="22"/>
        </w:rPr>
        <w:t>. Various consultation mechanisms include:</w:t>
      </w:r>
    </w:p>
    <w:p w:rsidR="007563B7" w:rsidRPr="002153D0" w:rsidRDefault="007563B7" w:rsidP="00AB2253">
      <w:pPr>
        <w:pStyle w:val="ListParagraph"/>
        <w:numPr>
          <w:ilvl w:val="0"/>
          <w:numId w:val="4"/>
        </w:numPr>
        <w:spacing w:after="120" w:line="240" w:lineRule="auto"/>
        <w:jc w:val="both"/>
        <w:rPr>
          <w:color w:val="auto"/>
          <w:sz w:val="22"/>
          <w:szCs w:val="22"/>
        </w:rPr>
      </w:pPr>
      <w:r w:rsidRPr="002153D0">
        <w:rPr>
          <w:color w:val="auto"/>
          <w:sz w:val="22"/>
          <w:szCs w:val="22"/>
        </w:rPr>
        <w:t>using existing WHS Committees and their representatives;</w:t>
      </w:r>
    </w:p>
    <w:p w:rsidR="007563B7" w:rsidRPr="002153D0" w:rsidRDefault="007563B7" w:rsidP="00AB2253">
      <w:pPr>
        <w:pStyle w:val="ListParagraph"/>
        <w:numPr>
          <w:ilvl w:val="0"/>
          <w:numId w:val="4"/>
        </w:numPr>
        <w:spacing w:after="120" w:line="240" w:lineRule="auto"/>
        <w:jc w:val="both"/>
        <w:rPr>
          <w:color w:val="auto"/>
          <w:sz w:val="22"/>
          <w:szCs w:val="22"/>
        </w:rPr>
      </w:pPr>
      <w:r w:rsidRPr="002153D0">
        <w:rPr>
          <w:color w:val="auto"/>
          <w:sz w:val="22"/>
          <w:szCs w:val="22"/>
        </w:rPr>
        <w:t>directly consulting with employees through discussions and surveys (e.g. the People Matter Survey);</w:t>
      </w:r>
    </w:p>
    <w:p w:rsidR="007563B7" w:rsidRPr="002153D0" w:rsidRDefault="007563B7" w:rsidP="00AB2253">
      <w:pPr>
        <w:pStyle w:val="ListParagraph"/>
        <w:numPr>
          <w:ilvl w:val="0"/>
          <w:numId w:val="4"/>
        </w:numPr>
        <w:spacing w:after="120" w:line="240" w:lineRule="auto"/>
        <w:jc w:val="both"/>
        <w:rPr>
          <w:color w:val="auto"/>
          <w:sz w:val="22"/>
          <w:szCs w:val="22"/>
        </w:rPr>
      </w:pPr>
      <w:r w:rsidRPr="002153D0">
        <w:rPr>
          <w:color w:val="auto"/>
          <w:sz w:val="22"/>
          <w:szCs w:val="22"/>
        </w:rPr>
        <w:t>specific focus groups;</w:t>
      </w:r>
    </w:p>
    <w:p w:rsidR="007563B7" w:rsidRPr="002153D0" w:rsidRDefault="007563B7" w:rsidP="00AB2253">
      <w:pPr>
        <w:pStyle w:val="ListParagraph"/>
        <w:numPr>
          <w:ilvl w:val="0"/>
          <w:numId w:val="4"/>
        </w:numPr>
        <w:spacing w:after="120" w:line="240" w:lineRule="auto"/>
        <w:jc w:val="both"/>
        <w:rPr>
          <w:color w:val="auto"/>
          <w:sz w:val="22"/>
          <w:szCs w:val="22"/>
        </w:rPr>
      </w:pPr>
      <w:r w:rsidRPr="002153D0">
        <w:rPr>
          <w:color w:val="auto"/>
          <w:sz w:val="22"/>
          <w:szCs w:val="22"/>
        </w:rPr>
        <w:t>seeking feedback from stakeholders on proposed policies and procedures; and</w:t>
      </w:r>
    </w:p>
    <w:p w:rsidR="007563B7" w:rsidRPr="002153D0" w:rsidRDefault="007563B7" w:rsidP="00AB2253">
      <w:pPr>
        <w:pStyle w:val="ListParagraph"/>
        <w:numPr>
          <w:ilvl w:val="0"/>
          <w:numId w:val="4"/>
        </w:numPr>
        <w:spacing w:after="120" w:line="240" w:lineRule="auto"/>
        <w:jc w:val="both"/>
        <w:rPr>
          <w:color w:val="auto"/>
          <w:sz w:val="22"/>
          <w:szCs w:val="22"/>
        </w:rPr>
      </w:pPr>
      <w:r w:rsidRPr="002153D0">
        <w:rPr>
          <w:color w:val="auto"/>
          <w:sz w:val="22"/>
          <w:szCs w:val="22"/>
        </w:rPr>
        <w:t xml:space="preserve">incorporating consultation into the ongoing risk management process. </w:t>
      </w:r>
    </w:p>
    <w:p w:rsidR="00DE4FA4" w:rsidRPr="002153D0" w:rsidRDefault="00B120B3" w:rsidP="00AB2253">
      <w:pPr>
        <w:spacing w:after="120" w:line="240" w:lineRule="auto"/>
        <w:jc w:val="both"/>
        <w:rPr>
          <w:color w:val="auto"/>
          <w:sz w:val="22"/>
          <w:szCs w:val="22"/>
        </w:rPr>
      </w:pPr>
      <w:r>
        <w:rPr>
          <w:noProof/>
          <w:color w:val="auto"/>
          <w:sz w:val="22"/>
          <w:szCs w:val="22"/>
          <w:lang w:val="en-AU" w:eastAsia="en-AU"/>
        </w:rPr>
        <mc:AlternateContent>
          <mc:Choice Requires="wps">
            <w:drawing>
              <wp:anchor distT="0" distB="0" distL="114300" distR="114300" simplePos="0" relativeHeight="251732992" behindDoc="1" locked="0" layoutInCell="1" allowOverlap="1">
                <wp:simplePos x="0" y="0"/>
                <wp:positionH relativeFrom="column">
                  <wp:posOffset>3337560</wp:posOffset>
                </wp:positionH>
                <wp:positionV relativeFrom="paragraph">
                  <wp:posOffset>38735</wp:posOffset>
                </wp:positionV>
                <wp:extent cx="2255520" cy="2855595"/>
                <wp:effectExtent l="0" t="0" r="11430" b="20955"/>
                <wp:wrapTight wrapText="bothSides">
                  <wp:wrapPolygon edited="0">
                    <wp:start x="2372" y="0"/>
                    <wp:lineTo x="0" y="865"/>
                    <wp:lineTo x="0" y="19885"/>
                    <wp:lineTo x="547" y="20894"/>
                    <wp:lineTo x="2007" y="21614"/>
                    <wp:lineTo x="2189" y="21614"/>
                    <wp:lineTo x="19338" y="21614"/>
                    <wp:lineTo x="19520" y="21614"/>
                    <wp:lineTo x="20980" y="20894"/>
                    <wp:lineTo x="21527" y="19885"/>
                    <wp:lineTo x="21527" y="865"/>
                    <wp:lineTo x="19155" y="0"/>
                    <wp:lineTo x="2372" y="0"/>
                  </wp:wrapPolygon>
                </wp:wrapTight>
                <wp:docPr id="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5520" cy="2855595"/>
                        </a:xfrm>
                        <a:prstGeom prst="roundRect">
                          <a:avLst>
                            <a:gd name="adj" fmla="val 16667"/>
                          </a:avLst>
                        </a:prstGeom>
                        <a:solidFill>
                          <a:schemeClr val="accent1">
                            <a:lumMod val="20000"/>
                            <a:lumOff val="80000"/>
                          </a:schemeClr>
                        </a:solidFill>
                        <a:ln w="25400">
                          <a:solidFill>
                            <a:srgbClr val="000000"/>
                          </a:solidFill>
                          <a:round/>
                          <a:headEnd/>
                          <a:tailEnd/>
                        </a:ln>
                      </wps:spPr>
                      <wps:txbx>
                        <w:txbxContent>
                          <w:p w:rsidR="008147F4" w:rsidRDefault="008147F4" w:rsidP="005D62EB">
                            <w:pPr>
                              <w:spacing w:after="120" w:line="240" w:lineRule="auto"/>
                              <w:jc w:val="center"/>
                              <w:rPr>
                                <w:b/>
                                <w:color w:val="auto"/>
                                <w:sz w:val="24"/>
                              </w:rPr>
                            </w:pPr>
                            <w:r w:rsidRPr="005D62EB">
                              <w:rPr>
                                <w:b/>
                                <w:noProof/>
                                <w:color w:val="auto"/>
                                <w:sz w:val="24"/>
                                <w:lang w:val="en-AU" w:eastAsia="en-AU"/>
                              </w:rPr>
                              <w:drawing>
                                <wp:inline distT="0" distB="0" distL="0" distR="0">
                                  <wp:extent cx="417609" cy="419100"/>
                                  <wp:effectExtent l="19050" t="0" r="1491" b="0"/>
                                  <wp:docPr id="11" name="Picture 1" descr="Image result for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clamation mark"/>
                                          <pic:cNvPicPr>
                                            <a:picLocks noChangeAspect="1" noChangeArrowheads="1"/>
                                          </pic:cNvPicPr>
                                        </pic:nvPicPr>
                                        <pic:blipFill>
                                          <a:blip r:embed="rId13"/>
                                          <a:srcRect/>
                                          <a:stretch>
                                            <a:fillRect/>
                                          </a:stretch>
                                        </pic:blipFill>
                                        <pic:spPr bwMode="auto">
                                          <a:xfrm>
                                            <a:off x="0" y="0"/>
                                            <a:ext cx="417734" cy="419225"/>
                                          </a:xfrm>
                                          <a:prstGeom prst="rect">
                                            <a:avLst/>
                                          </a:prstGeom>
                                          <a:noFill/>
                                          <a:ln w="9525">
                                            <a:noFill/>
                                            <a:miter lim="800000"/>
                                            <a:headEnd/>
                                            <a:tailEnd/>
                                          </a:ln>
                                        </pic:spPr>
                                      </pic:pic>
                                    </a:graphicData>
                                  </a:graphic>
                                </wp:inline>
                              </w:drawing>
                            </w:r>
                          </w:p>
                          <w:p w:rsidR="008147F4" w:rsidRPr="005D62EB" w:rsidRDefault="008147F4" w:rsidP="005D62EB">
                            <w:pPr>
                              <w:spacing w:after="120" w:line="240" w:lineRule="auto"/>
                              <w:jc w:val="center"/>
                              <w:rPr>
                                <w:b/>
                                <w:color w:val="auto"/>
                                <w:sz w:val="24"/>
                              </w:rPr>
                            </w:pPr>
                            <w:r w:rsidRPr="005D62EB">
                              <w:rPr>
                                <w:b/>
                                <w:color w:val="auto"/>
                                <w:sz w:val="24"/>
                              </w:rPr>
                              <w:t>REPORTING</w:t>
                            </w:r>
                          </w:p>
                          <w:p w:rsidR="008147F4" w:rsidRPr="00CB6F7E" w:rsidRDefault="008147F4" w:rsidP="005D62EB">
                            <w:pPr>
                              <w:spacing w:after="120" w:line="240" w:lineRule="auto"/>
                              <w:rPr>
                                <w:i/>
                                <w:color w:val="auto"/>
                              </w:rPr>
                            </w:pPr>
                            <w:r w:rsidRPr="00CB6F7E">
                              <w:rPr>
                                <w:i/>
                                <w:color w:val="auto"/>
                              </w:rPr>
                              <w:t>In the ACTPS, work bullying, harassment and discrimination can be reported through:</w:t>
                            </w:r>
                          </w:p>
                          <w:p w:rsidR="008147F4" w:rsidRPr="00CB6F7E" w:rsidRDefault="008147F4" w:rsidP="005D62EB">
                            <w:pPr>
                              <w:pStyle w:val="ListParagraph"/>
                              <w:numPr>
                                <w:ilvl w:val="0"/>
                                <w:numId w:val="8"/>
                              </w:numPr>
                              <w:spacing w:after="120" w:line="240" w:lineRule="auto"/>
                              <w:rPr>
                                <w:i/>
                                <w:color w:val="auto"/>
                              </w:rPr>
                            </w:pPr>
                            <w:r w:rsidRPr="00CB6F7E">
                              <w:rPr>
                                <w:i/>
                                <w:color w:val="auto"/>
                              </w:rPr>
                              <w:t>Supervisors and man</w:t>
                            </w:r>
                            <w:r w:rsidR="00E9529B">
                              <w:rPr>
                                <w:i/>
                                <w:color w:val="auto"/>
                              </w:rPr>
                              <w:t>a</w:t>
                            </w:r>
                            <w:r w:rsidRPr="00CB6F7E">
                              <w:rPr>
                                <w:i/>
                                <w:color w:val="auto"/>
                              </w:rPr>
                              <w:t>gers</w:t>
                            </w:r>
                          </w:p>
                          <w:p w:rsidR="008147F4" w:rsidRPr="00CB6F7E" w:rsidRDefault="008147F4" w:rsidP="005D62EB">
                            <w:pPr>
                              <w:pStyle w:val="ListParagraph"/>
                              <w:numPr>
                                <w:ilvl w:val="0"/>
                                <w:numId w:val="8"/>
                              </w:numPr>
                              <w:spacing w:after="120" w:line="240" w:lineRule="auto"/>
                              <w:rPr>
                                <w:i/>
                                <w:color w:val="auto"/>
                              </w:rPr>
                            </w:pPr>
                            <w:r w:rsidRPr="00CB6F7E">
                              <w:rPr>
                                <w:i/>
                                <w:color w:val="auto"/>
                              </w:rPr>
                              <w:t xml:space="preserve">Executives through the </w:t>
                            </w:r>
                            <w:proofErr w:type="gramStart"/>
                            <w:r w:rsidRPr="00CB6F7E">
                              <w:rPr>
                                <w:i/>
                                <w:color w:val="auto"/>
                              </w:rPr>
                              <w:t>Open Door</w:t>
                            </w:r>
                            <w:proofErr w:type="gramEnd"/>
                            <w:r w:rsidRPr="00CB6F7E">
                              <w:rPr>
                                <w:i/>
                                <w:color w:val="auto"/>
                              </w:rPr>
                              <w:t xml:space="preserve"> Protocol</w:t>
                            </w:r>
                          </w:p>
                          <w:p w:rsidR="008147F4" w:rsidRPr="00CB6F7E" w:rsidRDefault="008147F4" w:rsidP="005D62EB">
                            <w:pPr>
                              <w:pStyle w:val="ListParagraph"/>
                              <w:numPr>
                                <w:ilvl w:val="0"/>
                                <w:numId w:val="8"/>
                              </w:numPr>
                              <w:spacing w:after="120" w:line="240" w:lineRule="auto"/>
                              <w:rPr>
                                <w:i/>
                                <w:color w:val="auto"/>
                              </w:rPr>
                            </w:pPr>
                            <w:r w:rsidRPr="00CB6F7E">
                              <w:rPr>
                                <w:i/>
                                <w:color w:val="auto"/>
                              </w:rPr>
                              <w:t>Local HR teams</w:t>
                            </w:r>
                          </w:p>
                          <w:p w:rsidR="008147F4" w:rsidRPr="00CB6F7E" w:rsidRDefault="008147F4" w:rsidP="005D62EB">
                            <w:pPr>
                              <w:spacing w:after="120" w:line="240" w:lineRule="auto"/>
                              <w:rPr>
                                <w:i/>
                                <w:color w:val="auto"/>
                              </w:rPr>
                            </w:pPr>
                            <w:r w:rsidRPr="00CB6F7E">
                              <w:rPr>
                                <w:i/>
                                <w:color w:val="auto"/>
                              </w:rPr>
                              <w:t xml:space="preserve">Other external reporting options are available – </w:t>
                            </w:r>
                            <w:r w:rsidRPr="00666D59">
                              <w:rPr>
                                <w:i/>
                                <w:color w:val="auto"/>
                              </w:rPr>
                              <w:t>see page 1</w:t>
                            </w:r>
                            <w:r w:rsidR="00D230AA">
                              <w:rPr>
                                <w:i/>
                                <w:color w:val="auto"/>
                              </w:rPr>
                              <w:t>5</w:t>
                            </w:r>
                            <w:r w:rsidRPr="00704AFC">
                              <w:rPr>
                                <w:i/>
                                <w:color w:val="auto"/>
                              </w:rPr>
                              <w:t xml:space="preserve"> for more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33" style="position:absolute;left:0;text-align:left;margin-left:262.8pt;margin-top:3.05pt;width:177.6pt;height:224.8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" fillcolor="#dbe5f1 [660]" strokeweight="2pt">
                <v:textbox>
                  <w:txbxContent>
                    <w:p w:rsidR="008147F4" w:rsidRDefault="008147F4" w:rsidP="005D62EB">
                      <w:pPr>
                        <w:spacing w:after="120" w:line="240" w:lineRule="auto"/>
                        <w:jc w:val="center"/>
                        <w:rPr>
                          <w:b/>
                          <w:color w:val="auto"/>
                          <w:sz w:val="24"/>
                        </w:rPr>
                      </w:pPr>
                      <w:r w:rsidRPr="005D62EB">
                        <w:rPr>
                          <w:b/>
                          <w:noProof/>
                          <w:color w:val="auto"/>
                          <w:sz w:val="24"/>
                          <w:lang w:val="en-AU" w:eastAsia="en-AU"/>
                        </w:rPr>
                        <w:drawing>
                          <wp:inline distT="0" distB="0" distL="0" distR="0">
                            <wp:extent cx="417609" cy="419100"/>
                            <wp:effectExtent l="19050" t="0" r="1491" b="0"/>
                            <wp:docPr id="11" name="Picture 1" descr="Image result for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clamation mark"/>
                                    <pic:cNvPicPr>
                                      <a:picLocks noChangeAspect="1" noChangeArrowheads="1"/>
                                    </pic:cNvPicPr>
                                  </pic:nvPicPr>
                                  <pic:blipFill>
                                    <a:blip r:embed="rId13"/>
                                    <a:srcRect/>
                                    <a:stretch>
                                      <a:fillRect/>
                                    </a:stretch>
                                  </pic:blipFill>
                                  <pic:spPr bwMode="auto">
                                    <a:xfrm>
                                      <a:off x="0" y="0"/>
                                      <a:ext cx="417734" cy="419225"/>
                                    </a:xfrm>
                                    <a:prstGeom prst="rect">
                                      <a:avLst/>
                                    </a:prstGeom>
                                    <a:noFill/>
                                    <a:ln w="9525">
                                      <a:noFill/>
                                      <a:miter lim="800000"/>
                                      <a:headEnd/>
                                      <a:tailEnd/>
                                    </a:ln>
                                  </pic:spPr>
                                </pic:pic>
                              </a:graphicData>
                            </a:graphic>
                          </wp:inline>
                        </w:drawing>
                      </w:r>
                    </w:p>
                    <w:p w:rsidR="008147F4" w:rsidRPr="005D62EB" w:rsidRDefault="008147F4" w:rsidP="005D62EB">
                      <w:pPr>
                        <w:spacing w:after="120" w:line="240" w:lineRule="auto"/>
                        <w:jc w:val="center"/>
                        <w:rPr>
                          <w:b/>
                          <w:color w:val="auto"/>
                          <w:sz w:val="24"/>
                        </w:rPr>
                      </w:pPr>
                      <w:r w:rsidRPr="005D62EB">
                        <w:rPr>
                          <w:b/>
                          <w:color w:val="auto"/>
                          <w:sz w:val="24"/>
                        </w:rPr>
                        <w:t>REPORTING</w:t>
                      </w:r>
                    </w:p>
                    <w:p w:rsidR="008147F4" w:rsidRPr="00CB6F7E" w:rsidRDefault="008147F4" w:rsidP="005D62EB">
                      <w:pPr>
                        <w:spacing w:after="120" w:line="240" w:lineRule="auto"/>
                        <w:rPr>
                          <w:i/>
                          <w:color w:val="auto"/>
                        </w:rPr>
                      </w:pPr>
                      <w:r w:rsidRPr="00CB6F7E">
                        <w:rPr>
                          <w:i/>
                          <w:color w:val="auto"/>
                        </w:rPr>
                        <w:t>In the ACTPS, work bullying, harassment and discrimination can be reported through:</w:t>
                      </w:r>
                    </w:p>
                    <w:p w:rsidR="008147F4" w:rsidRPr="00CB6F7E" w:rsidRDefault="008147F4" w:rsidP="005D62EB">
                      <w:pPr>
                        <w:pStyle w:val="ListParagraph"/>
                        <w:numPr>
                          <w:ilvl w:val="0"/>
                          <w:numId w:val="8"/>
                        </w:numPr>
                        <w:spacing w:after="120" w:line="240" w:lineRule="auto"/>
                        <w:rPr>
                          <w:i/>
                          <w:color w:val="auto"/>
                        </w:rPr>
                      </w:pPr>
                      <w:r w:rsidRPr="00CB6F7E">
                        <w:rPr>
                          <w:i/>
                          <w:color w:val="auto"/>
                        </w:rPr>
                        <w:t>Supervisors and man</w:t>
                      </w:r>
                      <w:r w:rsidR="00E9529B">
                        <w:rPr>
                          <w:i/>
                          <w:color w:val="auto"/>
                        </w:rPr>
                        <w:t>a</w:t>
                      </w:r>
                      <w:r w:rsidRPr="00CB6F7E">
                        <w:rPr>
                          <w:i/>
                          <w:color w:val="auto"/>
                        </w:rPr>
                        <w:t>gers</w:t>
                      </w:r>
                    </w:p>
                    <w:p w:rsidR="008147F4" w:rsidRPr="00CB6F7E" w:rsidRDefault="008147F4" w:rsidP="005D62EB">
                      <w:pPr>
                        <w:pStyle w:val="ListParagraph"/>
                        <w:numPr>
                          <w:ilvl w:val="0"/>
                          <w:numId w:val="8"/>
                        </w:numPr>
                        <w:spacing w:after="120" w:line="240" w:lineRule="auto"/>
                        <w:rPr>
                          <w:i/>
                          <w:color w:val="auto"/>
                        </w:rPr>
                      </w:pPr>
                      <w:r w:rsidRPr="00CB6F7E">
                        <w:rPr>
                          <w:i/>
                          <w:color w:val="auto"/>
                        </w:rPr>
                        <w:t xml:space="preserve">Executives through the </w:t>
                      </w:r>
                      <w:proofErr w:type="gramStart"/>
                      <w:r w:rsidRPr="00CB6F7E">
                        <w:rPr>
                          <w:i/>
                          <w:color w:val="auto"/>
                        </w:rPr>
                        <w:t>Open Door</w:t>
                      </w:r>
                      <w:proofErr w:type="gramEnd"/>
                      <w:r w:rsidRPr="00CB6F7E">
                        <w:rPr>
                          <w:i/>
                          <w:color w:val="auto"/>
                        </w:rPr>
                        <w:t xml:space="preserve"> Protocol</w:t>
                      </w:r>
                    </w:p>
                    <w:p w:rsidR="008147F4" w:rsidRPr="00CB6F7E" w:rsidRDefault="008147F4" w:rsidP="005D62EB">
                      <w:pPr>
                        <w:pStyle w:val="ListParagraph"/>
                        <w:numPr>
                          <w:ilvl w:val="0"/>
                          <w:numId w:val="8"/>
                        </w:numPr>
                        <w:spacing w:after="120" w:line="240" w:lineRule="auto"/>
                        <w:rPr>
                          <w:i/>
                          <w:color w:val="auto"/>
                        </w:rPr>
                      </w:pPr>
                      <w:r w:rsidRPr="00CB6F7E">
                        <w:rPr>
                          <w:i/>
                          <w:color w:val="auto"/>
                        </w:rPr>
                        <w:t>Local HR teams</w:t>
                      </w:r>
                    </w:p>
                    <w:p w:rsidR="008147F4" w:rsidRPr="00CB6F7E" w:rsidRDefault="008147F4" w:rsidP="005D62EB">
                      <w:pPr>
                        <w:spacing w:after="120" w:line="240" w:lineRule="auto"/>
                        <w:rPr>
                          <w:i/>
                          <w:color w:val="auto"/>
                        </w:rPr>
                      </w:pPr>
                      <w:r w:rsidRPr="00CB6F7E">
                        <w:rPr>
                          <w:i/>
                          <w:color w:val="auto"/>
                        </w:rPr>
                        <w:t xml:space="preserve">Other external reporting options are available – </w:t>
                      </w:r>
                      <w:r w:rsidRPr="00666D59">
                        <w:rPr>
                          <w:i/>
                          <w:color w:val="auto"/>
                        </w:rPr>
                        <w:t>see page 1</w:t>
                      </w:r>
                      <w:r w:rsidR="00D230AA">
                        <w:rPr>
                          <w:i/>
                          <w:color w:val="auto"/>
                        </w:rPr>
                        <w:t>5</w:t>
                      </w:r>
                      <w:r w:rsidRPr="00704AFC">
                        <w:rPr>
                          <w:i/>
                          <w:color w:val="auto"/>
                        </w:rPr>
                        <w:t xml:space="preserve"> for more information.</w:t>
                      </w:r>
                    </w:p>
                  </w:txbxContent>
                </v:textbox>
                <w10:wrap type="tight"/>
              </v:roundrect>
            </w:pict>
          </mc:Fallback>
        </mc:AlternateContent>
      </w:r>
      <w:r w:rsidR="00DE4FA4" w:rsidRPr="002153D0">
        <w:rPr>
          <w:color w:val="auto"/>
          <w:sz w:val="22"/>
          <w:szCs w:val="22"/>
        </w:rPr>
        <w:t xml:space="preserve">It is critical that work bullying is appropriately reported in order to develop an accurate picture of the issues faced </w:t>
      </w:r>
      <w:proofErr w:type="gramStart"/>
      <w:r w:rsidR="00DE4FA4" w:rsidRPr="002153D0">
        <w:rPr>
          <w:color w:val="auto"/>
          <w:sz w:val="22"/>
          <w:szCs w:val="22"/>
        </w:rPr>
        <w:t>in particular areas</w:t>
      </w:r>
      <w:proofErr w:type="gramEnd"/>
      <w:r w:rsidR="00DE4FA4" w:rsidRPr="002153D0">
        <w:rPr>
          <w:color w:val="auto"/>
          <w:sz w:val="22"/>
          <w:szCs w:val="22"/>
        </w:rPr>
        <w:t xml:space="preserve"> of the ACTPS and develop appropriate risk mitigation strategies. </w:t>
      </w:r>
      <w:r w:rsidR="00300827" w:rsidRPr="002153D0">
        <w:rPr>
          <w:color w:val="auto"/>
          <w:sz w:val="22"/>
          <w:szCs w:val="22"/>
        </w:rPr>
        <w:t xml:space="preserve">Reporting will assist directorates and the ACTPS </w:t>
      </w:r>
      <w:proofErr w:type="gramStart"/>
      <w:r w:rsidR="00300827" w:rsidRPr="002153D0">
        <w:rPr>
          <w:color w:val="auto"/>
          <w:sz w:val="22"/>
          <w:szCs w:val="22"/>
        </w:rPr>
        <w:t>as a whole to</w:t>
      </w:r>
      <w:proofErr w:type="gramEnd"/>
      <w:r w:rsidR="00300827" w:rsidRPr="002153D0">
        <w:rPr>
          <w:color w:val="auto"/>
          <w:sz w:val="22"/>
          <w:szCs w:val="22"/>
        </w:rPr>
        <w:t>:</w:t>
      </w:r>
    </w:p>
    <w:p w:rsidR="00300827" w:rsidRPr="002153D0" w:rsidRDefault="00300827" w:rsidP="00AB2253">
      <w:pPr>
        <w:pStyle w:val="ListParagraph"/>
        <w:numPr>
          <w:ilvl w:val="0"/>
          <w:numId w:val="4"/>
        </w:numPr>
        <w:spacing w:after="120" w:line="240" w:lineRule="auto"/>
        <w:jc w:val="both"/>
        <w:rPr>
          <w:color w:val="auto"/>
          <w:sz w:val="22"/>
          <w:szCs w:val="22"/>
        </w:rPr>
      </w:pPr>
      <w:r w:rsidRPr="002153D0">
        <w:rPr>
          <w:color w:val="auto"/>
          <w:sz w:val="22"/>
          <w:szCs w:val="22"/>
        </w:rPr>
        <w:t>understand the size of the problem;</w:t>
      </w:r>
    </w:p>
    <w:p w:rsidR="00300827" w:rsidRPr="002153D0" w:rsidRDefault="00300827" w:rsidP="00AB2253">
      <w:pPr>
        <w:pStyle w:val="ListParagraph"/>
        <w:numPr>
          <w:ilvl w:val="0"/>
          <w:numId w:val="4"/>
        </w:numPr>
        <w:spacing w:after="120" w:line="240" w:lineRule="auto"/>
        <w:jc w:val="both"/>
        <w:rPr>
          <w:color w:val="auto"/>
          <w:sz w:val="22"/>
          <w:szCs w:val="22"/>
        </w:rPr>
      </w:pPr>
      <w:r w:rsidRPr="002153D0">
        <w:rPr>
          <w:color w:val="auto"/>
          <w:sz w:val="22"/>
          <w:szCs w:val="22"/>
        </w:rPr>
        <w:t>take action to address the issues being reported;</w:t>
      </w:r>
    </w:p>
    <w:p w:rsidR="00300827" w:rsidRPr="002153D0" w:rsidRDefault="00300827" w:rsidP="00AB2253">
      <w:pPr>
        <w:pStyle w:val="ListParagraph"/>
        <w:numPr>
          <w:ilvl w:val="0"/>
          <w:numId w:val="4"/>
        </w:numPr>
        <w:spacing w:after="120" w:line="240" w:lineRule="auto"/>
        <w:jc w:val="both"/>
        <w:rPr>
          <w:color w:val="auto"/>
          <w:sz w:val="22"/>
          <w:szCs w:val="22"/>
        </w:rPr>
      </w:pPr>
      <w:r w:rsidRPr="002153D0">
        <w:rPr>
          <w:color w:val="auto"/>
          <w:sz w:val="22"/>
          <w:szCs w:val="22"/>
        </w:rPr>
        <w:t>assess the success of work bullying prevention measures;</w:t>
      </w:r>
    </w:p>
    <w:p w:rsidR="00300827" w:rsidRPr="002153D0" w:rsidRDefault="00300827" w:rsidP="00AB2253">
      <w:pPr>
        <w:pStyle w:val="ListParagraph"/>
        <w:numPr>
          <w:ilvl w:val="0"/>
          <w:numId w:val="4"/>
        </w:numPr>
        <w:spacing w:after="120" w:line="240" w:lineRule="auto"/>
        <w:jc w:val="both"/>
        <w:rPr>
          <w:color w:val="auto"/>
          <w:sz w:val="22"/>
          <w:szCs w:val="22"/>
        </w:rPr>
      </w:pPr>
      <w:r w:rsidRPr="002153D0">
        <w:rPr>
          <w:color w:val="auto"/>
          <w:sz w:val="22"/>
          <w:szCs w:val="22"/>
        </w:rPr>
        <w:t xml:space="preserve">intervene as early as possible in work bullying issues to resolve efficiently and effectively and prevent further </w:t>
      </w:r>
      <w:r w:rsidR="002153D0" w:rsidRPr="002153D0">
        <w:rPr>
          <w:color w:val="auto"/>
          <w:sz w:val="22"/>
          <w:szCs w:val="22"/>
        </w:rPr>
        <w:t>occurrences</w:t>
      </w:r>
      <w:r w:rsidRPr="002153D0">
        <w:rPr>
          <w:color w:val="auto"/>
          <w:sz w:val="22"/>
          <w:szCs w:val="22"/>
        </w:rPr>
        <w:t>; and</w:t>
      </w:r>
    </w:p>
    <w:p w:rsidR="00300827" w:rsidRPr="002153D0" w:rsidRDefault="00300827" w:rsidP="00AB2253">
      <w:pPr>
        <w:pStyle w:val="ListParagraph"/>
        <w:numPr>
          <w:ilvl w:val="0"/>
          <w:numId w:val="4"/>
        </w:numPr>
        <w:spacing w:after="120" w:line="240" w:lineRule="auto"/>
        <w:jc w:val="both"/>
        <w:rPr>
          <w:color w:val="auto"/>
          <w:sz w:val="22"/>
          <w:szCs w:val="22"/>
        </w:rPr>
      </w:pPr>
      <w:r w:rsidRPr="002153D0">
        <w:rPr>
          <w:color w:val="auto"/>
          <w:sz w:val="22"/>
          <w:szCs w:val="22"/>
        </w:rPr>
        <w:t>provide prompt assistance and support to affected employees.</w:t>
      </w:r>
    </w:p>
    <w:p w:rsidR="000F1442" w:rsidRDefault="000F1442">
      <w:pPr>
        <w:rPr>
          <w:b/>
          <w:color w:val="auto"/>
          <w:sz w:val="22"/>
          <w:szCs w:val="22"/>
        </w:rPr>
      </w:pPr>
    </w:p>
    <w:p w:rsidR="00234155" w:rsidRDefault="00234155" w:rsidP="002153D0">
      <w:pPr>
        <w:spacing w:after="120" w:line="240" w:lineRule="auto"/>
        <w:rPr>
          <w:b/>
          <w:color w:val="auto"/>
          <w:sz w:val="22"/>
          <w:szCs w:val="22"/>
        </w:rPr>
      </w:pPr>
    </w:p>
    <w:p w:rsidR="00234155" w:rsidRDefault="00234155">
      <w:pPr>
        <w:rPr>
          <w:b/>
          <w:color w:val="auto"/>
          <w:sz w:val="22"/>
          <w:szCs w:val="22"/>
        </w:rPr>
      </w:pPr>
      <w:r>
        <w:rPr>
          <w:b/>
          <w:color w:val="auto"/>
          <w:sz w:val="22"/>
          <w:szCs w:val="22"/>
        </w:rPr>
        <w:br w:type="page"/>
      </w:r>
    </w:p>
    <w:p w:rsidR="002153D0" w:rsidRPr="002153D0" w:rsidRDefault="00FD5A11" w:rsidP="002153D0">
      <w:pPr>
        <w:spacing w:after="120" w:line="240" w:lineRule="auto"/>
        <w:rPr>
          <w:b/>
          <w:color w:val="auto"/>
          <w:sz w:val="22"/>
          <w:szCs w:val="22"/>
        </w:rPr>
      </w:pPr>
      <w:r w:rsidRPr="002153D0">
        <w:rPr>
          <w:b/>
          <w:color w:val="auto"/>
          <w:sz w:val="22"/>
          <w:szCs w:val="22"/>
        </w:rPr>
        <w:lastRenderedPageBreak/>
        <w:t>Risk Management of Work Bullying</w:t>
      </w:r>
    </w:p>
    <w:p w:rsidR="00BF52D3" w:rsidRPr="002153D0" w:rsidRDefault="00952E97" w:rsidP="00AB2253">
      <w:pPr>
        <w:spacing w:after="120" w:line="240" w:lineRule="auto"/>
        <w:jc w:val="both"/>
        <w:rPr>
          <w:color w:val="auto"/>
          <w:sz w:val="22"/>
          <w:szCs w:val="22"/>
        </w:rPr>
      </w:pPr>
      <w:r w:rsidRPr="002153D0">
        <w:rPr>
          <w:color w:val="auto"/>
          <w:sz w:val="22"/>
          <w:szCs w:val="22"/>
        </w:rPr>
        <w:t>W</w:t>
      </w:r>
      <w:r w:rsidR="00BF52D3" w:rsidRPr="002153D0">
        <w:rPr>
          <w:color w:val="auto"/>
          <w:sz w:val="22"/>
          <w:szCs w:val="22"/>
        </w:rPr>
        <w:t>ork bullying is a risk to work safety. The WHS Act places a duty of care on people conducting a business or undertaking to ensure work safety by completing ongoing risk management. This means that Executives have a duty to provide ACTPS employees with a safe work environment by using risk management procedures to identify, assess, control and review work safety risks, including work bullying.</w:t>
      </w:r>
      <w:r w:rsidR="00186467" w:rsidRPr="002153D0">
        <w:rPr>
          <w:color w:val="auto"/>
          <w:sz w:val="22"/>
          <w:szCs w:val="22"/>
        </w:rPr>
        <w:t xml:space="preserve"> </w:t>
      </w:r>
      <w:r w:rsidR="00BF52D3" w:rsidRPr="002153D0">
        <w:rPr>
          <w:color w:val="auto"/>
          <w:sz w:val="22"/>
          <w:szCs w:val="22"/>
        </w:rPr>
        <w:t>Risk management involves:</w:t>
      </w:r>
    </w:p>
    <w:p w:rsidR="00DC27E3" w:rsidRPr="002153D0" w:rsidRDefault="002153D0" w:rsidP="002153D0">
      <w:pPr>
        <w:spacing w:after="120" w:line="240" w:lineRule="auto"/>
        <w:rPr>
          <w:color w:val="auto"/>
          <w:sz w:val="22"/>
          <w:szCs w:val="22"/>
        </w:rPr>
      </w:pPr>
      <w:r>
        <w:rPr>
          <w:noProof/>
          <w:color w:val="auto"/>
          <w:sz w:val="22"/>
          <w:szCs w:val="22"/>
          <w:lang w:val="en-AU" w:eastAsia="en-AU"/>
        </w:rPr>
        <w:drawing>
          <wp:anchor distT="0" distB="0" distL="114300" distR="114300" simplePos="0" relativeHeight="251721728" behindDoc="1" locked="0" layoutInCell="1" allowOverlap="1">
            <wp:simplePos x="0" y="0"/>
            <wp:positionH relativeFrom="column">
              <wp:posOffset>868680</wp:posOffset>
            </wp:positionH>
            <wp:positionV relativeFrom="paragraph">
              <wp:posOffset>5715</wp:posOffset>
            </wp:positionV>
            <wp:extent cx="3528060" cy="3305810"/>
            <wp:effectExtent l="0" t="0" r="0" b="27940"/>
            <wp:wrapTight wrapText="bothSides">
              <wp:wrapPolygon edited="0">
                <wp:start x="9797" y="0"/>
                <wp:lineTo x="8981" y="373"/>
                <wp:lineTo x="7581" y="1618"/>
                <wp:lineTo x="7348" y="4108"/>
                <wp:lineTo x="8164" y="5975"/>
                <wp:lineTo x="6065" y="6348"/>
                <wp:lineTo x="1749" y="7717"/>
                <wp:lineTo x="583" y="9709"/>
                <wp:lineTo x="583" y="12198"/>
                <wp:lineTo x="1866" y="13941"/>
                <wp:lineTo x="2099" y="14065"/>
                <wp:lineTo x="7814" y="15932"/>
                <wp:lineTo x="7348" y="17675"/>
                <wp:lineTo x="7348" y="18173"/>
                <wp:lineTo x="7698" y="20164"/>
                <wp:lineTo x="9447" y="21658"/>
                <wp:lineTo x="9797" y="21658"/>
                <wp:lineTo x="11780" y="21658"/>
                <wp:lineTo x="12246" y="21658"/>
                <wp:lineTo x="13879" y="20289"/>
                <wp:lineTo x="14346" y="17924"/>
                <wp:lineTo x="13762" y="15932"/>
                <wp:lineTo x="19594" y="14065"/>
                <wp:lineTo x="19827" y="13941"/>
                <wp:lineTo x="20994" y="11949"/>
                <wp:lineTo x="21227" y="9958"/>
                <wp:lineTo x="20410" y="8713"/>
                <wp:lineTo x="19944" y="7842"/>
                <wp:lineTo x="17961" y="7095"/>
                <wp:lineTo x="14346" y="5975"/>
                <wp:lineTo x="14112" y="1743"/>
                <wp:lineTo x="12596" y="373"/>
                <wp:lineTo x="11780" y="0"/>
                <wp:lineTo x="9797" y="0"/>
              </wp:wrapPolygon>
            </wp:wrapTight>
            <wp:docPr id="2" name="Diagram 2" descr="Risk management involves:&#10;1. Identifying the work bullying risks&#10;2. Assessing the likelihood of those risks causing injury or illness&#10;3. Implementing risk control measures&#10;4. Reviewing and improving the effectiveness of risk control measures of tim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952E97" w:rsidRPr="002153D0" w:rsidRDefault="00952E97" w:rsidP="002153D0">
      <w:pPr>
        <w:spacing w:after="120" w:line="240" w:lineRule="auto"/>
        <w:rPr>
          <w:color w:val="auto"/>
          <w:sz w:val="22"/>
          <w:szCs w:val="22"/>
        </w:rPr>
      </w:pPr>
    </w:p>
    <w:p w:rsidR="00952E97" w:rsidRPr="002153D0" w:rsidRDefault="00952E97" w:rsidP="002153D0">
      <w:pPr>
        <w:spacing w:after="120" w:line="240" w:lineRule="auto"/>
        <w:rPr>
          <w:color w:val="auto"/>
          <w:sz w:val="22"/>
          <w:szCs w:val="22"/>
        </w:rPr>
      </w:pPr>
    </w:p>
    <w:p w:rsidR="00952E97" w:rsidRPr="002153D0" w:rsidRDefault="00952E97" w:rsidP="002153D0">
      <w:pPr>
        <w:spacing w:after="120" w:line="240" w:lineRule="auto"/>
        <w:rPr>
          <w:color w:val="auto"/>
          <w:sz w:val="22"/>
          <w:szCs w:val="22"/>
        </w:rPr>
      </w:pPr>
    </w:p>
    <w:p w:rsidR="00952E97" w:rsidRPr="002153D0" w:rsidRDefault="00952E97" w:rsidP="002153D0">
      <w:pPr>
        <w:spacing w:after="120" w:line="240" w:lineRule="auto"/>
        <w:rPr>
          <w:color w:val="auto"/>
          <w:sz w:val="22"/>
          <w:szCs w:val="22"/>
        </w:rPr>
      </w:pPr>
    </w:p>
    <w:p w:rsidR="00952E97" w:rsidRPr="002153D0" w:rsidRDefault="00952E97" w:rsidP="002153D0">
      <w:pPr>
        <w:spacing w:after="120" w:line="240" w:lineRule="auto"/>
        <w:rPr>
          <w:color w:val="auto"/>
          <w:sz w:val="22"/>
          <w:szCs w:val="22"/>
        </w:rPr>
      </w:pPr>
    </w:p>
    <w:p w:rsidR="00952E97" w:rsidRPr="002153D0" w:rsidRDefault="00952E97" w:rsidP="002153D0">
      <w:pPr>
        <w:spacing w:after="120" w:line="240" w:lineRule="auto"/>
        <w:rPr>
          <w:color w:val="auto"/>
          <w:sz w:val="22"/>
          <w:szCs w:val="22"/>
        </w:rPr>
      </w:pPr>
    </w:p>
    <w:p w:rsidR="00952E97" w:rsidRPr="002153D0" w:rsidRDefault="00952E97" w:rsidP="002153D0">
      <w:pPr>
        <w:spacing w:after="120" w:line="240" w:lineRule="auto"/>
        <w:rPr>
          <w:color w:val="auto"/>
          <w:sz w:val="22"/>
          <w:szCs w:val="22"/>
        </w:rPr>
      </w:pPr>
    </w:p>
    <w:p w:rsidR="00952E97" w:rsidRPr="002153D0" w:rsidRDefault="00952E97" w:rsidP="002153D0">
      <w:pPr>
        <w:spacing w:after="120" w:line="240" w:lineRule="auto"/>
        <w:rPr>
          <w:color w:val="auto"/>
          <w:sz w:val="22"/>
          <w:szCs w:val="22"/>
        </w:rPr>
      </w:pPr>
    </w:p>
    <w:p w:rsidR="002153D0" w:rsidRPr="002153D0" w:rsidRDefault="002153D0" w:rsidP="002153D0">
      <w:pPr>
        <w:spacing w:after="120" w:line="240" w:lineRule="auto"/>
        <w:rPr>
          <w:color w:val="auto"/>
          <w:sz w:val="22"/>
          <w:szCs w:val="22"/>
        </w:rPr>
      </w:pPr>
    </w:p>
    <w:p w:rsidR="002153D0" w:rsidRDefault="002153D0" w:rsidP="002153D0">
      <w:pPr>
        <w:spacing w:after="120" w:line="240" w:lineRule="auto"/>
        <w:rPr>
          <w:color w:val="auto"/>
          <w:sz w:val="22"/>
          <w:szCs w:val="22"/>
        </w:rPr>
      </w:pPr>
    </w:p>
    <w:p w:rsidR="0027715A" w:rsidRDefault="0027715A" w:rsidP="005D62EB">
      <w:pPr>
        <w:spacing w:after="120" w:line="240" w:lineRule="auto"/>
        <w:rPr>
          <w:b/>
          <w:color w:val="auto"/>
          <w:sz w:val="22"/>
          <w:szCs w:val="22"/>
        </w:rPr>
      </w:pPr>
    </w:p>
    <w:p w:rsidR="000F1442" w:rsidRDefault="00E77BE6" w:rsidP="002153D0">
      <w:pPr>
        <w:pStyle w:val="Heading1"/>
        <w:spacing w:before="0" w:after="120" w:line="240" w:lineRule="auto"/>
        <w:rPr>
          <w:rFonts w:asciiTheme="minorHAnsi" w:hAnsiTheme="minorHAnsi"/>
          <w:b/>
          <w:color w:val="auto"/>
          <w:sz w:val="36"/>
          <w:szCs w:val="36"/>
        </w:rPr>
      </w:pPr>
      <w:r>
        <w:rPr>
          <w:noProof/>
          <w:color w:val="auto"/>
          <w:sz w:val="22"/>
          <w:szCs w:val="22"/>
          <w:lang w:val="en-AU" w:eastAsia="en-AU"/>
        </w:rPr>
        <mc:AlternateContent>
          <mc:Choice Requires="wps">
            <w:drawing>
              <wp:anchor distT="0" distB="0" distL="114300" distR="114300" simplePos="0" relativeHeight="251720704" behindDoc="1" locked="0" layoutInCell="1" allowOverlap="1">
                <wp:simplePos x="0" y="0"/>
                <wp:positionH relativeFrom="column">
                  <wp:posOffset>-122555</wp:posOffset>
                </wp:positionH>
                <wp:positionV relativeFrom="paragraph">
                  <wp:posOffset>501015</wp:posOffset>
                </wp:positionV>
                <wp:extent cx="5815965" cy="1659255"/>
                <wp:effectExtent l="19050" t="19050" r="13335" b="17145"/>
                <wp:wrapTight wrapText="bothSides">
                  <wp:wrapPolygon edited="0">
                    <wp:start x="566" y="-248"/>
                    <wp:lineTo x="-71" y="-248"/>
                    <wp:lineTo x="-71" y="19839"/>
                    <wp:lineTo x="425" y="21575"/>
                    <wp:lineTo x="495" y="21575"/>
                    <wp:lineTo x="21084" y="21575"/>
                    <wp:lineTo x="21154" y="21575"/>
                    <wp:lineTo x="21579" y="19839"/>
                    <wp:lineTo x="21579" y="1984"/>
                    <wp:lineTo x="21367" y="248"/>
                    <wp:lineTo x="21013" y="-248"/>
                    <wp:lineTo x="566" y="-248"/>
                  </wp:wrapPolygon>
                </wp:wrapTight>
                <wp:docPr id="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965" cy="1659255"/>
                        </a:xfrm>
                        <a:prstGeom prst="roundRect">
                          <a:avLst>
                            <a:gd name="adj" fmla="val 16667"/>
                          </a:avLst>
                        </a:prstGeom>
                        <a:solidFill>
                          <a:schemeClr val="accent1">
                            <a:lumMod val="20000"/>
                            <a:lumOff val="80000"/>
                          </a:schemeClr>
                        </a:solidFill>
                        <a:ln w="38100">
                          <a:solidFill>
                            <a:srgbClr val="000000"/>
                          </a:solidFill>
                          <a:round/>
                          <a:headEnd/>
                          <a:tailEnd/>
                        </a:ln>
                      </wps:spPr>
                      <wps:txbx>
                        <w:txbxContent>
                          <w:p w:rsidR="008147F4" w:rsidRDefault="008147F4" w:rsidP="00F429B2">
                            <w:pPr>
                              <w:spacing w:after="0" w:line="240" w:lineRule="auto"/>
                              <w:jc w:val="center"/>
                              <w:rPr>
                                <w:b/>
                                <w:color w:val="auto"/>
                                <w:sz w:val="26"/>
                              </w:rPr>
                            </w:pPr>
                            <w:r w:rsidRPr="005D62EB">
                              <w:rPr>
                                <w:b/>
                                <w:noProof/>
                                <w:color w:val="auto"/>
                                <w:sz w:val="26"/>
                                <w:lang w:val="en-AU" w:eastAsia="en-AU"/>
                              </w:rPr>
                              <w:drawing>
                                <wp:inline distT="0" distB="0" distL="0" distR="0">
                                  <wp:extent cx="489391" cy="483913"/>
                                  <wp:effectExtent l="19050" t="0" r="5909" b="0"/>
                                  <wp:docPr id="12" name="Picture 2" descr="Monochrome question mark 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 Sinclair\AppData\Local\Microsoft\Windows\Temporary Internet Files\Content.IE5\PS6EP8U0\question-mark[1].jpg"/>
                                          <pic:cNvPicPr>
                                            <a:picLocks noChangeAspect="1" noChangeArrowheads="1"/>
                                          </pic:cNvPicPr>
                                        </pic:nvPicPr>
                                        <pic:blipFill>
                                          <a:blip r:embed="rId25"/>
                                          <a:srcRect/>
                                          <a:stretch>
                                            <a:fillRect/>
                                          </a:stretch>
                                        </pic:blipFill>
                                        <pic:spPr bwMode="auto">
                                          <a:xfrm>
                                            <a:off x="0" y="0"/>
                                            <a:ext cx="490306" cy="484818"/>
                                          </a:xfrm>
                                          <a:prstGeom prst="rect">
                                            <a:avLst/>
                                          </a:prstGeom>
                                          <a:noFill/>
                                          <a:ln w="9525">
                                            <a:noFill/>
                                            <a:miter lim="800000"/>
                                            <a:headEnd/>
                                            <a:tailEnd/>
                                          </a:ln>
                                        </pic:spPr>
                                      </pic:pic>
                                    </a:graphicData>
                                  </a:graphic>
                                </wp:inline>
                              </w:drawing>
                            </w:r>
                          </w:p>
                          <w:p w:rsidR="008147F4" w:rsidRPr="005D62EB" w:rsidRDefault="008147F4" w:rsidP="00F429B2">
                            <w:pPr>
                              <w:spacing w:after="0" w:line="240" w:lineRule="auto"/>
                              <w:jc w:val="center"/>
                              <w:rPr>
                                <w:color w:val="auto"/>
                                <w:sz w:val="26"/>
                              </w:rPr>
                            </w:pPr>
                            <w:r w:rsidRPr="005D62EB">
                              <w:rPr>
                                <w:b/>
                                <w:color w:val="auto"/>
                                <w:sz w:val="26"/>
                              </w:rPr>
                              <w:t>Conducting risk assessments of work bullying</w:t>
                            </w:r>
                          </w:p>
                          <w:p w:rsidR="008147F4" w:rsidRDefault="008147F4" w:rsidP="00CB6F7E">
                            <w:pPr>
                              <w:spacing w:after="0" w:line="240" w:lineRule="auto"/>
                              <w:jc w:val="center"/>
                            </w:pPr>
                            <w:r>
                              <w:rPr>
                                <w:color w:val="auto"/>
                                <w:sz w:val="22"/>
                              </w:rPr>
                              <w:t xml:space="preserve">Risks can be identified and mitigated by using the risk assessment tools and resources provided in the </w:t>
                            </w:r>
                            <w:r w:rsidRPr="00F429B2">
                              <w:rPr>
                                <w:i/>
                                <w:color w:val="auto"/>
                                <w:sz w:val="22"/>
                              </w:rPr>
                              <w:t xml:space="preserve">Work Health and Safety (Preventing and Responding to Bullying) Code of Practice 2012 </w:t>
                            </w:r>
                            <w:r w:rsidRPr="00F429B2">
                              <w:rPr>
                                <w:color w:val="auto"/>
                                <w:sz w:val="22"/>
                              </w:rPr>
                              <w:t>(the COP)</w:t>
                            </w:r>
                            <w:r w:rsidRPr="002153D0">
                              <w:rPr>
                                <w:color w:val="auto"/>
                                <w:sz w:val="22"/>
                                <w:szCs w:val="22"/>
                              </w:rPr>
                              <w:t>.</w:t>
                            </w:r>
                            <w:r>
                              <w:rPr>
                                <w:color w:val="auto"/>
                                <w:sz w:val="22"/>
                                <w:szCs w:val="22"/>
                              </w:rPr>
                              <w:t xml:space="preserve"> </w:t>
                            </w:r>
                            <w:r>
                              <w:rPr>
                                <w:color w:val="auto"/>
                                <w:sz w:val="22"/>
                              </w:rPr>
                              <w:t>Find the COP here:</w:t>
                            </w:r>
                            <w:r w:rsidRPr="00F429B2">
                              <w:rPr>
                                <w:color w:val="auto"/>
                                <w:sz w:val="22"/>
                              </w:rPr>
                              <w:t xml:space="preserve"> </w:t>
                            </w:r>
                            <w:hyperlink r:id="rId26" w:history="1">
                              <w:r w:rsidR="006D204F" w:rsidRPr="00766BE2">
                                <w:rPr>
                                  <w:rStyle w:val="Hyperlink"/>
                                  <w:sz w:val="22"/>
                                </w:rPr>
                                <w:t>https://www.cmtedd.act.gov.au/employment-framework/managers-And-supervisors/managers-toolkit/useful-links</w:t>
                              </w:r>
                            </w:hyperlink>
                            <w:r w:rsidR="006D204F">
                              <w:rPr>
                                <w:color w:val="auto"/>
                                <w:sz w:val="22"/>
                              </w:rPr>
                              <w:t xml:space="preserve"> </w:t>
                            </w:r>
                          </w:p>
                          <w:p w:rsidR="008147F4" w:rsidRPr="00F429B2" w:rsidRDefault="008147F4" w:rsidP="00CB6F7E">
                            <w:pPr>
                              <w:spacing w:after="0" w:line="240" w:lineRule="auto"/>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34" style="position:absolute;margin-left:-9.65pt;margin-top:39.45pt;width:457.95pt;height:130.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" fillcolor="#dbe5f1 [660]" strokeweight="3pt">
                <v:textbox>
                  <w:txbxContent>
                    <w:p w:rsidR="008147F4" w:rsidRDefault="008147F4" w:rsidP="00F429B2">
                      <w:pPr>
                        <w:spacing w:after="0" w:line="240" w:lineRule="auto"/>
                        <w:jc w:val="center"/>
                        <w:rPr>
                          <w:b/>
                          <w:color w:val="auto"/>
                          <w:sz w:val="26"/>
                        </w:rPr>
                      </w:pPr>
                      <w:r w:rsidRPr="005D62EB">
                        <w:rPr>
                          <w:b/>
                          <w:noProof/>
                          <w:color w:val="auto"/>
                          <w:sz w:val="26"/>
                          <w:lang w:val="en-AU" w:eastAsia="en-AU"/>
                        </w:rPr>
                        <w:drawing>
                          <wp:inline distT="0" distB="0" distL="0" distR="0">
                            <wp:extent cx="489391" cy="483913"/>
                            <wp:effectExtent l="19050" t="0" r="5909" b="0"/>
                            <wp:docPr id="12" name="Picture 2" descr="Monochrome question mark 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 Sinclair\AppData\Local\Microsoft\Windows\Temporary Internet Files\Content.IE5\PS6EP8U0\question-mark[1].jpg"/>
                                    <pic:cNvPicPr>
                                      <a:picLocks noChangeAspect="1" noChangeArrowheads="1"/>
                                    </pic:cNvPicPr>
                                  </pic:nvPicPr>
                                  <pic:blipFill>
                                    <a:blip r:embed="rId25"/>
                                    <a:srcRect/>
                                    <a:stretch>
                                      <a:fillRect/>
                                    </a:stretch>
                                  </pic:blipFill>
                                  <pic:spPr bwMode="auto">
                                    <a:xfrm>
                                      <a:off x="0" y="0"/>
                                      <a:ext cx="490306" cy="484818"/>
                                    </a:xfrm>
                                    <a:prstGeom prst="rect">
                                      <a:avLst/>
                                    </a:prstGeom>
                                    <a:noFill/>
                                    <a:ln w="9525">
                                      <a:noFill/>
                                      <a:miter lim="800000"/>
                                      <a:headEnd/>
                                      <a:tailEnd/>
                                    </a:ln>
                                  </pic:spPr>
                                </pic:pic>
                              </a:graphicData>
                            </a:graphic>
                          </wp:inline>
                        </w:drawing>
                      </w:r>
                    </w:p>
                    <w:p w:rsidR="008147F4" w:rsidRPr="005D62EB" w:rsidRDefault="008147F4" w:rsidP="00F429B2">
                      <w:pPr>
                        <w:spacing w:after="0" w:line="240" w:lineRule="auto"/>
                        <w:jc w:val="center"/>
                        <w:rPr>
                          <w:color w:val="auto"/>
                          <w:sz w:val="26"/>
                        </w:rPr>
                      </w:pPr>
                      <w:r w:rsidRPr="005D62EB">
                        <w:rPr>
                          <w:b/>
                          <w:color w:val="auto"/>
                          <w:sz w:val="26"/>
                        </w:rPr>
                        <w:t>Conducting risk assessments of work bullying</w:t>
                      </w:r>
                    </w:p>
                    <w:p w:rsidR="008147F4" w:rsidRDefault="008147F4" w:rsidP="00CB6F7E">
                      <w:pPr>
                        <w:spacing w:after="0" w:line="240" w:lineRule="auto"/>
                        <w:jc w:val="center"/>
                      </w:pPr>
                      <w:r>
                        <w:rPr>
                          <w:color w:val="auto"/>
                          <w:sz w:val="22"/>
                        </w:rPr>
                        <w:t xml:space="preserve">Risks can be identified and mitigated by using the risk assessment tools and resources provided in the </w:t>
                      </w:r>
                      <w:r w:rsidRPr="00F429B2">
                        <w:rPr>
                          <w:i/>
                          <w:color w:val="auto"/>
                          <w:sz w:val="22"/>
                        </w:rPr>
                        <w:t xml:space="preserve">Work Health and Safety (Preventing and Responding to Bullying) Code of Practice 2012 </w:t>
                      </w:r>
                      <w:r w:rsidRPr="00F429B2">
                        <w:rPr>
                          <w:color w:val="auto"/>
                          <w:sz w:val="22"/>
                        </w:rPr>
                        <w:t>(the COP)</w:t>
                      </w:r>
                      <w:r w:rsidRPr="002153D0">
                        <w:rPr>
                          <w:color w:val="auto"/>
                          <w:sz w:val="22"/>
                          <w:szCs w:val="22"/>
                        </w:rPr>
                        <w:t>.</w:t>
                      </w:r>
                      <w:r>
                        <w:rPr>
                          <w:color w:val="auto"/>
                          <w:sz w:val="22"/>
                          <w:szCs w:val="22"/>
                        </w:rPr>
                        <w:t xml:space="preserve"> </w:t>
                      </w:r>
                      <w:r>
                        <w:rPr>
                          <w:color w:val="auto"/>
                          <w:sz w:val="22"/>
                        </w:rPr>
                        <w:t>Find the COP here:</w:t>
                      </w:r>
                      <w:r w:rsidRPr="00F429B2">
                        <w:rPr>
                          <w:color w:val="auto"/>
                          <w:sz w:val="22"/>
                        </w:rPr>
                        <w:t xml:space="preserve"> </w:t>
                      </w:r>
                      <w:hyperlink r:id="rId27" w:history="1">
                        <w:r w:rsidR="006D204F" w:rsidRPr="00766BE2">
                          <w:rPr>
                            <w:rStyle w:val="Hyperlink"/>
                            <w:sz w:val="22"/>
                          </w:rPr>
                          <w:t>https://www.cmtedd.act.gov.au/employment-framework/managers-And-supervisors/managers-toolkit/useful-links</w:t>
                        </w:r>
                      </w:hyperlink>
                      <w:r w:rsidR="006D204F">
                        <w:rPr>
                          <w:color w:val="auto"/>
                          <w:sz w:val="22"/>
                        </w:rPr>
                        <w:t xml:space="preserve"> </w:t>
                      </w:r>
                    </w:p>
                    <w:p w:rsidR="008147F4" w:rsidRPr="00F429B2" w:rsidRDefault="008147F4" w:rsidP="00CB6F7E">
                      <w:pPr>
                        <w:spacing w:after="0" w:line="240" w:lineRule="auto"/>
                        <w:jc w:val="center"/>
                        <w:rPr>
                          <w:sz w:val="22"/>
                        </w:rPr>
                      </w:pPr>
                    </w:p>
                  </w:txbxContent>
                </v:textbox>
                <w10:wrap type="tight"/>
              </v:roundrect>
            </w:pict>
          </mc:Fallback>
        </mc:AlternateContent>
      </w:r>
    </w:p>
    <w:p w:rsidR="00234155" w:rsidRDefault="00234155">
      <w:pPr>
        <w:rPr>
          <w:b/>
          <w:smallCaps/>
          <w:color w:val="auto"/>
          <w:spacing w:val="5"/>
          <w:sz w:val="36"/>
          <w:szCs w:val="36"/>
        </w:rPr>
      </w:pPr>
      <w:bookmarkStart w:id="9" w:name="_Toc433896208"/>
      <w:r>
        <w:rPr>
          <w:b/>
          <w:color w:val="auto"/>
          <w:sz w:val="36"/>
          <w:szCs w:val="36"/>
        </w:rPr>
        <w:br w:type="page"/>
      </w:r>
    </w:p>
    <w:p w:rsidR="001221D2" w:rsidRPr="0027715A" w:rsidRDefault="001221D2" w:rsidP="002153D0">
      <w:pPr>
        <w:pStyle w:val="Heading1"/>
        <w:spacing w:before="0" w:after="120" w:line="240" w:lineRule="auto"/>
        <w:rPr>
          <w:rFonts w:asciiTheme="minorHAnsi" w:hAnsiTheme="minorHAnsi"/>
          <w:b/>
          <w:color w:val="auto"/>
          <w:sz w:val="36"/>
          <w:szCs w:val="36"/>
        </w:rPr>
      </w:pPr>
      <w:r w:rsidRPr="0027715A">
        <w:rPr>
          <w:rFonts w:asciiTheme="minorHAnsi" w:hAnsiTheme="minorHAnsi"/>
          <w:b/>
          <w:color w:val="auto"/>
          <w:sz w:val="36"/>
          <w:szCs w:val="36"/>
        </w:rPr>
        <w:lastRenderedPageBreak/>
        <w:t>RESOLVING WORK BULLYING</w:t>
      </w:r>
      <w:bookmarkEnd w:id="9"/>
    </w:p>
    <w:p w:rsidR="001618CA" w:rsidRDefault="001618CA" w:rsidP="00AB2253">
      <w:pPr>
        <w:spacing w:after="120" w:line="240" w:lineRule="auto"/>
        <w:jc w:val="both"/>
        <w:rPr>
          <w:color w:val="auto"/>
          <w:sz w:val="22"/>
          <w:szCs w:val="22"/>
        </w:rPr>
      </w:pPr>
      <w:r>
        <w:rPr>
          <w:color w:val="auto"/>
          <w:sz w:val="22"/>
          <w:szCs w:val="22"/>
        </w:rPr>
        <w:t xml:space="preserve">The first step in resolving </w:t>
      </w:r>
      <w:r w:rsidR="00FD17F5" w:rsidRPr="002153D0">
        <w:rPr>
          <w:color w:val="auto"/>
          <w:sz w:val="22"/>
          <w:szCs w:val="22"/>
        </w:rPr>
        <w:t xml:space="preserve">matters relating to work bullying, harassment </w:t>
      </w:r>
      <w:r w:rsidR="00D25E08">
        <w:rPr>
          <w:color w:val="auto"/>
          <w:sz w:val="22"/>
          <w:szCs w:val="22"/>
        </w:rPr>
        <w:t>and</w:t>
      </w:r>
      <w:r w:rsidR="00FD17F5" w:rsidRPr="002153D0">
        <w:rPr>
          <w:color w:val="auto"/>
          <w:sz w:val="22"/>
          <w:szCs w:val="22"/>
        </w:rPr>
        <w:t xml:space="preserve"> discrimination </w:t>
      </w:r>
      <w:r>
        <w:rPr>
          <w:color w:val="auto"/>
          <w:sz w:val="22"/>
          <w:szCs w:val="22"/>
        </w:rPr>
        <w:t xml:space="preserve">is to understand the </w:t>
      </w:r>
      <w:bookmarkStart w:id="10" w:name="_Toc419441874"/>
      <w:bookmarkStart w:id="11" w:name="_Toc426034756"/>
      <w:bookmarkEnd w:id="5"/>
      <w:r w:rsidR="00CB6F7E" w:rsidRPr="00FD218D">
        <w:rPr>
          <w:color w:val="auto"/>
          <w:sz w:val="22"/>
          <w:szCs w:val="22"/>
        </w:rPr>
        <w:t xml:space="preserve">seriousness of </w:t>
      </w:r>
      <w:r>
        <w:rPr>
          <w:color w:val="auto"/>
          <w:sz w:val="22"/>
          <w:szCs w:val="22"/>
        </w:rPr>
        <w:t xml:space="preserve">the </w:t>
      </w:r>
      <w:r w:rsidR="00CB6F7E" w:rsidRPr="00FD218D">
        <w:rPr>
          <w:color w:val="auto"/>
          <w:sz w:val="22"/>
          <w:szCs w:val="22"/>
        </w:rPr>
        <w:t xml:space="preserve">issue </w:t>
      </w:r>
      <w:r>
        <w:rPr>
          <w:color w:val="auto"/>
          <w:sz w:val="22"/>
          <w:szCs w:val="22"/>
        </w:rPr>
        <w:t xml:space="preserve">at hand. Once this is determined, </w:t>
      </w:r>
      <w:r w:rsidR="00CB6F7E">
        <w:rPr>
          <w:color w:val="auto"/>
          <w:sz w:val="22"/>
          <w:szCs w:val="22"/>
        </w:rPr>
        <w:t xml:space="preserve">appropriate options for resolution </w:t>
      </w:r>
      <w:r w:rsidR="00CB6F7E" w:rsidRPr="00FD218D">
        <w:rPr>
          <w:color w:val="auto"/>
          <w:sz w:val="22"/>
          <w:szCs w:val="22"/>
        </w:rPr>
        <w:t xml:space="preserve">can be </w:t>
      </w:r>
      <w:r>
        <w:rPr>
          <w:color w:val="auto"/>
          <w:sz w:val="22"/>
          <w:szCs w:val="22"/>
        </w:rPr>
        <w:t>identified.</w:t>
      </w:r>
      <w:r w:rsidR="00CB6F7E">
        <w:rPr>
          <w:color w:val="auto"/>
          <w:sz w:val="22"/>
          <w:szCs w:val="22"/>
        </w:rPr>
        <w:t xml:space="preserve"> </w:t>
      </w:r>
    </w:p>
    <w:p w:rsidR="001618CA" w:rsidRDefault="006F56B8" w:rsidP="00AB2253">
      <w:pPr>
        <w:spacing w:after="0" w:line="240" w:lineRule="auto"/>
        <w:jc w:val="both"/>
        <w:rPr>
          <w:color w:val="auto"/>
          <w:sz w:val="22"/>
          <w:szCs w:val="22"/>
        </w:rPr>
      </w:pPr>
      <w:r w:rsidRPr="006F56B8">
        <w:rPr>
          <w:rFonts w:cs="Calibri"/>
          <w:noProof/>
          <w:color w:val="auto"/>
        </w:rPr>
        <w:t>A</w:t>
      </w:r>
      <w:proofErr w:type="spellStart"/>
      <w:r w:rsidRPr="006F56B8">
        <w:rPr>
          <w:color w:val="auto"/>
          <w:sz w:val="22"/>
          <w:szCs w:val="22"/>
        </w:rPr>
        <w:t>llegations</w:t>
      </w:r>
      <w:proofErr w:type="spellEnd"/>
      <w:r w:rsidRPr="006F56B8">
        <w:rPr>
          <w:color w:val="auto"/>
          <w:sz w:val="22"/>
          <w:szCs w:val="22"/>
        </w:rPr>
        <w:t xml:space="preserve"> of work bullying, harassment or discrimination require managers or supervisors to conduct a Preliminary Assessment to determine the appropriate method of resolution. While</w:t>
      </w:r>
      <w:r w:rsidR="00666D59">
        <w:rPr>
          <w:color w:val="auto"/>
          <w:sz w:val="22"/>
          <w:szCs w:val="22"/>
        </w:rPr>
        <w:t xml:space="preserve"> in</w:t>
      </w:r>
      <w:r w:rsidRPr="006F56B8">
        <w:rPr>
          <w:color w:val="auto"/>
          <w:sz w:val="22"/>
          <w:szCs w:val="22"/>
        </w:rPr>
        <w:t xml:space="preserve"> some instances the workplace issue may be resolved remedially (i.e. in a non-disciplinary way), remember that such </w:t>
      </w:r>
      <w:proofErr w:type="spellStart"/>
      <w:r w:rsidRPr="006F56B8">
        <w:rPr>
          <w:color w:val="auto"/>
          <w:sz w:val="22"/>
          <w:szCs w:val="22"/>
        </w:rPr>
        <w:t>behaviour</w:t>
      </w:r>
      <w:proofErr w:type="spellEnd"/>
      <w:r w:rsidRPr="006F56B8">
        <w:rPr>
          <w:color w:val="auto"/>
          <w:sz w:val="22"/>
          <w:szCs w:val="22"/>
        </w:rPr>
        <w:t xml:space="preserve"> is treated very seriously in the ACTPS and furthe</w:t>
      </w:r>
      <w:r>
        <w:rPr>
          <w:color w:val="auto"/>
          <w:sz w:val="22"/>
          <w:szCs w:val="22"/>
        </w:rPr>
        <w:t xml:space="preserve">r investigation of the issue </w:t>
      </w:r>
      <w:r w:rsidRPr="006F56B8">
        <w:rPr>
          <w:color w:val="auto"/>
          <w:sz w:val="22"/>
          <w:szCs w:val="22"/>
        </w:rPr>
        <w:t xml:space="preserve">may be required. </w:t>
      </w:r>
      <w:r w:rsidR="001618CA">
        <w:rPr>
          <w:color w:val="auto"/>
          <w:sz w:val="22"/>
          <w:szCs w:val="22"/>
        </w:rPr>
        <w:t xml:space="preserve">The approach to </w:t>
      </w:r>
      <w:r w:rsidR="001618CA" w:rsidRPr="002153D0">
        <w:rPr>
          <w:color w:val="auto"/>
          <w:sz w:val="22"/>
          <w:szCs w:val="22"/>
        </w:rPr>
        <w:t>individual cases may vary dependent upon the information available, the complexity and severity of the issues at hand.</w:t>
      </w:r>
    </w:p>
    <w:p w:rsidR="006F56B8" w:rsidRDefault="006F56B8" w:rsidP="00AB2253">
      <w:pPr>
        <w:spacing w:after="0" w:line="240" w:lineRule="auto"/>
        <w:jc w:val="both"/>
        <w:rPr>
          <w:color w:val="auto"/>
          <w:sz w:val="22"/>
          <w:szCs w:val="22"/>
        </w:rPr>
      </w:pPr>
    </w:p>
    <w:p w:rsidR="006D204F" w:rsidRDefault="006D204F" w:rsidP="00AB2253">
      <w:pPr>
        <w:spacing w:after="0" w:line="240" w:lineRule="auto"/>
        <w:jc w:val="both"/>
        <w:rPr>
          <w:color w:val="auto"/>
          <w:sz w:val="22"/>
          <w:szCs w:val="22"/>
        </w:rPr>
      </w:pPr>
      <w:r>
        <w:rPr>
          <w:color w:val="auto"/>
          <w:sz w:val="22"/>
          <w:szCs w:val="22"/>
        </w:rPr>
        <w:t xml:space="preserve">For more information regarding </w:t>
      </w:r>
      <w:r w:rsidR="006A177F">
        <w:rPr>
          <w:color w:val="auto"/>
          <w:sz w:val="22"/>
          <w:szCs w:val="22"/>
        </w:rPr>
        <w:t>the preliminary assessment process, p</w:t>
      </w:r>
      <w:r>
        <w:rPr>
          <w:color w:val="auto"/>
          <w:sz w:val="22"/>
          <w:szCs w:val="22"/>
        </w:rPr>
        <w:t>lease refer</w:t>
      </w:r>
      <w:r w:rsidR="006A177F">
        <w:rPr>
          <w:color w:val="auto"/>
          <w:sz w:val="22"/>
          <w:szCs w:val="22"/>
        </w:rPr>
        <w:t xml:space="preserve"> to the preliminary assessment guide in the managers toolkit</w:t>
      </w:r>
      <w:r w:rsidR="00A04B12">
        <w:rPr>
          <w:color w:val="auto"/>
          <w:sz w:val="22"/>
          <w:szCs w:val="22"/>
        </w:rPr>
        <w:t>.</w:t>
      </w:r>
      <w:r w:rsidR="006A177F">
        <w:rPr>
          <w:color w:val="auto"/>
          <w:sz w:val="22"/>
          <w:szCs w:val="22"/>
        </w:rPr>
        <w:t xml:space="preserve"> </w:t>
      </w:r>
    </w:p>
    <w:p w:rsidR="006A177F" w:rsidRPr="002153D0" w:rsidRDefault="006A177F" w:rsidP="006F56B8">
      <w:pPr>
        <w:spacing w:after="0" w:line="240" w:lineRule="auto"/>
        <w:rPr>
          <w:color w:val="auto"/>
          <w:sz w:val="22"/>
          <w:szCs w:val="22"/>
        </w:rPr>
      </w:pPr>
    </w:p>
    <w:p w:rsidR="00300827" w:rsidRPr="00D25E08" w:rsidRDefault="00300827" w:rsidP="002153D0">
      <w:pPr>
        <w:pStyle w:val="Heading1"/>
        <w:spacing w:before="0" w:after="120" w:line="240" w:lineRule="auto"/>
        <w:rPr>
          <w:rFonts w:asciiTheme="minorHAnsi" w:hAnsiTheme="minorHAnsi"/>
          <w:b/>
          <w:color w:val="auto"/>
          <w:sz w:val="36"/>
          <w:szCs w:val="36"/>
        </w:rPr>
      </w:pPr>
      <w:bookmarkStart w:id="12" w:name="_Toc433896209"/>
      <w:r w:rsidRPr="00D25E08">
        <w:rPr>
          <w:rFonts w:asciiTheme="minorHAnsi" w:hAnsiTheme="minorHAnsi"/>
          <w:b/>
          <w:color w:val="auto"/>
          <w:sz w:val="36"/>
          <w:szCs w:val="36"/>
        </w:rPr>
        <w:t>SUPPORT AND ADVICE</w:t>
      </w:r>
      <w:bookmarkEnd w:id="12"/>
    </w:p>
    <w:p w:rsidR="008C2840" w:rsidRDefault="008C2840" w:rsidP="00AB2253">
      <w:pPr>
        <w:spacing w:after="120" w:line="240" w:lineRule="auto"/>
        <w:jc w:val="both"/>
        <w:rPr>
          <w:b/>
          <w:color w:val="auto"/>
          <w:sz w:val="22"/>
          <w:szCs w:val="22"/>
        </w:rPr>
      </w:pPr>
      <w:r>
        <w:rPr>
          <w:b/>
          <w:color w:val="auto"/>
          <w:sz w:val="22"/>
          <w:szCs w:val="22"/>
        </w:rPr>
        <w:t>Managers, supervisors and HR teams</w:t>
      </w:r>
    </w:p>
    <w:p w:rsidR="008C2840" w:rsidRPr="000F26AB" w:rsidRDefault="00255267" w:rsidP="00AB2253">
      <w:pPr>
        <w:spacing w:after="120" w:line="240" w:lineRule="auto"/>
        <w:jc w:val="both"/>
        <w:rPr>
          <w:color w:val="auto"/>
          <w:sz w:val="22"/>
          <w:szCs w:val="22"/>
        </w:rPr>
      </w:pPr>
      <w:r>
        <w:rPr>
          <w:color w:val="auto"/>
          <w:sz w:val="22"/>
          <w:szCs w:val="22"/>
        </w:rPr>
        <w:t xml:space="preserve">Employees can approach their local supervisor or manager for advice and support regarding workplace issues of any kind. If the issue they are experiencing is with their own supervisor or manager, employees can approach the next level of management, or seek support from another Executive through the </w:t>
      </w:r>
      <w:proofErr w:type="gramStart"/>
      <w:r>
        <w:rPr>
          <w:color w:val="auto"/>
          <w:sz w:val="22"/>
          <w:szCs w:val="22"/>
        </w:rPr>
        <w:t>Open Door</w:t>
      </w:r>
      <w:proofErr w:type="gramEnd"/>
      <w:r>
        <w:rPr>
          <w:color w:val="auto"/>
          <w:sz w:val="22"/>
          <w:szCs w:val="22"/>
        </w:rPr>
        <w:t xml:space="preserve"> Protocol (see below). Directorate HR teams also have staff equipped to provide advice and assistance to employees on workplace issues, including those of work bullying, harassment and discrimination. </w:t>
      </w:r>
    </w:p>
    <w:p w:rsidR="00300827" w:rsidRDefault="00300827" w:rsidP="00AB2253">
      <w:pPr>
        <w:spacing w:after="120" w:line="240" w:lineRule="auto"/>
        <w:jc w:val="both"/>
        <w:rPr>
          <w:b/>
          <w:color w:val="auto"/>
          <w:sz w:val="22"/>
          <w:szCs w:val="22"/>
        </w:rPr>
      </w:pPr>
      <w:r w:rsidRPr="002153D0">
        <w:rPr>
          <w:b/>
          <w:color w:val="auto"/>
          <w:sz w:val="22"/>
          <w:szCs w:val="22"/>
        </w:rPr>
        <w:t>Employee Assistance Program</w:t>
      </w:r>
    </w:p>
    <w:p w:rsidR="00F429B2" w:rsidRDefault="00F429B2" w:rsidP="00AB2253">
      <w:pPr>
        <w:spacing w:after="120" w:line="240" w:lineRule="auto"/>
        <w:jc w:val="both"/>
        <w:rPr>
          <w:color w:val="auto"/>
          <w:sz w:val="22"/>
          <w:szCs w:val="22"/>
        </w:rPr>
      </w:pPr>
      <w:r>
        <w:rPr>
          <w:color w:val="auto"/>
          <w:sz w:val="22"/>
          <w:szCs w:val="22"/>
        </w:rPr>
        <w:t xml:space="preserve">People often need </w:t>
      </w:r>
      <w:r w:rsidRPr="00F429B2">
        <w:rPr>
          <w:color w:val="auto"/>
          <w:sz w:val="22"/>
          <w:szCs w:val="22"/>
        </w:rPr>
        <w:t xml:space="preserve">help in dealing with </w:t>
      </w:r>
      <w:r>
        <w:rPr>
          <w:color w:val="auto"/>
          <w:sz w:val="22"/>
          <w:szCs w:val="22"/>
        </w:rPr>
        <w:t xml:space="preserve">difficult workplace </w:t>
      </w:r>
      <w:r w:rsidRPr="00F429B2">
        <w:rPr>
          <w:color w:val="auto"/>
          <w:sz w:val="22"/>
          <w:szCs w:val="22"/>
        </w:rPr>
        <w:t>issue</w:t>
      </w:r>
      <w:r>
        <w:rPr>
          <w:color w:val="auto"/>
          <w:sz w:val="22"/>
          <w:szCs w:val="22"/>
        </w:rPr>
        <w:t>s</w:t>
      </w:r>
      <w:r w:rsidRPr="00F429B2">
        <w:rPr>
          <w:color w:val="auto"/>
          <w:sz w:val="22"/>
          <w:szCs w:val="22"/>
        </w:rPr>
        <w:t xml:space="preserve"> and </w:t>
      </w:r>
      <w:r>
        <w:rPr>
          <w:color w:val="auto"/>
          <w:sz w:val="22"/>
          <w:szCs w:val="22"/>
        </w:rPr>
        <w:t xml:space="preserve">their </w:t>
      </w:r>
      <w:r w:rsidRPr="00F429B2">
        <w:rPr>
          <w:color w:val="auto"/>
          <w:sz w:val="22"/>
          <w:szCs w:val="22"/>
        </w:rPr>
        <w:t>impact</w:t>
      </w:r>
      <w:r>
        <w:rPr>
          <w:color w:val="auto"/>
          <w:sz w:val="22"/>
          <w:szCs w:val="22"/>
        </w:rPr>
        <w:t xml:space="preserve">. Employees can </w:t>
      </w:r>
      <w:r w:rsidRPr="00F429B2">
        <w:rPr>
          <w:color w:val="auto"/>
          <w:sz w:val="22"/>
          <w:szCs w:val="22"/>
        </w:rPr>
        <w:t>seek assistance through the Emp</w:t>
      </w:r>
      <w:r>
        <w:rPr>
          <w:color w:val="auto"/>
          <w:sz w:val="22"/>
          <w:szCs w:val="22"/>
        </w:rPr>
        <w:t xml:space="preserve">loyee Assistance Program (EAP). </w:t>
      </w:r>
      <w:r w:rsidRPr="00F429B2">
        <w:rPr>
          <w:color w:val="auto"/>
          <w:sz w:val="22"/>
          <w:szCs w:val="22"/>
        </w:rPr>
        <w:t>EAP can help you determine coping and management strategies, stress management, conflict management skills and build your resilience. Refer to your local HR team for the relevant details of your EAP provider.</w:t>
      </w:r>
    </w:p>
    <w:p w:rsidR="00300827" w:rsidRPr="00F429B2" w:rsidRDefault="00300827" w:rsidP="00AB2253">
      <w:pPr>
        <w:spacing w:after="120" w:line="240" w:lineRule="auto"/>
        <w:jc w:val="both"/>
        <w:rPr>
          <w:b/>
          <w:color w:val="auto"/>
          <w:sz w:val="22"/>
          <w:szCs w:val="22"/>
        </w:rPr>
      </w:pPr>
      <w:r w:rsidRPr="00F429B2">
        <w:rPr>
          <w:b/>
          <w:color w:val="auto"/>
          <w:sz w:val="22"/>
          <w:szCs w:val="22"/>
        </w:rPr>
        <w:t>RED Contact Officers</w:t>
      </w:r>
    </w:p>
    <w:p w:rsidR="00F429B2" w:rsidRPr="00F429B2" w:rsidRDefault="00AC1FAD" w:rsidP="00AB2253">
      <w:pPr>
        <w:spacing w:after="120" w:line="240" w:lineRule="auto"/>
        <w:jc w:val="both"/>
        <w:rPr>
          <w:color w:val="auto"/>
          <w:sz w:val="22"/>
          <w:szCs w:val="22"/>
        </w:rPr>
      </w:pPr>
      <w:r w:rsidRPr="002153D0">
        <w:rPr>
          <w:color w:val="auto"/>
          <w:sz w:val="22"/>
          <w:szCs w:val="22"/>
        </w:rPr>
        <w:t xml:space="preserve">Each directorate has </w:t>
      </w:r>
      <w:proofErr w:type="gramStart"/>
      <w:r w:rsidRPr="002153D0">
        <w:rPr>
          <w:color w:val="auto"/>
          <w:sz w:val="22"/>
          <w:szCs w:val="22"/>
        </w:rPr>
        <w:t>a number of</w:t>
      </w:r>
      <w:proofErr w:type="gramEnd"/>
      <w:r w:rsidRPr="002153D0">
        <w:rPr>
          <w:color w:val="auto"/>
          <w:sz w:val="22"/>
          <w:szCs w:val="22"/>
        </w:rPr>
        <w:t xml:space="preserve"> RED Contact Officers (REDCOs) who undergo training and are appointed to provide advice and support to employees who may be experiencing work bullying, harassment and discrimination. </w:t>
      </w:r>
      <w:r w:rsidR="00F429B2" w:rsidRPr="00F429B2">
        <w:rPr>
          <w:color w:val="auto"/>
          <w:sz w:val="22"/>
          <w:szCs w:val="22"/>
        </w:rPr>
        <w:t xml:space="preserve">While it is not the role of REDCOs to </w:t>
      </w:r>
      <w:r w:rsidR="001618CA">
        <w:rPr>
          <w:color w:val="auto"/>
          <w:sz w:val="22"/>
          <w:szCs w:val="22"/>
        </w:rPr>
        <w:t xml:space="preserve">directly resolve workplace </w:t>
      </w:r>
      <w:r w:rsidR="00F429B2" w:rsidRPr="00F429B2">
        <w:rPr>
          <w:color w:val="auto"/>
          <w:sz w:val="22"/>
          <w:szCs w:val="22"/>
        </w:rPr>
        <w:t>issues on behalf of the employee who has approached them, they can provide information and guidance on the mechanisms available to manage and resolve the issue/s.</w:t>
      </w:r>
    </w:p>
    <w:p w:rsidR="00F429B2" w:rsidRPr="00F429B2" w:rsidRDefault="00F429B2" w:rsidP="00AB2253">
      <w:pPr>
        <w:spacing w:after="120" w:line="240" w:lineRule="auto"/>
        <w:jc w:val="both"/>
        <w:rPr>
          <w:color w:val="auto"/>
          <w:sz w:val="22"/>
          <w:szCs w:val="22"/>
        </w:rPr>
      </w:pPr>
      <w:r w:rsidRPr="00F429B2">
        <w:rPr>
          <w:color w:val="auto"/>
          <w:sz w:val="22"/>
          <w:szCs w:val="22"/>
        </w:rPr>
        <w:t>Enquiries are confidential, unless the REDCO considers that there is a serious threat to the health and safety of the enquirer or another person, or suspects a criminal activity may have taken, or will take</w:t>
      </w:r>
      <w:r w:rsidR="00E9529B">
        <w:rPr>
          <w:color w:val="auto"/>
          <w:sz w:val="22"/>
          <w:szCs w:val="22"/>
        </w:rPr>
        <w:t>,</w:t>
      </w:r>
      <w:r w:rsidRPr="00F429B2">
        <w:rPr>
          <w:color w:val="auto"/>
          <w:sz w:val="22"/>
          <w:szCs w:val="22"/>
        </w:rPr>
        <w:t xml:space="preserve"> place.</w:t>
      </w:r>
    </w:p>
    <w:p w:rsidR="000F26AB" w:rsidRDefault="00300827" w:rsidP="00AB2253">
      <w:pPr>
        <w:spacing w:after="120" w:line="240" w:lineRule="auto"/>
        <w:jc w:val="both"/>
        <w:rPr>
          <w:b/>
          <w:color w:val="auto"/>
          <w:sz w:val="22"/>
          <w:szCs w:val="22"/>
        </w:rPr>
      </w:pPr>
      <w:r w:rsidRPr="002153D0">
        <w:rPr>
          <w:b/>
          <w:color w:val="auto"/>
          <w:sz w:val="22"/>
          <w:szCs w:val="22"/>
        </w:rPr>
        <w:t>Open Door Protocol</w:t>
      </w:r>
    </w:p>
    <w:p w:rsidR="008C2840" w:rsidRPr="008C2840" w:rsidRDefault="008C2840" w:rsidP="00AB2253">
      <w:pPr>
        <w:spacing w:after="120" w:line="240" w:lineRule="auto"/>
        <w:jc w:val="both"/>
        <w:rPr>
          <w:b/>
          <w:color w:val="auto"/>
          <w:sz w:val="22"/>
          <w:szCs w:val="22"/>
        </w:rPr>
      </w:pPr>
      <w:r w:rsidRPr="008C2840">
        <w:rPr>
          <w:color w:val="auto"/>
          <w:sz w:val="22"/>
          <w:szCs w:val="22"/>
        </w:rPr>
        <w:t xml:space="preserve">Open Door is a work practice in which </w:t>
      </w:r>
      <w:r>
        <w:rPr>
          <w:color w:val="auto"/>
          <w:sz w:val="22"/>
          <w:szCs w:val="22"/>
        </w:rPr>
        <w:t xml:space="preserve">managers and Executives </w:t>
      </w:r>
      <w:r w:rsidRPr="008C2840">
        <w:rPr>
          <w:color w:val="auto"/>
          <w:sz w:val="22"/>
          <w:szCs w:val="22"/>
        </w:rPr>
        <w:t xml:space="preserve">leave their door "open" (figuratively speaking) to encourage productive communication among </w:t>
      </w:r>
      <w:r>
        <w:rPr>
          <w:color w:val="auto"/>
          <w:sz w:val="22"/>
          <w:szCs w:val="22"/>
        </w:rPr>
        <w:t>employees</w:t>
      </w:r>
      <w:r w:rsidRPr="008C2840">
        <w:rPr>
          <w:color w:val="auto"/>
          <w:sz w:val="22"/>
          <w:szCs w:val="22"/>
        </w:rPr>
        <w:t xml:space="preserve">. </w:t>
      </w:r>
      <w:r>
        <w:rPr>
          <w:color w:val="auto"/>
          <w:sz w:val="22"/>
          <w:szCs w:val="22"/>
        </w:rPr>
        <w:t xml:space="preserve">It </w:t>
      </w:r>
      <w:r w:rsidRPr="008C2840">
        <w:rPr>
          <w:color w:val="auto"/>
          <w:sz w:val="22"/>
          <w:szCs w:val="22"/>
        </w:rPr>
        <w:t xml:space="preserve">aims to ensure that every individual has a genuine impartial avenue to bring forward </w:t>
      </w:r>
      <w:r>
        <w:rPr>
          <w:color w:val="auto"/>
          <w:sz w:val="22"/>
          <w:szCs w:val="22"/>
        </w:rPr>
        <w:t xml:space="preserve">concerns </w:t>
      </w:r>
      <w:r w:rsidRPr="008C2840">
        <w:rPr>
          <w:color w:val="auto"/>
          <w:sz w:val="22"/>
          <w:szCs w:val="22"/>
        </w:rPr>
        <w:t xml:space="preserve">in relation to respect, equity and diversity issues by being able to approach </w:t>
      </w:r>
      <w:r w:rsidR="00E9529B">
        <w:rPr>
          <w:color w:val="auto"/>
          <w:sz w:val="22"/>
          <w:szCs w:val="22"/>
        </w:rPr>
        <w:t xml:space="preserve">their </w:t>
      </w:r>
      <w:r>
        <w:rPr>
          <w:color w:val="auto"/>
          <w:sz w:val="22"/>
          <w:szCs w:val="22"/>
        </w:rPr>
        <w:t>direc</w:t>
      </w:r>
      <w:r w:rsidR="00E9529B">
        <w:rPr>
          <w:color w:val="auto"/>
          <w:sz w:val="22"/>
          <w:szCs w:val="22"/>
        </w:rPr>
        <w:t>t supervisor or senior leader</w:t>
      </w:r>
      <w:r>
        <w:rPr>
          <w:color w:val="auto"/>
          <w:sz w:val="22"/>
          <w:szCs w:val="22"/>
        </w:rPr>
        <w:t xml:space="preserve"> </w:t>
      </w:r>
      <w:r w:rsidRPr="008C2840">
        <w:rPr>
          <w:color w:val="auto"/>
          <w:sz w:val="22"/>
          <w:szCs w:val="22"/>
        </w:rPr>
        <w:t xml:space="preserve">to discuss </w:t>
      </w:r>
      <w:r>
        <w:rPr>
          <w:color w:val="auto"/>
          <w:sz w:val="22"/>
          <w:szCs w:val="22"/>
        </w:rPr>
        <w:t>their concerns and possible means of resolution</w:t>
      </w:r>
      <w:r w:rsidRPr="008C2840">
        <w:rPr>
          <w:color w:val="auto"/>
          <w:sz w:val="22"/>
          <w:szCs w:val="22"/>
        </w:rPr>
        <w:t>.</w:t>
      </w:r>
    </w:p>
    <w:p w:rsidR="008C2840" w:rsidRPr="008C2840" w:rsidRDefault="008C2840" w:rsidP="00AB2253">
      <w:pPr>
        <w:spacing w:after="120" w:line="240" w:lineRule="auto"/>
        <w:jc w:val="both"/>
        <w:rPr>
          <w:color w:val="auto"/>
          <w:sz w:val="22"/>
          <w:szCs w:val="22"/>
        </w:rPr>
      </w:pPr>
      <w:r w:rsidRPr="008C2840">
        <w:rPr>
          <w:color w:val="auto"/>
          <w:sz w:val="22"/>
          <w:szCs w:val="22"/>
        </w:rPr>
        <w:t xml:space="preserve">Under Open Door, </w:t>
      </w:r>
      <w:r>
        <w:rPr>
          <w:color w:val="auto"/>
          <w:sz w:val="22"/>
          <w:szCs w:val="22"/>
        </w:rPr>
        <w:t xml:space="preserve">employees </w:t>
      </w:r>
      <w:r w:rsidRPr="008C2840">
        <w:rPr>
          <w:color w:val="auto"/>
          <w:sz w:val="22"/>
          <w:szCs w:val="22"/>
        </w:rPr>
        <w:t xml:space="preserve">may approach their RED Executive Sponsor, their directorate’s HR area, or any other supervisor, manager or executive for advice or to lodge a complaint. </w:t>
      </w:r>
    </w:p>
    <w:p w:rsidR="00255267" w:rsidRPr="00255267" w:rsidRDefault="00255267" w:rsidP="00AB2253">
      <w:pPr>
        <w:spacing w:after="120" w:line="240" w:lineRule="auto"/>
        <w:jc w:val="both"/>
        <w:rPr>
          <w:b/>
          <w:color w:val="auto"/>
          <w:sz w:val="22"/>
          <w:szCs w:val="22"/>
        </w:rPr>
      </w:pPr>
      <w:bookmarkStart w:id="13" w:name="_Toc426034765"/>
      <w:bookmarkEnd w:id="10"/>
      <w:bookmarkEnd w:id="11"/>
      <w:r w:rsidRPr="00255267">
        <w:rPr>
          <w:b/>
          <w:color w:val="auto"/>
          <w:sz w:val="22"/>
          <w:szCs w:val="22"/>
        </w:rPr>
        <w:lastRenderedPageBreak/>
        <w:t>Other options</w:t>
      </w:r>
    </w:p>
    <w:p w:rsidR="00255267" w:rsidRDefault="00255267" w:rsidP="00AB2253">
      <w:pPr>
        <w:pStyle w:val="ListParagraph"/>
        <w:numPr>
          <w:ilvl w:val="0"/>
          <w:numId w:val="9"/>
        </w:numPr>
        <w:spacing w:after="120" w:line="240" w:lineRule="auto"/>
        <w:jc w:val="both"/>
        <w:rPr>
          <w:sz w:val="22"/>
          <w:szCs w:val="22"/>
        </w:rPr>
      </w:pPr>
      <w:r w:rsidRPr="00255267">
        <w:rPr>
          <w:b/>
          <w:color w:val="auto"/>
          <w:sz w:val="22"/>
          <w:szCs w:val="22"/>
        </w:rPr>
        <w:t>WorkSafe ACT</w:t>
      </w:r>
      <w:r w:rsidRPr="00255267">
        <w:rPr>
          <w:color w:val="auto"/>
          <w:sz w:val="22"/>
          <w:szCs w:val="22"/>
        </w:rPr>
        <w:t xml:space="preserve">: If an employee is unhappy with the way in which their complaint is handled or with the conduct of the ACTPS in relation to their complaint (including that they think the ACTPS is not meeting its obligation to take all reasonable steps to protect employees from harm at work), they can contact WorkSafe ACT to discuss their concerns. More information is available here: </w:t>
      </w:r>
      <w:hyperlink r:id="rId28" w:history="1">
        <w:r w:rsidRPr="00255267">
          <w:rPr>
            <w:rStyle w:val="Hyperlink"/>
            <w:sz w:val="22"/>
            <w:szCs w:val="22"/>
          </w:rPr>
          <w:t>http://www.worksafe.act.gov.au/health_safety</w:t>
        </w:r>
      </w:hyperlink>
      <w:r w:rsidRPr="00255267">
        <w:rPr>
          <w:sz w:val="22"/>
          <w:szCs w:val="22"/>
        </w:rPr>
        <w:t xml:space="preserve"> </w:t>
      </w:r>
    </w:p>
    <w:p w:rsidR="006A177F" w:rsidRPr="005C6865" w:rsidRDefault="006A177F" w:rsidP="00AB2253">
      <w:pPr>
        <w:pStyle w:val="ListParagraph"/>
        <w:spacing w:after="120" w:line="240" w:lineRule="auto"/>
        <w:jc w:val="both"/>
        <w:rPr>
          <w:sz w:val="22"/>
          <w:szCs w:val="22"/>
        </w:rPr>
      </w:pPr>
    </w:p>
    <w:p w:rsidR="00255267" w:rsidRPr="00255267" w:rsidRDefault="00255267" w:rsidP="00AB2253">
      <w:pPr>
        <w:pStyle w:val="ListParagraph"/>
        <w:numPr>
          <w:ilvl w:val="0"/>
          <w:numId w:val="9"/>
        </w:numPr>
        <w:spacing w:after="120" w:line="240" w:lineRule="auto"/>
        <w:jc w:val="both"/>
        <w:rPr>
          <w:sz w:val="22"/>
          <w:szCs w:val="22"/>
        </w:rPr>
      </w:pPr>
      <w:r w:rsidRPr="00255267">
        <w:rPr>
          <w:b/>
          <w:color w:val="auto"/>
          <w:sz w:val="22"/>
          <w:szCs w:val="22"/>
        </w:rPr>
        <w:t xml:space="preserve">Fair Work Commission (FWC): </w:t>
      </w:r>
      <w:r w:rsidRPr="00255267">
        <w:rPr>
          <w:color w:val="auto"/>
          <w:sz w:val="22"/>
          <w:szCs w:val="22"/>
        </w:rPr>
        <w:t>The</w:t>
      </w:r>
      <w:r w:rsidRPr="00255267">
        <w:rPr>
          <w:b/>
          <w:color w:val="auto"/>
          <w:sz w:val="22"/>
          <w:szCs w:val="22"/>
        </w:rPr>
        <w:t xml:space="preserve"> </w:t>
      </w:r>
      <w:r w:rsidRPr="00255267">
        <w:rPr>
          <w:color w:val="auto"/>
          <w:sz w:val="22"/>
          <w:szCs w:val="22"/>
        </w:rPr>
        <w:t xml:space="preserve">FWC may be able to help individuals resolve issues in the workplace if they cannot be resolved internally. This can include issues such as: discrimination; workplace rights; dismissal; bullying; or disputes arising </w:t>
      </w:r>
      <w:proofErr w:type="gramStart"/>
      <w:r w:rsidRPr="00255267">
        <w:rPr>
          <w:color w:val="auto"/>
          <w:sz w:val="22"/>
          <w:szCs w:val="22"/>
        </w:rPr>
        <w:t>during the course of</w:t>
      </w:r>
      <w:proofErr w:type="gramEnd"/>
      <w:r w:rsidRPr="00255267">
        <w:rPr>
          <w:color w:val="auto"/>
          <w:sz w:val="22"/>
          <w:szCs w:val="22"/>
        </w:rPr>
        <w:t xml:space="preserve"> negotiating enterprise agreements. More information is available here: </w:t>
      </w:r>
      <w:hyperlink r:id="rId29" w:history="1">
        <w:r w:rsidRPr="00255267">
          <w:rPr>
            <w:rStyle w:val="Hyperlink"/>
            <w:sz w:val="22"/>
            <w:szCs w:val="22"/>
          </w:rPr>
          <w:t>https://www.fwc.gov.au/</w:t>
        </w:r>
      </w:hyperlink>
      <w:r w:rsidRPr="00255267">
        <w:rPr>
          <w:sz w:val="22"/>
          <w:szCs w:val="22"/>
        </w:rPr>
        <w:t xml:space="preserve">   </w:t>
      </w:r>
    </w:p>
    <w:p w:rsidR="00255267" w:rsidRDefault="00255267" w:rsidP="00AB2253">
      <w:pPr>
        <w:pStyle w:val="ListParagraph"/>
        <w:numPr>
          <w:ilvl w:val="0"/>
          <w:numId w:val="9"/>
        </w:numPr>
        <w:spacing w:after="120" w:line="240" w:lineRule="auto"/>
        <w:jc w:val="both"/>
        <w:rPr>
          <w:sz w:val="22"/>
          <w:szCs w:val="22"/>
        </w:rPr>
      </w:pPr>
      <w:r w:rsidRPr="00255267">
        <w:rPr>
          <w:b/>
          <w:color w:val="auto"/>
          <w:sz w:val="22"/>
          <w:szCs w:val="22"/>
        </w:rPr>
        <w:t>Fair Work Ombudsman (FWO):</w:t>
      </w:r>
      <w:r w:rsidRPr="00255267">
        <w:rPr>
          <w:color w:val="auto"/>
          <w:sz w:val="22"/>
          <w:szCs w:val="22"/>
        </w:rPr>
        <w:t xml:space="preserve"> The FWO can provide individuals with information about resolving an issue or dispute in the workplace and has a range of online resources that may be of assistance. More information is available here</w:t>
      </w:r>
      <w:r w:rsidRPr="00255267">
        <w:rPr>
          <w:sz w:val="22"/>
          <w:szCs w:val="22"/>
        </w:rPr>
        <w:t xml:space="preserve">: </w:t>
      </w:r>
      <w:hyperlink r:id="rId30" w:history="1">
        <w:r w:rsidRPr="00255267">
          <w:rPr>
            <w:rStyle w:val="Hyperlink"/>
            <w:sz w:val="22"/>
            <w:szCs w:val="22"/>
          </w:rPr>
          <w:t>http://www.fairwork.gov.au/</w:t>
        </w:r>
      </w:hyperlink>
      <w:r w:rsidRPr="00255267">
        <w:rPr>
          <w:sz w:val="22"/>
          <w:szCs w:val="22"/>
        </w:rPr>
        <w:t xml:space="preserve"> </w:t>
      </w:r>
    </w:p>
    <w:p w:rsidR="006A177F" w:rsidRPr="00255267" w:rsidRDefault="006A177F" w:rsidP="00AB2253">
      <w:pPr>
        <w:pStyle w:val="ListParagraph"/>
        <w:spacing w:after="120" w:line="240" w:lineRule="auto"/>
        <w:jc w:val="both"/>
        <w:rPr>
          <w:sz w:val="22"/>
          <w:szCs w:val="22"/>
        </w:rPr>
      </w:pPr>
    </w:p>
    <w:p w:rsidR="00255267" w:rsidRPr="00255267" w:rsidRDefault="00255267" w:rsidP="00AB2253">
      <w:pPr>
        <w:pStyle w:val="ListParagraph"/>
        <w:numPr>
          <w:ilvl w:val="0"/>
          <w:numId w:val="9"/>
        </w:numPr>
        <w:spacing w:after="120" w:line="240" w:lineRule="auto"/>
        <w:jc w:val="both"/>
        <w:rPr>
          <w:b/>
          <w:sz w:val="22"/>
          <w:szCs w:val="22"/>
        </w:rPr>
      </w:pPr>
      <w:r w:rsidRPr="00255267">
        <w:rPr>
          <w:b/>
          <w:color w:val="auto"/>
          <w:sz w:val="22"/>
          <w:szCs w:val="22"/>
        </w:rPr>
        <w:t xml:space="preserve">ACT Human Rights Commission: </w:t>
      </w:r>
      <w:r w:rsidRPr="00255267">
        <w:rPr>
          <w:color w:val="auto"/>
          <w:sz w:val="22"/>
          <w:szCs w:val="22"/>
        </w:rPr>
        <w:t xml:space="preserve">If an employee believes they are being discriminated against for a particular reason such as their sex, disability, race or another attribute that is protected under the </w:t>
      </w:r>
      <w:r w:rsidRPr="00255267">
        <w:rPr>
          <w:i/>
          <w:color w:val="auto"/>
          <w:sz w:val="22"/>
          <w:szCs w:val="22"/>
        </w:rPr>
        <w:t>Discrimination Act 1991</w:t>
      </w:r>
      <w:r w:rsidRPr="00255267">
        <w:rPr>
          <w:color w:val="auto"/>
          <w:sz w:val="22"/>
          <w:szCs w:val="22"/>
        </w:rPr>
        <w:t xml:space="preserve">, or the bullying is of a sexual nature, they can contact the ACT Human Rights Commission to discuss the matter or lodge a complaint. More information is available here: </w:t>
      </w:r>
      <w:hyperlink r:id="rId31" w:history="1">
        <w:r w:rsidRPr="00255267">
          <w:rPr>
            <w:rStyle w:val="Hyperlink"/>
            <w:sz w:val="22"/>
            <w:szCs w:val="22"/>
          </w:rPr>
          <w:t>http://hrc.act.gov.au/</w:t>
        </w:r>
      </w:hyperlink>
      <w:r w:rsidRPr="00255267">
        <w:rPr>
          <w:sz w:val="22"/>
          <w:szCs w:val="22"/>
        </w:rPr>
        <w:t xml:space="preserve"> </w:t>
      </w:r>
    </w:p>
    <w:p w:rsidR="00255267" w:rsidRPr="00255267" w:rsidRDefault="00255267" w:rsidP="00AB2253">
      <w:pPr>
        <w:spacing w:after="120" w:line="240" w:lineRule="auto"/>
        <w:jc w:val="both"/>
        <w:rPr>
          <w:b/>
          <w:color w:val="auto"/>
          <w:sz w:val="22"/>
          <w:szCs w:val="22"/>
        </w:rPr>
      </w:pPr>
    </w:p>
    <w:p w:rsidR="00666D59" w:rsidRDefault="00666D59">
      <w:pPr>
        <w:rPr>
          <w:rFonts w:eastAsiaTheme="majorEastAsia" w:cstheme="majorBidi"/>
          <w:b/>
          <w:bCs/>
          <w:noProof/>
          <w:color w:val="auto"/>
          <w:sz w:val="36"/>
          <w:szCs w:val="36"/>
          <w:lang w:val="en-AU" w:eastAsia="en-US"/>
        </w:rPr>
      </w:pPr>
      <w:r>
        <w:rPr>
          <w:rFonts w:eastAsiaTheme="majorEastAsia" w:cstheme="majorBidi"/>
          <w:b/>
          <w:bCs/>
          <w:smallCaps/>
          <w:noProof/>
          <w:color w:val="auto"/>
          <w:sz w:val="36"/>
          <w:szCs w:val="36"/>
          <w:lang w:val="en-AU" w:eastAsia="en-US"/>
        </w:rPr>
        <w:br w:type="page"/>
      </w:r>
    </w:p>
    <w:p w:rsidR="001221D2" w:rsidRPr="005C6865" w:rsidRDefault="00D7588B" w:rsidP="002153D0">
      <w:pPr>
        <w:pStyle w:val="Heading1"/>
        <w:spacing w:before="0" w:after="120" w:line="240" w:lineRule="auto"/>
        <w:rPr>
          <w:rFonts w:asciiTheme="minorHAnsi" w:eastAsiaTheme="majorEastAsia" w:hAnsiTheme="minorHAnsi" w:cstheme="majorBidi"/>
          <w:b/>
          <w:bCs/>
          <w:smallCaps w:val="0"/>
          <w:noProof/>
          <w:color w:val="auto"/>
          <w:spacing w:val="0"/>
          <w:lang w:val="en-AU" w:eastAsia="en-US"/>
        </w:rPr>
      </w:pPr>
      <w:bookmarkStart w:id="14" w:name="_Toc433896210"/>
      <w:r w:rsidRPr="005C6865">
        <w:rPr>
          <w:rFonts w:asciiTheme="minorHAnsi" w:eastAsiaTheme="majorEastAsia" w:hAnsiTheme="minorHAnsi" w:cstheme="majorBidi"/>
          <w:b/>
          <w:bCs/>
          <w:smallCaps w:val="0"/>
          <w:noProof/>
          <w:color w:val="auto"/>
          <w:spacing w:val="0"/>
          <w:lang w:val="en-AU" w:eastAsia="en-US"/>
        </w:rPr>
        <w:lastRenderedPageBreak/>
        <w:t>APPENDIX A</w:t>
      </w:r>
      <w:r w:rsidR="001221D2" w:rsidRPr="005C6865">
        <w:rPr>
          <w:rFonts w:asciiTheme="minorHAnsi" w:eastAsiaTheme="majorEastAsia" w:hAnsiTheme="minorHAnsi" w:cstheme="majorBidi"/>
          <w:b/>
          <w:bCs/>
          <w:smallCaps w:val="0"/>
          <w:noProof/>
          <w:color w:val="auto"/>
          <w:spacing w:val="0"/>
          <w:lang w:val="en-AU" w:eastAsia="en-US"/>
        </w:rPr>
        <w:t xml:space="preserve">: </w:t>
      </w:r>
      <w:r w:rsidR="003F1F64" w:rsidRPr="005C6865">
        <w:rPr>
          <w:rFonts w:asciiTheme="minorHAnsi" w:eastAsiaTheme="majorEastAsia" w:hAnsiTheme="minorHAnsi" w:cstheme="majorBidi"/>
          <w:b/>
          <w:bCs/>
          <w:smallCaps w:val="0"/>
          <w:noProof/>
          <w:color w:val="auto"/>
          <w:spacing w:val="0"/>
          <w:lang w:val="en-AU" w:eastAsia="en-US"/>
        </w:rPr>
        <w:t>S</w:t>
      </w:r>
      <w:r w:rsidR="0075119C" w:rsidRPr="005C6865">
        <w:rPr>
          <w:rFonts w:asciiTheme="minorHAnsi" w:eastAsiaTheme="majorEastAsia" w:hAnsiTheme="minorHAnsi" w:cstheme="majorBidi"/>
          <w:b/>
          <w:bCs/>
          <w:smallCaps w:val="0"/>
          <w:noProof/>
          <w:color w:val="auto"/>
          <w:spacing w:val="0"/>
          <w:lang w:val="en-AU" w:eastAsia="en-US"/>
        </w:rPr>
        <w:t xml:space="preserve">ection 9 of the PSM Act – </w:t>
      </w:r>
      <w:bookmarkEnd w:id="14"/>
      <w:r w:rsidR="00B120B3" w:rsidRPr="005C6865">
        <w:rPr>
          <w:rFonts w:asciiTheme="minorHAnsi" w:eastAsiaTheme="majorEastAsia" w:hAnsiTheme="minorHAnsi" w:cstheme="majorBidi"/>
          <w:b/>
          <w:bCs/>
          <w:smallCaps w:val="0"/>
          <w:noProof/>
          <w:color w:val="auto"/>
          <w:spacing w:val="0"/>
          <w:lang w:val="en-AU" w:eastAsia="en-US"/>
        </w:rPr>
        <w:t>Public Sector Conduct</w:t>
      </w:r>
      <w:r w:rsidR="0075119C" w:rsidRPr="005C6865">
        <w:rPr>
          <w:rFonts w:asciiTheme="minorHAnsi" w:eastAsiaTheme="majorEastAsia" w:hAnsiTheme="minorHAnsi" w:cstheme="majorBidi"/>
          <w:b/>
          <w:bCs/>
          <w:smallCaps w:val="0"/>
          <w:noProof/>
          <w:color w:val="auto"/>
          <w:spacing w:val="0"/>
          <w:lang w:val="en-AU" w:eastAsia="en-US"/>
        </w:rPr>
        <w:t xml:space="preserve">  </w:t>
      </w:r>
    </w:p>
    <w:p w:rsidR="00B120B3" w:rsidRDefault="00B120B3">
      <w:pPr>
        <w:rPr>
          <w:noProof/>
          <w:color w:val="auto"/>
          <w:sz w:val="22"/>
          <w:szCs w:val="22"/>
        </w:rPr>
      </w:pPr>
      <w:r w:rsidRPr="005C6865">
        <w:rPr>
          <w:noProof/>
          <w:color w:val="auto"/>
          <w:sz w:val="32"/>
          <w:szCs w:val="32"/>
          <w:lang w:val="en-AU" w:eastAsia="en-AU"/>
        </w:rPr>
        <mc:AlternateContent>
          <mc:Choice Requires="wps">
            <w:drawing>
              <wp:anchor distT="0" distB="0" distL="114300" distR="114300" simplePos="0" relativeHeight="251699200" behindDoc="0" locked="0" layoutInCell="1" allowOverlap="1">
                <wp:simplePos x="0" y="0"/>
                <wp:positionH relativeFrom="column">
                  <wp:posOffset>-180975</wp:posOffset>
                </wp:positionH>
                <wp:positionV relativeFrom="paragraph">
                  <wp:posOffset>218440</wp:posOffset>
                </wp:positionV>
                <wp:extent cx="6103620" cy="7115175"/>
                <wp:effectExtent l="19050" t="19050" r="11430" b="28575"/>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115175"/>
                        </a:xfrm>
                        <a:prstGeom prst="roundRect">
                          <a:avLst>
                            <a:gd name="adj" fmla="val 16667"/>
                          </a:avLst>
                        </a:prstGeom>
                        <a:solidFill>
                          <a:schemeClr val="accent1">
                            <a:lumMod val="20000"/>
                            <a:lumOff val="80000"/>
                          </a:schemeClr>
                        </a:solidFill>
                        <a:ln w="38100">
                          <a:solidFill>
                            <a:srgbClr val="000000"/>
                          </a:solidFill>
                          <a:round/>
                          <a:headEnd/>
                          <a:tailEnd/>
                        </a:ln>
                      </wps:spPr>
                      <wps:txbx>
                        <w:txbxContent>
                          <w:p w:rsidR="00B120B3" w:rsidRPr="00B120B3" w:rsidRDefault="00B120B3" w:rsidP="00B120B3">
                            <w:pPr>
                              <w:spacing w:after="120" w:line="240" w:lineRule="auto"/>
                              <w:rPr>
                                <w:color w:val="auto"/>
                              </w:rPr>
                            </w:pPr>
                            <w:r w:rsidRPr="00B120B3">
                              <w:rPr>
                                <w:color w:val="auto"/>
                              </w:rPr>
                              <w:t>(</w:t>
                            </w:r>
                            <w:r>
                              <w:rPr>
                                <w:color w:val="auto"/>
                              </w:rPr>
                              <w:t>1</w:t>
                            </w:r>
                            <w:r w:rsidRPr="00B120B3">
                              <w:rPr>
                                <w:color w:val="auto"/>
                              </w:rPr>
                              <w:t>)</w:t>
                            </w:r>
                            <w:r>
                              <w:rPr>
                                <w:color w:val="auto"/>
                              </w:rPr>
                              <w:tab/>
                            </w:r>
                            <w:r w:rsidRPr="00B120B3">
                              <w:rPr>
                                <w:color w:val="auto"/>
                              </w:rPr>
                              <w:t>A public servant must—</w:t>
                            </w:r>
                          </w:p>
                          <w:p w:rsidR="00B120B3" w:rsidRPr="00B120B3" w:rsidRDefault="00B120B3" w:rsidP="00B120B3">
                            <w:pPr>
                              <w:spacing w:after="120" w:line="240" w:lineRule="auto"/>
                              <w:rPr>
                                <w:color w:val="auto"/>
                              </w:rPr>
                            </w:pPr>
                            <w:r w:rsidRPr="00B120B3">
                              <w:rPr>
                                <w:color w:val="auto"/>
                              </w:rPr>
                              <w:tab/>
                              <w:t>(a)</w:t>
                            </w:r>
                            <w:r w:rsidRPr="00B120B3">
                              <w:rPr>
                                <w:color w:val="auto"/>
                              </w:rPr>
                              <w:tab/>
                              <w:t>take all reasonable steps to avoid a conflict of interest; and</w:t>
                            </w:r>
                          </w:p>
                          <w:p w:rsidR="00B120B3" w:rsidRPr="00B120B3" w:rsidRDefault="00B120B3" w:rsidP="00B120B3">
                            <w:pPr>
                              <w:spacing w:after="120" w:line="240" w:lineRule="auto"/>
                              <w:rPr>
                                <w:color w:val="auto"/>
                              </w:rPr>
                            </w:pPr>
                            <w:r w:rsidRPr="00B120B3">
                              <w:rPr>
                                <w:color w:val="auto"/>
                              </w:rPr>
                              <w:tab/>
                              <w:t>(b)</w:t>
                            </w:r>
                            <w:r w:rsidRPr="00B120B3">
                              <w:rPr>
                                <w:color w:val="auto"/>
                              </w:rPr>
                              <w:tab/>
                              <w:t>declare or manage a conflict of interest that cannot reasonably be avoided; and</w:t>
                            </w:r>
                          </w:p>
                          <w:p w:rsidR="00B120B3" w:rsidRPr="00B120B3" w:rsidRDefault="00B120B3" w:rsidP="00B120B3">
                            <w:pPr>
                              <w:spacing w:after="120" w:line="240" w:lineRule="auto"/>
                              <w:rPr>
                                <w:color w:val="auto"/>
                              </w:rPr>
                            </w:pPr>
                            <w:r w:rsidRPr="00B120B3">
                              <w:rPr>
                                <w:color w:val="auto"/>
                              </w:rPr>
                              <w:tab/>
                              <w:t>(c)</w:t>
                            </w:r>
                            <w:r w:rsidRPr="00B120B3">
                              <w:rPr>
                                <w:color w:val="auto"/>
                              </w:rPr>
                              <w:tab/>
                              <w:t>when acting in connection with the public servant’s job—</w:t>
                            </w:r>
                          </w:p>
                          <w:p w:rsidR="00B120B3" w:rsidRPr="00B120B3" w:rsidRDefault="00B120B3" w:rsidP="00B120B3">
                            <w:pPr>
                              <w:spacing w:after="120" w:line="240" w:lineRule="auto"/>
                              <w:rPr>
                                <w:color w:val="auto"/>
                              </w:rPr>
                            </w:pPr>
                            <w:r w:rsidRPr="00B120B3">
                              <w:rPr>
                                <w:color w:val="auto"/>
                              </w:rPr>
                              <w:tab/>
                            </w:r>
                            <w:r>
                              <w:rPr>
                                <w:color w:val="auto"/>
                              </w:rPr>
                              <w:tab/>
                            </w:r>
                            <w:r w:rsidRPr="00B120B3">
                              <w:rPr>
                                <w:color w:val="auto"/>
                              </w:rPr>
                              <w:t>(</w:t>
                            </w:r>
                            <w:proofErr w:type="spellStart"/>
                            <w:r w:rsidRPr="00B120B3">
                              <w:rPr>
                                <w:color w:val="auto"/>
                              </w:rPr>
                              <w:t>i</w:t>
                            </w:r>
                            <w:proofErr w:type="spellEnd"/>
                            <w:r w:rsidRPr="00B120B3">
                              <w:rPr>
                                <w:color w:val="auto"/>
                              </w:rPr>
                              <w:t>)</w:t>
                            </w:r>
                            <w:r w:rsidRPr="00B120B3">
                              <w:rPr>
                                <w:color w:val="auto"/>
                              </w:rPr>
                              <w:tab/>
                              <w:t xml:space="preserve">comply with laws applying in the Territory; and </w:t>
                            </w:r>
                          </w:p>
                          <w:p w:rsidR="00B120B3" w:rsidRPr="00B120B3" w:rsidRDefault="00B120B3" w:rsidP="005C6865">
                            <w:pPr>
                              <w:spacing w:after="120" w:line="240" w:lineRule="auto"/>
                              <w:ind w:left="2160" w:hanging="720"/>
                              <w:rPr>
                                <w:color w:val="auto"/>
                              </w:rPr>
                            </w:pPr>
                            <w:r w:rsidRPr="00B120B3">
                              <w:rPr>
                                <w:color w:val="auto"/>
                              </w:rPr>
                              <w:t>(ii)</w:t>
                            </w:r>
                            <w:r w:rsidRPr="00B120B3">
                              <w:rPr>
                                <w:color w:val="auto"/>
                              </w:rPr>
                              <w:tab/>
                              <w:t xml:space="preserve">comply with any lawful and reasonable direction given by a person with the </w:t>
                            </w:r>
                            <w:r>
                              <w:rPr>
                                <w:color w:val="auto"/>
                              </w:rPr>
                              <w:t xml:space="preserve">   </w:t>
                            </w:r>
                            <w:r w:rsidRPr="00B120B3">
                              <w:rPr>
                                <w:color w:val="auto"/>
                              </w:rPr>
                              <w:t>authority to give the direction; and</w:t>
                            </w:r>
                          </w:p>
                          <w:p w:rsidR="00B120B3" w:rsidRPr="00B120B3" w:rsidRDefault="00B120B3" w:rsidP="005C6865">
                            <w:pPr>
                              <w:spacing w:after="120" w:line="240" w:lineRule="auto"/>
                              <w:ind w:left="2160" w:hanging="720"/>
                              <w:rPr>
                                <w:color w:val="auto"/>
                              </w:rPr>
                            </w:pPr>
                            <w:r w:rsidRPr="00B120B3">
                              <w:rPr>
                                <w:color w:val="auto"/>
                              </w:rPr>
                              <w:t>(iii)</w:t>
                            </w:r>
                            <w:r w:rsidRPr="00B120B3">
                              <w:rPr>
                                <w:color w:val="auto"/>
                              </w:rPr>
                              <w:tab/>
                              <w:t>if dealing with a member of the public—make all reasonable efforts to help the person to understand the person’s entitlements, and any requirement the person is obliged to meet, under a territory law; and</w:t>
                            </w:r>
                          </w:p>
                          <w:p w:rsidR="00B120B3" w:rsidRPr="00B120B3" w:rsidRDefault="00B120B3" w:rsidP="005C6865">
                            <w:pPr>
                              <w:spacing w:after="120" w:line="240" w:lineRule="auto"/>
                              <w:ind w:left="2160" w:hanging="720"/>
                              <w:rPr>
                                <w:color w:val="auto"/>
                              </w:rPr>
                            </w:pPr>
                            <w:r w:rsidRPr="00B120B3">
                              <w:rPr>
                                <w:color w:val="auto"/>
                              </w:rPr>
                              <w:t>(iv)</w:t>
                            </w:r>
                            <w:r w:rsidRPr="00B120B3">
                              <w:rPr>
                                <w:color w:val="auto"/>
                              </w:rPr>
                              <w:tab/>
                              <w:t>treat all people with courtesy and sensitivity to their rights and aspirations; and</w:t>
                            </w:r>
                          </w:p>
                          <w:p w:rsidR="00B120B3" w:rsidRPr="00B120B3" w:rsidRDefault="00B120B3" w:rsidP="005C6865">
                            <w:pPr>
                              <w:spacing w:after="120" w:line="240" w:lineRule="auto"/>
                              <w:ind w:left="1440" w:hanging="720"/>
                              <w:rPr>
                                <w:color w:val="auto"/>
                              </w:rPr>
                            </w:pPr>
                            <w:r w:rsidRPr="00B120B3">
                              <w:rPr>
                                <w:color w:val="auto"/>
                              </w:rPr>
                              <w:t>(d)</w:t>
                            </w:r>
                            <w:r w:rsidRPr="00B120B3">
                              <w:rPr>
                                <w:color w:val="auto"/>
                              </w:rPr>
                              <w:tab/>
                              <w:t>do the public servant’s job with reasonable care and diligence, impartiality and honesty.</w:t>
                            </w:r>
                          </w:p>
                          <w:p w:rsidR="00B120B3" w:rsidRPr="00B120B3" w:rsidRDefault="00B120B3" w:rsidP="00B120B3">
                            <w:pPr>
                              <w:spacing w:after="120" w:line="240" w:lineRule="auto"/>
                              <w:rPr>
                                <w:color w:val="auto"/>
                              </w:rPr>
                            </w:pPr>
                            <w:r w:rsidRPr="00B120B3">
                              <w:rPr>
                                <w:color w:val="auto"/>
                              </w:rPr>
                              <w:t>(2)</w:t>
                            </w:r>
                            <w:r w:rsidRPr="00B120B3">
                              <w:rPr>
                                <w:color w:val="auto"/>
                              </w:rPr>
                              <w:tab/>
                              <w:t>A public servant must not—</w:t>
                            </w:r>
                          </w:p>
                          <w:p w:rsidR="00B120B3" w:rsidRPr="00B120B3" w:rsidRDefault="00B120B3" w:rsidP="00B120B3">
                            <w:pPr>
                              <w:spacing w:after="120" w:line="240" w:lineRule="auto"/>
                              <w:rPr>
                                <w:color w:val="auto"/>
                              </w:rPr>
                            </w:pPr>
                            <w:r w:rsidRPr="00B120B3">
                              <w:rPr>
                                <w:color w:val="auto"/>
                              </w:rPr>
                              <w:tab/>
                              <w:t>(a)</w:t>
                            </w:r>
                            <w:r w:rsidRPr="00B120B3">
                              <w:rPr>
                                <w:color w:val="auto"/>
                              </w:rPr>
                              <w:tab/>
                              <w:t>behave in a way that—</w:t>
                            </w:r>
                          </w:p>
                          <w:p w:rsidR="00B120B3" w:rsidRPr="00B120B3" w:rsidRDefault="00B120B3" w:rsidP="00B120B3">
                            <w:pPr>
                              <w:spacing w:after="120" w:line="240" w:lineRule="auto"/>
                              <w:rPr>
                                <w:color w:val="auto"/>
                              </w:rPr>
                            </w:pPr>
                            <w:r w:rsidRPr="00B120B3">
                              <w:rPr>
                                <w:color w:val="auto"/>
                              </w:rPr>
                              <w:tab/>
                            </w:r>
                            <w:r>
                              <w:rPr>
                                <w:color w:val="auto"/>
                              </w:rPr>
                              <w:tab/>
                            </w:r>
                            <w:r w:rsidRPr="00B120B3">
                              <w:rPr>
                                <w:color w:val="auto"/>
                              </w:rPr>
                              <w:t>(</w:t>
                            </w:r>
                            <w:proofErr w:type="spellStart"/>
                            <w:r w:rsidRPr="00B120B3">
                              <w:rPr>
                                <w:color w:val="auto"/>
                              </w:rPr>
                              <w:t>i</w:t>
                            </w:r>
                            <w:proofErr w:type="spellEnd"/>
                            <w:r w:rsidRPr="00B120B3">
                              <w:rPr>
                                <w:color w:val="auto"/>
                              </w:rPr>
                              <w:t>)</w:t>
                            </w:r>
                            <w:r w:rsidRPr="00B120B3">
                              <w:rPr>
                                <w:color w:val="auto"/>
                              </w:rPr>
                              <w:tab/>
                              <w:t>is inconsistent with the public sector values; or</w:t>
                            </w:r>
                          </w:p>
                          <w:p w:rsidR="00B120B3" w:rsidRPr="00B120B3" w:rsidRDefault="00B120B3" w:rsidP="00B120B3">
                            <w:pPr>
                              <w:spacing w:after="120" w:line="240" w:lineRule="auto"/>
                              <w:rPr>
                                <w:color w:val="auto"/>
                              </w:rPr>
                            </w:pPr>
                            <w:r w:rsidRPr="00B120B3">
                              <w:rPr>
                                <w:color w:val="auto"/>
                              </w:rPr>
                              <w:tab/>
                            </w:r>
                            <w:r>
                              <w:rPr>
                                <w:color w:val="auto"/>
                              </w:rPr>
                              <w:tab/>
                            </w:r>
                            <w:r w:rsidRPr="00B120B3">
                              <w:rPr>
                                <w:color w:val="auto"/>
                              </w:rPr>
                              <w:t>(ii)</w:t>
                            </w:r>
                            <w:r w:rsidRPr="00B120B3">
                              <w:rPr>
                                <w:color w:val="auto"/>
                              </w:rPr>
                              <w:tab/>
                              <w:t>undermines the integrity and reputation of the service; or</w:t>
                            </w:r>
                          </w:p>
                          <w:p w:rsidR="00B120B3" w:rsidRPr="00B120B3" w:rsidRDefault="00B120B3" w:rsidP="005C6865">
                            <w:pPr>
                              <w:spacing w:after="120" w:line="240" w:lineRule="auto"/>
                              <w:ind w:left="1440" w:hanging="720"/>
                              <w:rPr>
                                <w:color w:val="auto"/>
                              </w:rPr>
                            </w:pPr>
                            <w:r w:rsidRPr="00B120B3">
                              <w:rPr>
                                <w:color w:val="auto"/>
                              </w:rPr>
                              <w:t>(b)</w:t>
                            </w:r>
                            <w:r w:rsidRPr="00B120B3">
                              <w:rPr>
                                <w:color w:val="auto"/>
                              </w:rPr>
                              <w:tab/>
                              <w:t>take improper advantage of the public servant’s job or information gained through the public servant’s job; or</w:t>
                            </w:r>
                          </w:p>
                          <w:p w:rsidR="00B120B3" w:rsidRPr="00B120B3" w:rsidRDefault="00B120B3" w:rsidP="005C6865">
                            <w:pPr>
                              <w:spacing w:after="120" w:line="240" w:lineRule="auto"/>
                              <w:ind w:left="1440" w:hanging="720"/>
                              <w:rPr>
                                <w:color w:val="auto"/>
                              </w:rPr>
                            </w:pPr>
                            <w:r w:rsidRPr="00B120B3">
                              <w:rPr>
                                <w:color w:val="auto"/>
                              </w:rPr>
                              <w:t>(c)</w:t>
                            </w:r>
                            <w:r w:rsidRPr="00B120B3">
                              <w:rPr>
                                <w:color w:val="auto"/>
                              </w:rPr>
                              <w:tab/>
                              <w:t>improperly use a Territory resource, including information, accessed through the public servant’s job; or</w:t>
                            </w:r>
                          </w:p>
                          <w:p w:rsidR="00B120B3" w:rsidRPr="00B120B3" w:rsidRDefault="00B120B3" w:rsidP="00B120B3">
                            <w:pPr>
                              <w:spacing w:after="120" w:line="240" w:lineRule="auto"/>
                              <w:rPr>
                                <w:color w:val="auto"/>
                              </w:rPr>
                            </w:pPr>
                            <w:r w:rsidRPr="00B120B3">
                              <w:rPr>
                                <w:color w:val="auto"/>
                              </w:rPr>
                              <w:tab/>
                              <w:t>(d)</w:t>
                            </w:r>
                            <w:r w:rsidRPr="00B120B3">
                              <w:rPr>
                                <w:color w:val="auto"/>
                              </w:rPr>
                              <w:tab/>
                              <w:t>without lawful authority—</w:t>
                            </w:r>
                          </w:p>
                          <w:p w:rsidR="00B120B3" w:rsidRPr="00B120B3" w:rsidRDefault="00B120B3" w:rsidP="00B120B3">
                            <w:pPr>
                              <w:spacing w:after="120" w:line="240" w:lineRule="auto"/>
                              <w:rPr>
                                <w:color w:val="auto"/>
                              </w:rPr>
                            </w:pPr>
                            <w:r w:rsidRPr="00B120B3">
                              <w:rPr>
                                <w:color w:val="auto"/>
                              </w:rPr>
                              <w:tab/>
                            </w:r>
                            <w:r>
                              <w:rPr>
                                <w:color w:val="auto"/>
                              </w:rPr>
                              <w:tab/>
                            </w:r>
                            <w:r w:rsidRPr="00B120B3">
                              <w:rPr>
                                <w:color w:val="auto"/>
                              </w:rPr>
                              <w:t>(</w:t>
                            </w:r>
                            <w:proofErr w:type="spellStart"/>
                            <w:r w:rsidRPr="00B120B3">
                              <w:rPr>
                                <w:color w:val="auto"/>
                              </w:rPr>
                              <w:t>i</w:t>
                            </w:r>
                            <w:proofErr w:type="spellEnd"/>
                            <w:r w:rsidRPr="00B120B3">
                              <w:rPr>
                                <w:color w:val="auto"/>
                              </w:rPr>
                              <w:t>)</w:t>
                            </w:r>
                            <w:r w:rsidRPr="00B120B3">
                              <w:rPr>
                                <w:color w:val="auto"/>
                              </w:rPr>
                              <w:tab/>
                              <w:t>disclose confidential information gained through the public servant’s job; or</w:t>
                            </w:r>
                          </w:p>
                          <w:p w:rsidR="00B120B3" w:rsidRPr="00B120B3" w:rsidRDefault="00B120B3" w:rsidP="00B120B3">
                            <w:pPr>
                              <w:spacing w:after="120" w:line="240" w:lineRule="auto"/>
                              <w:rPr>
                                <w:color w:val="auto"/>
                              </w:rPr>
                            </w:pPr>
                            <w:r w:rsidRPr="00B120B3">
                              <w:rPr>
                                <w:color w:val="auto"/>
                              </w:rPr>
                              <w:tab/>
                            </w:r>
                            <w:r>
                              <w:rPr>
                                <w:color w:val="auto"/>
                              </w:rPr>
                              <w:tab/>
                            </w:r>
                            <w:r w:rsidRPr="00B120B3">
                              <w:rPr>
                                <w:color w:val="auto"/>
                              </w:rPr>
                              <w:t>(ii)</w:t>
                            </w:r>
                            <w:r w:rsidRPr="00B120B3">
                              <w:rPr>
                                <w:color w:val="auto"/>
                              </w:rPr>
                              <w:tab/>
                              <w:t>make a comment that reasonably appears to be an official comment; or</w:t>
                            </w:r>
                          </w:p>
                          <w:p w:rsidR="00B120B3" w:rsidRPr="00B120B3" w:rsidRDefault="00B120B3" w:rsidP="005C6865">
                            <w:pPr>
                              <w:spacing w:after="120" w:line="240" w:lineRule="auto"/>
                              <w:ind w:left="1440" w:hanging="720"/>
                              <w:rPr>
                                <w:color w:val="auto"/>
                              </w:rPr>
                            </w:pPr>
                            <w:r w:rsidRPr="00B120B3">
                              <w:rPr>
                                <w:color w:val="auto"/>
                              </w:rPr>
                              <w:t>(e)</w:t>
                            </w:r>
                            <w:r w:rsidRPr="00B120B3">
                              <w:rPr>
                                <w:color w:val="auto"/>
                              </w:rPr>
                              <w:tab/>
                              <w:t>when acting in connection with the public servant’s job—bully, harass or intimidate anyone; or</w:t>
                            </w:r>
                          </w:p>
                          <w:p w:rsidR="00B120B3" w:rsidRPr="00B120B3" w:rsidRDefault="00B120B3" w:rsidP="005C6865">
                            <w:pPr>
                              <w:spacing w:after="120" w:line="240" w:lineRule="auto"/>
                              <w:ind w:left="1440" w:hanging="720"/>
                              <w:rPr>
                                <w:color w:val="auto"/>
                              </w:rPr>
                            </w:pPr>
                            <w:r w:rsidRPr="00B120B3">
                              <w:rPr>
                                <w:color w:val="auto"/>
                              </w:rPr>
                              <w:t>(f)</w:t>
                            </w:r>
                            <w:r w:rsidRPr="00B120B3">
                              <w:rPr>
                                <w:color w:val="auto"/>
                              </w:rPr>
                              <w:tab/>
                              <w:t xml:space="preserve">when doing the public servant’s job—apply improper influence, </w:t>
                            </w:r>
                            <w:proofErr w:type="spellStart"/>
                            <w:r w:rsidRPr="00B120B3">
                              <w:rPr>
                                <w:color w:val="auto"/>
                              </w:rPr>
                              <w:t>favouritism</w:t>
                            </w:r>
                            <w:proofErr w:type="spellEnd"/>
                            <w:r w:rsidRPr="00B120B3">
                              <w:rPr>
                                <w:color w:val="auto"/>
                              </w:rPr>
                              <w:t xml:space="preserve"> or patronage.</w:t>
                            </w:r>
                          </w:p>
                          <w:p w:rsidR="00B120B3" w:rsidRPr="00B120B3" w:rsidRDefault="00B120B3" w:rsidP="005C6865">
                            <w:pPr>
                              <w:spacing w:after="120" w:line="240" w:lineRule="auto"/>
                              <w:ind w:left="720" w:hanging="720"/>
                              <w:rPr>
                                <w:color w:val="auto"/>
                              </w:rPr>
                            </w:pPr>
                            <w:r w:rsidRPr="00B120B3">
                              <w:rPr>
                                <w:color w:val="auto"/>
                              </w:rPr>
                              <w:t>(3)</w:t>
                            </w:r>
                            <w:r w:rsidRPr="00B120B3">
                              <w:rPr>
                                <w:color w:val="auto"/>
                              </w:rPr>
                              <w:tab/>
                              <w:t>For a misconduct procedure, failing to act in a way that is consistent with subsection (1) or (2) may be misconduct.</w:t>
                            </w:r>
                          </w:p>
                          <w:p w:rsidR="008147F4" w:rsidRPr="00A4491F" w:rsidRDefault="00B120B3" w:rsidP="005C6865">
                            <w:pPr>
                              <w:spacing w:after="120" w:line="240" w:lineRule="auto"/>
                              <w:ind w:left="720" w:hanging="720"/>
                              <w:rPr>
                                <w:color w:val="auto"/>
                              </w:rPr>
                            </w:pPr>
                            <w:r w:rsidRPr="00A4491F" w:rsidDel="00B120B3">
                              <w:rPr>
                                <w:color w:val="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35" style="position:absolute;margin-left:-14.25pt;margin-top:17.2pt;width:480.6pt;height:56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" fillcolor="#dbe5f1 [660]" strokeweight="3pt">
                <v:textbox>
                  <w:txbxContent>
                    <w:p w:rsidR="00B120B3" w:rsidRPr="00B120B3" w:rsidRDefault="00B120B3" w:rsidP="00B120B3">
                      <w:pPr>
                        <w:spacing w:after="120" w:line="240" w:lineRule="auto"/>
                        <w:rPr>
                          <w:color w:val="auto"/>
                        </w:rPr>
                      </w:pPr>
                      <w:r w:rsidRPr="00B120B3">
                        <w:rPr>
                          <w:color w:val="auto"/>
                        </w:rPr>
                        <w:t>(</w:t>
                      </w:r>
                      <w:r>
                        <w:rPr>
                          <w:color w:val="auto"/>
                        </w:rPr>
                        <w:t>1</w:t>
                      </w:r>
                      <w:r w:rsidRPr="00B120B3">
                        <w:rPr>
                          <w:color w:val="auto"/>
                        </w:rPr>
                        <w:t>)</w:t>
                      </w:r>
                      <w:r>
                        <w:rPr>
                          <w:color w:val="auto"/>
                        </w:rPr>
                        <w:tab/>
                      </w:r>
                      <w:r w:rsidRPr="00B120B3">
                        <w:rPr>
                          <w:color w:val="auto"/>
                        </w:rPr>
                        <w:t>A public servant must—</w:t>
                      </w:r>
                    </w:p>
                    <w:p w:rsidR="00B120B3" w:rsidRPr="00B120B3" w:rsidRDefault="00B120B3" w:rsidP="00B120B3">
                      <w:pPr>
                        <w:spacing w:after="120" w:line="240" w:lineRule="auto"/>
                        <w:rPr>
                          <w:color w:val="auto"/>
                        </w:rPr>
                      </w:pPr>
                      <w:r w:rsidRPr="00B120B3">
                        <w:rPr>
                          <w:color w:val="auto"/>
                        </w:rPr>
                        <w:tab/>
                        <w:t>(a)</w:t>
                      </w:r>
                      <w:r w:rsidRPr="00B120B3">
                        <w:rPr>
                          <w:color w:val="auto"/>
                        </w:rPr>
                        <w:tab/>
                        <w:t>take all reasonable steps to avoid a conflict of interest; and</w:t>
                      </w:r>
                    </w:p>
                    <w:p w:rsidR="00B120B3" w:rsidRPr="00B120B3" w:rsidRDefault="00B120B3" w:rsidP="00B120B3">
                      <w:pPr>
                        <w:spacing w:after="120" w:line="240" w:lineRule="auto"/>
                        <w:rPr>
                          <w:color w:val="auto"/>
                        </w:rPr>
                      </w:pPr>
                      <w:r w:rsidRPr="00B120B3">
                        <w:rPr>
                          <w:color w:val="auto"/>
                        </w:rPr>
                        <w:tab/>
                        <w:t>(b)</w:t>
                      </w:r>
                      <w:r w:rsidRPr="00B120B3">
                        <w:rPr>
                          <w:color w:val="auto"/>
                        </w:rPr>
                        <w:tab/>
                        <w:t>declare or manage a conflict of interest that cannot reasonably be avoided; and</w:t>
                      </w:r>
                    </w:p>
                    <w:p w:rsidR="00B120B3" w:rsidRPr="00B120B3" w:rsidRDefault="00B120B3" w:rsidP="00B120B3">
                      <w:pPr>
                        <w:spacing w:after="120" w:line="240" w:lineRule="auto"/>
                        <w:rPr>
                          <w:color w:val="auto"/>
                        </w:rPr>
                      </w:pPr>
                      <w:r w:rsidRPr="00B120B3">
                        <w:rPr>
                          <w:color w:val="auto"/>
                        </w:rPr>
                        <w:tab/>
                        <w:t>(c)</w:t>
                      </w:r>
                      <w:r w:rsidRPr="00B120B3">
                        <w:rPr>
                          <w:color w:val="auto"/>
                        </w:rPr>
                        <w:tab/>
                        <w:t>when acting in connection with the public servant’s job—</w:t>
                      </w:r>
                    </w:p>
                    <w:p w:rsidR="00B120B3" w:rsidRPr="00B120B3" w:rsidRDefault="00B120B3" w:rsidP="00B120B3">
                      <w:pPr>
                        <w:spacing w:after="120" w:line="240" w:lineRule="auto"/>
                        <w:rPr>
                          <w:color w:val="auto"/>
                        </w:rPr>
                      </w:pPr>
                      <w:r w:rsidRPr="00B120B3">
                        <w:rPr>
                          <w:color w:val="auto"/>
                        </w:rPr>
                        <w:tab/>
                      </w:r>
                      <w:r>
                        <w:rPr>
                          <w:color w:val="auto"/>
                        </w:rPr>
                        <w:tab/>
                      </w:r>
                      <w:r w:rsidRPr="00B120B3">
                        <w:rPr>
                          <w:color w:val="auto"/>
                        </w:rPr>
                        <w:t>(</w:t>
                      </w:r>
                      <w:proofErr w:type="spellStart"/>
                      <w:r w:rsidRPr="00B120B3">
                        <w:rPr>
                          <w:color w:val="auto"/>
                        </w:rPr>
                        <w:t>i</w:t>
                      </w:r>
                      <w:proofErr w:type="spellEnd"/>
                      <w:r w:rsidRPr="00B120B3">
                        <w:rPr>
                          <w:color w:val="auto"/>
                        </w:rPr>
                        <w:t>)</w:t>
                      </w:r>
                      <w:r w:rsidRPr="00B120B3">
                        <w:rPr>
                          <w:color w:val="auto"/>
                        </w:rPr>
                        <w:tab/>
                        <w:t xml:space="preserve">comply with laws applying in the Territory; and </w:t>
                      </w:r>
                    </w:p>
                    <w:p w:rsidR="00B120B3" w:rsidRPr="00B120B3" w:rsidRDefault="00B120B3" w:rsidP="005C6865">
                      <w:pPr>
                        <w:spacing w:after="120" w:line="240" w:lineRule="auto"/>
                        <w:ind w:left="2160" w:hanging="720"/>
                        <w:rPr>
                          <w:color w:val="auto"/>
                        </w:rPr>
                      </w:pPr>
                      <w:r w:rsidRPr="00B120B3">
                        <w:rPr>
                          <w:color w:val="auto"/>
                        </w:rPr>
                        <w:t>(ii)</w:t>
                      </w:r>
                      <w:r w:rsidRPr="00B120B3">
                        <w:rPr>
                          <w:color w:val="auto"/>
                        </w:rPr>
                        <w:tab/>
                        <w:t xml:space="preserve">comply with any lawful and reasonable direction given by a person with the </w:t>
                      </w:r>
                      <w:r>
                        <w:rPr>
                          <w:color w:val="auto"/>
                        </w:rPr>
                        <w:t xml:space="preserve">   </w:t>
                      </w:r>
                      <w:r w:rsidRPr="00B120B3">
                        <w:rPr>
                          <w:color w:val="auto"/>
                        </w:rPr>
                        <w:t>authority to give the direction; and</w:t>
                      </w:r>
                    </w:p>
                    <w:p w:rsidR="00B120B3" w:rsidRPr="00B120B3" w:rsidRDefault="00B120B3" w:rsidP="005C6865">
                      <w:pPr>
                        <w:spacing w:after="120" w:line="240" w:lineRule="auto"/>
                        <w:ind w:left="2160" w:hanging="720"/>
                        <w:rPr>
                          <w:color w:val="auto"/>
                        </w:rPr>
                      </w:pPr>
                      <w:r w:rsidRPr="00B120B3">
                        <w:rPr>
                          <w:color w:val="auto"/>
                        </w:rPr>
                        <w:t>(iii)</w:t>
                      </w:r>
                      <w:r w:rsidRPr="00B120B3">
                        <w:rPr>
                          <w:color w:val="auto"/>
                        </w:rPr>
                        <w:tab/>
                        <w:t>if dealing with a member of the public—make all reasonable efforts to help the person to understand the person’s entitlements, and any requirement the person is obliged to meet, under a territory law; and</w:t>
                      </w:r>
                    </w:p>
                    <w:p w:rsidR="00B120B3" w:rsidRPr="00B120B3" w:rsidRDefault="00B120B3" w:rsidP="005C6865">
                      <w:pPr>
                        <w:spacing w:after="120" w:line="240" w:lineRule="auto"/>
                        <w:ind w:left="2160" w:hanging="720"/>
                        <w:rPr>
                          <w:color w:val="auto"/>
                        </w:rPr>
                      </w:pPr>
                      <w:r w:rsidRPr="00B120B3">
                        <w:rPr>
                          <w:color w:val="auto"/>
                        </w:rPr>
                        <w:t>(iv)</w:t>
                      </w:r>
                      <w:r w:rsidRPr="00B120B3">
                        <w:rPr>
                          <w:color w:val="auto"/>
                        </w:rPr>
                        <w:tab/>
                        <w:t>treat all people with courtesy and sensitivity to their rights and aspirations; and</w:t>
                      </w:r>
                    </w:p>
                    <w:p w:rsidR="00B120B3" w:rsidRPr="00B120B3" w:rsidRDefault="00B120B3" w:rsidP="005C6865">
                      <w:pPr>
                        <w:spacing w:after="120" w:line="240" w:lineRule="auto"/>
                        <w:ind w:left="1440" w:hanging="720"/>
                        <w:rPr>
                          <w:color w:val="auto"/>
                        </w:rPr>
                      </w:pPr>
                      <w:r w:rsidRPr="00B120B3">
                        <w:rPr>
                          <w:color w:val="auto"/>
                        </w:rPr>
                        <w:t>(d)</w:t>
                      </w:r>
                      <w:r w:rsidRPr="00B120B3">
                        <w:rPr>
                          <w:color w:val="auto"/>
                        </w:rPr>
                        <w:tab/>
                        <w:t>do the public servant’s job with reasonable care and diligence, impartiality and honesty.</w:t>
                      </w:r>
                    </w:p>
                    <w:p w:rsidR="00B120B3" w:rsidRPr="00B120B3" w:rsidRDefault="00B120B3" w:rsidP="00B120B3">
                      <w:pPr>
                        <w:spacing w:after="120" w:line="240" w:lineRule="auto"/>
                        <w:rPr>
                          <w:color w:val="auto"/>
                        </w:rPr>
                      </w:pPr>
                      <w:r w:rsidRPr="00B120B3">
                        <w:rPr>
                          <w:color w:val="auto"/>
                        </w:rPr>
                        <w:t>(2)</w:t>
                      </w:r>
                      <w:r w:rsidRPr="00B120B3">
                        <w:rPr>
                          <w:color w:val="auto"/>
                        </w:rPr>
                        <w:tab/>
                        <w:t>A public servant must not—</w:t>
                      </w:r>
                    </w:p>
                    <w:p w:rsidR="00B120B3" w:rsidRPr="00B120B3" w:rsidRDefault="00B120B3" w:rsidP="00B120B3">
                      <w:pPr>
                        <w:spacing w:after="120" w:line="240" w:lineRule="auto"/>
                        <w:rPr>
                          <w:color w:val="auto"/>
                        </w:rPr>
                      </w:pPr>
                      <w:r w:rsidRPr="00B120B3">
                        <w:rPr>
                          <w:color w:val="auto"/>
                        </w:rPr>
                        <w:tab/>
                        <w:t>(a)</w:t>
                      </w:r>
                      <w:r w:rsidRPr="00B120B3">
                        <w:rPr>
                          <w:color w:val="auto"/>
                        </w:rPr>
                        <w:tab/>
                        <w:t>behave in a way that—</w:t>
                      </w:r>
                    </w:p>
                    <w:p w:rsidR="00B120B3" w:rsidRPr="00B120B3" w:rsidRDefault="00B120B3" w:rsidP="00B120B3">
                      <w:pPr>
                        <w:spacing w:after="120" w:line="240" w:lineRule="auto"/>
                        <w:rPr>
                          <w:color w:val="auto"/>
                        </w:rPr>
                      </w:pPr>
                      <w:r w:rsidRPr="00B120B3">
                        <w:rPr>
                          <w:color w:val="auto"/>
                        </w:rPr>
                        <w:tab/>
                      </w:r>
                      <w:r>
                        <w:rPr>
                          <w:color w:val="auto"/>
                        </w:rPr>
                        <w:tab/>
                      </w:r>
                      <w:r w:rsidRPr="00B120B3">
                        <w:rPr>
                          <w:color w:val="auto"/>
                        </w:rPr>
                        <w:t>(</w:t>
                      </w:r>
                      <w:proofErr w:type="spellStart"/>
                      <w:r w:rsidRPr="00B120B3">
                        <w:rPr>
                          <w:color w:val="auto"/>
                        </w:rPr>
                        <w:t>i</w:t>
                      </w:r>
                      <w:proofErr w:type="spellEnd"/>
                      <w:r w:rsidRPr="00B120B3">
                        <w:rPr>
                          <w:color w:val="auto"/>
                        </w:rPr>
                        <w:t>)</w:t>
                      </w:r>
                      <w:r w:rsidRPr="00B120B3">
                        <w:rPr>
                          <w:color w:val="auto"/>
                        </w:rPr>
                        <w:tab/>
                        <w:t>is inconsistent with the public sector values; or</w:t>
                      </w:r>
                    </w:p>
                    <w:p w:rsidR="00B120B3" w:rsidRPr="00B120B3" w:rsidRDefault="00B120B3" w:rsidP="00B120B3">
                      <w:pPr>
                        <w:spacing w:after="120" w:line="240" w:lineRule="auto"/>
                        <w:rPr>
                          <w:color w:val="auto"/>
                        </w:rPr>
                      </w:pPr>
                      <w:r w:rsidRPr="00B120B3">
                        <w:rPr>
                          <w:color w:val="auto"/>
                        </w:rPr>
                        <w:tab/>
                      </w:r>
                      <w:r>
                        <w:rPr>
                          <w:color w:val="auto"/>
                        </w:rPr>
                        <w:tab/>
                      </w:r>
                      <w:r w:rsidRPr="00B120B3">
                        <w:rPr>
                          <w:color w:val="auto"/>
                        </w:rPr>
                        <w:t>(ii)</w:t>
                      </w:r>
                      <w:r w:rsidRPr="00B120B3">
                        <w:rPr>
                          <w:color w:val="auto"/>
                        </w:rPr>
                        <w:tab/>
                        <w:t>undermines the integrity and reputation of the service; or</w:t>
                      </w:r>
                    </w:p>
                    <w:p w:rsidR="00B120B3" w:rsidRPr="00B120B3" w:rsidRDefault="00B120B3" w:rsidP="005C6865">
                      <w:pPr>
                        <w:spacing w:after="120" w:line="240" w:lineRule="auto"/>
                        <w:ind w:left="1440" w:hanging="720"/>
                        <w:rPr>
                          <w:color w:val="auto"/>
                        </w:rPr>
                      </w:pPr>
                      <w:r w:rsidRPr="00B120B3">
                        <w:rPr>
                          <w:color w:val="auto"/>
                        </w:rPr>
                        <w:t>(b)</w:t>
                      </w:r>
                      <w:r w:rsidRPr="00B120B3">
                        <w:rPr>
                          <w:color w:val="auto"/>
                        </w:rPr>
                        <w:tab/>
                        <w:t>take improper advantage of the public servant’s job or information gained through the public servant’s job; or</w:t>
                      </w:r>
                    </w:p>
                    <w:p w:rsidR="00B120B3" w:rsidRPr="00B120B3" w:rsidRDefault="00B120B3" w:rsidP="005C6865">
                      <w:pPr>
                        <w:spacing w:after="120" w:line="240" w:lineRule="auto"/>
                        <w:ind w:left="1440" w:hanging="720"/>
                        <w:rPr>
                          <w:color w:val="auto"/>
                        </w:rPr>
                      </w:pPr>
                      <w:r w:rsidRPr="00B120B3">
                        <w:rPr>
                          <w:color w:val="auto"/>
                        </w:rPr>
                        <w:t>(c)</w:t>
                      </w:r>
                      <w:r w:rsidRPr="00B120B3">
                        <w:rPr>
                          <w:color w:val="auto"/>
                        </w:rPr>
                        <w:tab/>
                        <w:t>improperly use a Territory resource, including information, accessed through the public servant’s job; or</w:t>
                      </w:r>
                    </w:p>
                    <w:p w:rsidR="00B120B3" w:rsidRPr="00B120B3" w:rsidRDefault="00B120B3" w:rsidP="00B120B3">
                      <w:pPr>
                        <w:spacing w:after="120" w:line="240" w:lineRule="auto"/>
                        <w:rPr>
                          <w:color w:val="auto"/>
                        </w:rPr>
                      </w:pPr>
                      <w:r w:rsidRPr="00B120B3">
                        <w:rPr>
                          <w:color w:val="auto"/>
                        </w:rPr>
                        <w:tab/>
                        <w:t>(d)</w:t>
                      </w:r>
                      <w:r w:rsidRPr="00B120B3">
                        <w:rPr>
                          <w:color w:val="auto"/>
                        </w:rPr>
                        <w:tab/>
                        <w:t>without lawful authority—</w:t>
                      </w:r>
                    </w:p>
                    <w:p w:rsidR="00B120B3" w:rsidRPr="00B120B3" w:rsidRDefault="00B120B3" w:rsidP="00B120B3">
                      <w:pPr>
                        <w:spacing w:after="120" w:line="240" w:lineRule="auto"/>
                        <w:rPr>
                          <w:color w:val="auto"/>
                        </w:rPr>
                      </w:pPr>
                      <w:r w:rsidRPr="00B120B3">
                        <w:rPr>
                          <w:color w:val="auto"/>
                        </w:rPr>
                        <w:tab/>
                      </w:r>
                      <w:r>
                        <w:rPr>
                          <w:color w:val="auto"/>
                        </w:rPr>
                        <w:tab/>
                      </w:r>
                      <w:r w:rsidRPr="00B120B3">
                        <w:rPr>
                          <w:color w:val="auto"/>
                        </w:rPr>
                        <w:t>(</w:t>
                      </w:r>
                      <w:proofErr w:type="spellStart"/>
                      <w:r w:rsidRPr="00B120B3">
                        <w:rPr>
                          <w:color w:val="auto"/>
                        </w:rPr>
                        <w:t>i</w:t>
                      </w:r>
                      <w:proofErr w:type="spellEnd"/>
                      <w:r w:rsidRPr="00B120B3">
                        <w:rPr>
                          <w:color w:val="auto"/>
                        </w:rPr>
                        <w:t>)</w:t>
                      </w:r>
                      <w:r w:rsidRPr="00B120B3">
                        <w:rPr>
                          <w:color w:val="auto"/>
                        </w:rPr>
                        <w:tab/>
                        <w:t>disclose confidential information gained through the public servant’s job; or</w:t>
                      </w:r>
                    </w:p>
                    <w:p w:rsidR="00B120B3" w:rsidRPr="00B120B3" w:rsidRDefault="00B120B3" w:rsidP="00B120B3">
                      <w:pPr>
                        <w:spacing w:after="120" w:line="240" w:lineRule="auto"/>
                        <w:rPr>
                          <w:color w:val="auto"/>
                        </w:rPr>
                      </w:pPr>
                      <w:r w:rsidRPr="00B120B3">
                        <w:rPr>
                          <w:color w:val="auto"/>
                        </w:rPr>
                        <w:tab/>
                      </w:r>
                      <w:r>
                        <w:rPr>
                          <w:color w:val="auto"/>
                        </w:rPr>
                        <w:tab/>
                      </w:r>
                      <w:r w:rsidRPr="00B120B3">
                        <w:rPr>
                          <w:color w:val="auto"/>
                        </w:rPr>
                        <w:t>(ii)</w:t>
                      </w:r>
                      <w:r w:rsidRPr="00B120B3">
                        <w:rPr>
                          <w:color w:val="auto"/>
                        </w:rPr>
                        <w:tab/>
                        <w:t>make a comment that reasonably appears to be an official comment; or</w:t>
                      </w:r>
                    </w:p>
                    <w:p w:rsidR="00B120B3" w:rsidRPr="00B120B3" w:rsidRDefault="00B120B3" w:rsidP="005C6865">
                      <w:pPr>
                        <w:spacing w:after="120" w:line="240" w:lineRule="auto"/>
                        <w:ind w:left="1440" w:hanging="720"/>
                        <w:rPr>
                          <w:color w:val="auto"/>
                        </w:rPr>
                      </w:pPr>
                      <w:r w:rsidRPr="00B120B3">
                        <w:rPr>
                          <w:color w:val="auto"/>
                        </w:rPr>
                        <w:t>(e)</w:t>
                      </w:r>
                      <w:r w:rsidRPr="00B120B3">
                        <w:rPr>
                          <w:color w:val="auto"/>
                        </w:rPr>
                        <w:tab/>
                        <w:t>when acting in connection with the public servant’s job—bully, harass or intimidate anyone; or</w:t>
                      </w:r>
                    </w:p>
                    <w:p w:rsidR="00B120B3" w:rsidRPr="00B120B3" w:rsidRDefault="00B120B3" w:rsidP="005C6865">
                      <w:pPr>
                        <w:spacing w:after="120" w:line="240" w:lineRule="auto"/>
                        <w:ind w:left="1440" w:hanging="720"/>
                        <w:rPr>
                          <w:color w:val="auto"/>
                        </w:rPr>
                      </w:pPr>
                      <w:r w:rsidRPr="00B120B3">
                        <w:rPr>
                          <w:color w:val="auto"/>
                        </w:rPr>
                        <w:t>(f)</w:t>
                      </w:r>
                      <w:r w:rsidRPr="00B120B3">
                        <w:rPr>
                          <w:color w:val="auto"/>
                        </w:rPr>
                        <w:tab/>
                        <w:t xml:space="preserve">when doing the public servant’s job—apply improper influence, </w:t>
                      </w:r>
                      <w:proofErr w:type="spellStart"/>
                      <w:r w:rsidRPr="00B120B3">
                        <w:rPr>
                          <w:color w:val="auto"/>
                        </w:rPr>
                        <w:t>favouritism</w:t>
                      </w:r>
                      <w:proofErr w:type="spellEnd"/>
                      <w:r w:rsidRPr="00B120B3">
                        <w:rPr>
                          <w:color w:val="auto"/>
                        </w:rPr>
                        <w:t xml:space="preserve"> or patronage.</w:t>
                      </w:r>
                    </w:p>
                    <w:p w:rsidR="00B120B3" w:rsidRPr="00B120B3" w:rsidRDefault="00B120B3" w:rsidP="005C6865">
                      <w:pPr>
                        <w:spacing w:after="120" w:line="240" w:lineRule="auto"/>
                        <w:ind w:left="720" w:hanging="720"/>
                        <w:rPr>
                          <w:color w:val="auto"/>
                        </w:rPr>
                      </w:pPr>
                      <w:r w:rsidRPr="00B120B3">
                        <w:rPr>
                          <w:color w:val="auto"/>
                        </w:rPr>
                        <w:t>(3)</w:t>
                      </w:r>
                      <w:r w:rsidRPr="00B120B3">
                        <w:rPr>
                          <w:color w:val="auto"/>
                        </w:rPr>
                        <w:tab/>
                        <w:t>For a misconduct procedure, failing to act in a way that is consistent with subsection (1) or (2) may be misconduct.</w:t>
                      </w:r>
                    </w:p>
                    <w:p w:rsidR="008147F4" w:rsidRPr="00A4491F" w:rsidRDefault="00B120B3" w:rsidP="005C6865">
                      <w:pPr>
                        <w:spacing w:after="120" w:line="240" w:lineRule="auto"/>
                        <w:ind w:left="720" w:hanging="720"/>
                        <w:rPr>
                          <w:color w:val="auto"/>
                        </w:rPr>
                      </w:pPr>
                      <w:r w:rsidRPr="00A4491F" w:rsidDel="00B120B3">
                        <w:rPr>
                          <w:color w:val="auto"/>
                        </w:rPr>
                        <w:t xml:space="preserve"> </w:t>
                      </w:r>
                    </w:p>
                  </w:txbxContent>
                </v:textbox>
              </v:roundrect>
            </w:pict>
          </mc:Fallback>
        </mc:AlternateContent>
      </w:r>
      <w:r>
        <w:rPr>
          <w:noProof/>
          <w:color w:val="auto"/>
          <w:sz w:val="22"/>
          <w:szCs w:val="22"/>
        </w:rPr>
        <w:br w:type="page"/>
      </w:r>
    </w:p>
    <w:p w:rsidR="001221D2" w:rsidRPr="0027715A" w:rsidRDefault="0075119C" w:rsidP="002153D0">
      <w:pPr>
        <w:pStyle w:val="Heading1"/>
        <w:spacing w:before="0" w:after="120" w:line="240" w:lineRule="auto"/>
        <w:rPr>
          <w:rFonts w:asciiTheme="minorHAnsi" w:eastAsiaTheme="majorEastAsia" w:hAnsiTheme="minorHAnsi" w:cstheme="majorBidi"/>
          <w:b/>
          <w:bCs/>
          <w:smallCaps w:val="0"/>
          <w:noProof/>
          <w:color w:val="auto"/>
          <w:spacing w:val="0"/>
          <w:sz w:val="36"/>
          <w:szCs w:val="36"/>
          <w:lang w:val="en-AU" w:eastAsia="en-US"/>
        </w:rPr>
      </w:pPr>
      <w:bookmarkStart w:id="15" w:name="_Toc433896211"/>
      <w:r w:rsidRPr="0027715A">
        <w:rPr>
          <w:rFonts w:asciiTheme="minorHAnsi" w:eastAsiaTheme="majorEastAsia" w:hAnsiTheme="minorHAnsi" w:cstheme="majorBidi"/>
          <w:b/>
          <w:bCs/>
          <w:smallCaps w:val="0"/>
          <w:noProof/>
          <w:color w:val="auto"/>
          <w:spacing w:val="0"/>
          <w:sz w:val="36"/>
          <w:szCs w:val="36"/>
          <w:lang w:val="en-AU" w:eastAsia="en-US"/>
        </w:rPr>
        <w:lastRenderedPageBreak/>
        <w:t>A</w:t>
      </w:r>
      <w:r w:rsidR="00D7588B">
        <w:rPr>
          <w:rFonts w:asciiTheme="minorHAnsi" w:eastAsiaTheme="majorEastAsia" w:hAnsiTheme="minorHAnsi" w:cstheme="majorBidi"/>
          <w:b/>
          <w:bCs/>
          <w:smallCaps w:val="0"/>
          <w:noProof/>
          <w:color w:val="auto"/>
          <w:spacing w:val="0"/>
          <w:sz w:val="36"/>
          <w:szCs w:val="36"/>
          <w:lang w:val="en-AU" w:eastAsia="en-US"/>
        </w:rPr>
        <w:t>PPENDIX B</w:t>
      </w:r>
      <w:r w:rsidR="001221D2" w:rsidRPr="0027715A">
        <w:rPr>
          <w:rFonts w:asciiTheme="minorHAnsi" w:eastAsiaTheme="majorEastAsia" w:hAnsiTheme="minorHAnsi" w:cstheme="majorBidi"/>
          <w:b/>
          <w:bCs/>
          <w:smallCaps w:val="0"/>
          <w:noProof/>
          <w:color w:val="auto"/>
          <w:spacing w:val="0"/>
          <w:sz w:val="36"/>
          <w:szCs w:val="36"/>
          <w:lang w:val="en-AU" w:eastAsia="en-US"/>
        </w:rPr>
        <w:t>: E</w:t>
      </w:r>
      <w:r w:rsidRPr="0027715A">
        <w:rPr>
          <w:rFonts w:asciiTheme="minorHAnsi" w:eastAsiaTheme="majorEastAsia" w:hAnsiTheme="minorHAnsi" w:cstheme="majorBidi"/>
          <w:b/>
          <w:bCs/>
          <w:smallCaps w:val="0"/>
          <w:noProof/>
          <w:color w:val="auto"/>
          <w:spacing w:val="0"/>
          <w:sz w:val="36"/>
          <w:szCs w:val="36"/>
          <w:lang w:val="en-AU" w:eastAsia="en-US"/>
        </w:rPr>
        <w:t>xamples of Work Bullying</w:t>
      </w:r>
      <w:bookmarkEnd w:id="15"/>
    </w:p>
    <w:p w:rsidR="0075119C" w:rsidRPr="000F1442" w:rsidRDefault="00843984" w:rsidP="00AB2253">
      <w:pPr>
        <w:spacing w:after="120" w:line="240" w:lineRule="auto"/>
        <w:jc w:val="both"/>
        <w:rPr>
          <w:i/>
          <w:color w:val="auto"/>
          <w:sz w:val="22"/>
          <w:szCs w:val="22"/>
          <w:lang w:val="en-AU" w:eastAsia="en-US"/>
        </w:rPr>
      </w:pPr>
      <w:r w:rsidRPr="000F1442">
        <w:rPr>
          <w:b/>
          <w:i/>
          <w:color w:val="auto"/>
          <w:sz w:val="22"/>
          <w:szCs w:val="22"/>
          <w:lang w:val="en-AU" w:eastAsia="en-US"/>
        </w:rPr>
        <w:t>Remember:</w:t>
      </w:r>
      <w:r w:rsidRPr="000F1442">
        <w:rPr>
          <w:i/>
          <w:color w:val="auto"/>
          <w:sz w:val="22"/>
          <w:szCs w:val="22"/>
          <w:lang w:val="en-AU" w:eastAsia="en-US"/>
        </w:rPr>
        <w:t xml:space="preserve"> This is not an exhaustive list of every type of bullying that an employee could experience and is intended as a guide only to give some practical examples of what bullying may look like.</w:t>
      </w:r>
    </w:p>
    <w:p w:rsidR="00843984" w:rsidRDefault="00843984" w:rsidP="00AB2253">
      <w:pPr>
        <w:spacing w:after="120" w:line="240" w:lineRule="auto"/>
        <w:jc w:val="both"/>
        <w:rPr>
          <w:b/>
          <w:color w:val="auto"/>
          <w:sz w:val="22"/>
          <w:szCs w:val="22"/>
        </w:rPr>
      </w:pPr>
    </w:p>
    <w:p w:rsidR="0075119C" w:rsidRPr="002153D0" w:rsidRDefault="0075119C" w:rsidP="00AB2253">
      <w:pPr>
        <w:spacing w:after="120" w:line="240" w:lineRule="auto"/>
        <w:jc w:val="both"/>
        <w:rPr>
          <w:b/>
          <w:color w:val="auto"/>
          <w:sz w:val="22"/>
          <w:szCs w:val="22"/>
        </w:rPr>
      </w:pPr>
      <w:r w:rsidRPr="002153D0">
        <w:rPr>
          <w:b/>
          <w:color w:val="auto"/>
          <w:sz w:val="22"/>
          <w:szCs w:val="22"/>
        </w:rPr>
        <w:t>Employee bullied by supervisor</w:t>
      </w:r>
    </w:p>
    <w:p w:rsidR="0075119C" w:rsidRPr="002153D0" w:rsidRDefault="0075119C" w:rsidP="00AB2253">
      <w:pPr>
        <w:spacing w:after="120" w:line="240" w:lineRule="auto"/>
        <w:jc w:val="both"/>
        <w:rPr>
          <w:color w:val="auto"/>
          <w:sz w:val="22"/>
          <w:szCs w:val="22"/>
        </w:rPr>
      </w:pPr>
      <w:r w:rsidRPr="002153D0">
        <w:rPr>
          <w:color w:val="auto"/>
          <w:sz w:val="22"/>
          <w:szCs w:val="22"/>
        </w:rPr>
        <w:t xml:space="preserve">Shortly after David started a new job in the public service, his supervisor retired and was replaced by a new starter, Benjamin. Within a short amount of time, Benjamin began to frequently use abusive language and be sarcastic when dealing with his staff. David overheard Benjamin telling the senior manager of their team fabricated stories about David’s employment history that made him look incompetent. For no apparent reason, Benjamin belittled David and other staff members in group meetings. After three weeks he told David that he was considering extending his probation. When David repeatedly asked him for the reason, he would not respond. Six weeks later David’s father died in a sudden accident and Benjamin would not approve his application for compassionate leave to support his mother and </w:t>
      </w:r>
      <w:proofErr w:type="spellStart"/>
      <w:r w:rsidRPr="002153D0">
        <w:rPr>
          <w:color w:val="auto"/>
          <w:sz w:val="22"/>
          <w:szCs w:val="22"/>
        </w:rPr>
        <w:t>organise</w:t>
      </w:r>
      <w:proofErr w:type="spellEnd"/>
      <w:r w:rsidRPr="002153D0">
        <w:rPr>
          <w:color w:val="auto"/>
          <w:sz w:val="22"/>
          <w:szCs w:val="22"/>
        </w:rPr>
        <w:t xml:space="preserve"> the funeral. One week before his probation ended, David arrived at work to find a probation review report in his in-tray. The report described his performance as poor and said that Benjamin would recommend that his employment be discontinued.</w:t>
      </w:r>
    </w:p>
    <w:p w:rsidR="0075119C" w:rsidRPr="002153D0" w:rsidRDefault="0075119C" w:rsidP="00AB2253">
      <w:pPr>
        <w:spacing w:after="120" w:line="240" w:lineRule="auto"/>
        <w:jc w:val="both"/>
        <w:rPr>
          <w:b/>
          <w:color w:val="auto"/>
          <w:sz w:val="22"/>
          <w:szCs w:val="22"/>
        </w:rPr>
      </w:pPr>
      <w:r w:rsidRPr="002153D0">
        <w:rPr>
          <w:b/>
          <w:color w:val="auto"/>
          <w:sz w:val="22"/>
          <w:szCs w:val="22"/>
        </w:rPr>
        <w:t>Employee bullied by supervisor</w:t>
      </w:r>
    </w:p>
    <w:p w:rsidR="0075119C" w:rsidRPr="002153D0" w:rsidRDefault="0075119C" w:rsidP="00AB2253">
      <w:pPr>
        <w:spacing w:after="120" w:line="240" w:lineRule="auto"/>
        <w:jc w:val="both"/>
        <w:rPr>
          <w:color w:val="auto"/>
          <w:sz w:val="22"/>
          <w:szCs w:val="22"/>
        </w:rPr>
      </w:pPr>
      <w:r w:rsidRPr="002153D0">
        <w:rPr>
          <w:color w:val="auto"/>
          <w:sz w:val="22"/>
          <w:szCs w:val="22"/>
        </w:rPr>
        <w:t xml:space="preserve">After working for a department for seven years Graham developed an injury that required surgery, which restricted his ability to perform certain tasks. He was placed on a return to work program after recovering from surgery. His team leader, Kristy, deliberately ignored the advice of Graham’s doctor and did not follow Graham’s rehabilitation plan. Graham was placed at a new </w:t>
      </w:r>
      <w:proofErr w:type="gramStart"/>
      <w:r w:rsidRPr="002153D0">
        <w:rPr>
          <w:color w:val="auto"/>
          <w:sz w:val="22"/>
          <w:szCs w:val="22"/>
        </w:rPr>
        <w:t>work station</w:t>
      </w:r>
      <w:proofErr w:type="gramEnd"/>
      <w:r w:rsidRPr="002153D0">
        <w:rPr>
          <w:color w:val="auto"/>
          <w:sz w:val="22"/>
          <w:szCs w:val="22"/>
        </w:rPr>
        <w:t xml:space="preserve"> away from the rest of his team, was excluded from team meetings and never allocated any new work. Over the next few weeks, Graham received several emails from Kristy suggesting that he could not do his job to the same standard anymore and that he should think about resigning soon. When his rehabilitation case manager visited, Kristy told him that Graham was not a ‘team player’ and that Graham’s attitude problem had made it difficult to follow the rehabilitation plan.</w:t>
      </w:r>
    </w:p>
    <w:p w:rsidR="0075119C" w:rsidRPr="002153D0" w:rsidRDefault="0075119C" w:rsidP="00AB2253">
      <w:pPr>
        <w:spacing w:after="120" w:line="240" w:lineRule="auto"/>
        <w:jc w:val="both"/>
        <w:rPr>
          <w:b/>
          <w:color w:val="auto"/>
          <w:sz w:val="22"/>
          <w:szCs w:val="22"/>
        </w:rPr>
      </w:pPr>
      <w:r w:rsidRPr="002153D0">
        <w:rPr>
          <w:b/>
          <w:color w:val="auto"/>
          <w:sz w:val="22"/>
          <w:szCs w:val="22"/>
        </w:rPr>
        <w:t>Employee bullied by colleague</w:t>
      </w:r>
    </w:p>
    <w:p w:rsidR="0075119C" w:rsidRPr="002153D0" w:rsidRDefault="0075119C" w:rsidP="00AB2253">
      <w:pPr>
        <w:spacing w:after="120" w:line="240" w:lineRule="auto"/>
        <w:jc w:val="both"/>
        <w:rPr>
          <w:color w:val="auto"/>
          <w:sz w:val="22"/>
          <w:szCs w:val="22"/>
        </w:rPr>
      </w:pPr>
      <w:r w:rsidRPr="002153D0">
        <w:rPr>
          <w:color w:val="auto"/>
          <w:sz w:val="22"/>
          <w:szCs w:val="22"/>
        </w:rPr>
        <w:t xml:space="preserve">Veronica is a new graduate working in the IT services part of a government department. During her first rotation, she was supervised by a senior officer called Tom. Tom was highly regarded in the department because of the quality of his work and had recently been promoted to encourage him to stay within the department. Until Veronica arrived, Tom was the youngest, most highly qualified staff member in the team. </w:t>
      </w:r>
    </w:p>
    <w:p w:rsidR="0075119C" w:rsidRPr="002153D0" w:rsidRDefault="0075119C" w:rsidP="00AB2253">
      <w:pPr>
        <w:spacing w:after="120" w:line="240" w:lineRule="auto"/>
        <w:jc w:val="both"/>
        <w:rPr>
          <w:color w:val="auto"/>
          <w:sz w:val="22"/>
          <w:szCs w:val="22"/>
        </w:rPr>
      </w:pPr>
      <w:r w:rsidRPr="002153D0">
        <w:rPr>
          <w:color w:val="auto"/>
          <w:sz w:val="22"/>
          <w:szCs w:val="22"/>
        </w:rPr>
        <w:t xml:space="preserve">Initially, Tom and Veronica worked well together and were asked to work on a specific, short term project. Trying to prove herself, Veronica worked late every night and ended up doing most of the project work. At the next branch meeting, their director singled out the project and praised Veronica for the quality of her work. After that meeting, the relationship between Tom and Veronica deteriorated. When work was allocated to their team, Tom always took the </w:t>
      </w:r>
      <w:proofErr w:type="gramStart"/>
      <w:r w:rsidRPr="002153D0">
        <w:rPr>
          <w:color w:val="auto"/>
          <w:sz w:val="22"/>
          <w:szCs w:val="22"/>
        </w:rPr>
        <w:t>most high</w:t>
      </w:r>
      <w:proofErr w:type="gramEnd"/>
      <w:r w:rsidRPr="002153D0">
        <w:rPr>
          <w:color w:val="auto"/>
          <w:sz w:val="22"/>
          <w:szCs w:val="22"/>
        </w:rPr>
        <w:t xml:space="preserve"> profile, interesting work and left Veronica with filing and routine, administrative tasks. When Veronica did get to do IT related work, Tom frequently added his name to the related brief and sometimes even removed her name as well. Two weeks before her rotation ended, Tom went on holiday for two weeks, leaving Veronica to finish an important task that he had barely started. On his return, he discovered that it was not finished on time and wrote Veronica a negative performance report. This report implied that she was unreliable and should not be offered a permanent job in their branch after she finished the program.</w:t>
      </w:r>
    </w:p>
    <w:p w:rsidR="000F1442" w:rsidRDefault="000F1442">
      <w:pPr>
        <w:rPr>
          <w:b/>
          <w:color w:val="auto"/>
          <w:sz w:val="22"/>
          <w:szCs w:val="22"/>
        </w:rPr>
      </w:pPr>
      <w:r>
        <w:rPr>
          <w:b/>
          <w:color w:val="auto"/>
          <w:sz w:val="22"/>
          <w:szCs w:val="22"/>
        </w:rPr>
        <w:br w:type="page"/>
      </w:r>
    </w:p>
    <w:p w:rsidR="0075119C" w:rsidRPr="002153D0" w:rsidRDefault="0075119C" w:rsidP="00AB2253">
      <w:pPr>
        <w:spacing w:after="120" w:line="240" w:lineRule="auto"/>
        <w:jc w:val="both"/>
        <w:rPr>
          <w:b/>
          <w:color w:val="auto"/>
          <w:sz w:val="22"/>
          <w:szCs w:val="22"/>
        </w:rPr>
      </w:pPr>
      <w:r w:rsidRPr="002153D0">
        <w:rPr>
          <w:b/>
          <w:color w:val="auto"/>
          <w:sz w:val="22"/>
          <w:szCs w:val="22"/>
        </w:rPr>
        <w:lastRenderedPageBreak/>
        <w:t>Supervisor bullied by employee</w:t>
      </w:r>
    </w:p>
    <w:p w:rsidR="0075119C" w:rsidRPr="002153D0" w:rsidRDefault="0075119C" w:rsidP="00AB2253">
      <w:pPr>
        <w:spacing w:after="120" w:line="240" w:lineRule="auto"/>
        <w:jc w:val="both"/>
        <w:rPr>
          <w:color w:val="auto"/>
          <w:sz w:val="22"/>
          <w:szCs w:val="22"/>
        </w:rPr>
      </w:pPr>
      <w:r w:rsidRPr="002153D0">
        <w:rPr>
          <w:color w:val="auto"/>
          <w:sz w:val="22"/>
          <w:szCs w:val="22"/>
        </w:rPr>
        <w:t xml:space="preserve">Carmel was appointed to a new role as a branch manager at a government agency. This was a significant promotion for </w:t>
      </w:r>
      <w:proofErr w:type="gramStart"/>
      <w:r w:rsidRPr="002153D0">
        <w:rPr>
          <w:color w:val="auto"/>
          <w:sz w:val="22"/>
          <w:szCs w:val="22"/>
        </w:rPr>
        <w:t>Carmel</w:t>
      </w:r>
      <w:proofErr w:type="gramEnd"/>
      <w:r w:rsidRPr="002153D0">
        <w:rPr>
          <w:color w:val="auto"/>
          <w:sz w:val="22"/>
          <w:szCs w:val="22"/>
        </w:rPr>
        <w:t xml:space="preserve"> and she was nervous about starting work. After a few days, she learnt that one of the senior officers in the branch, Harry, had also applied for the job, and had been acting in it prior to her appointment. After a few weeks, it became clear that Harry was keeping important information from her about work that was underway before she started. Harry then told Carmel during his yearly performance review that no one in the branch took her seriously and that they would never respect a female manager there. He told her that he had no intention of “making her look good” and would do everything in his power to make her life difficult. After that meeting, Harry’s team never submitted work on time and would pointedly not take part in any activities that she </w:t>
      </w:r>
      <w:proofErr w:type="spellStart"/>
      <w:r w:rsidRPr="002153D0">
        <w:rPr>
          <w:color w:val="auto"/>
          <w:sz w:val="22"/>
          <w:szCs w:val="22"/>
        </w:rPr>
        <w:t>organised</w:t>
      </w:r>
      <w:proofErr w:type="spellEnd"/>
      <w:r w:rsidRPr="002153D0">
        <w:rPr>
          <w:color w:val="auto"/>
          <w:sz w:val="22"/>
          <w:szCs w:val="22"/>
        </w:rPr>
        <w:t>. At every manager’s meeting he would speak over her or roll his eyes when she was speaking. When Carmel took leave at Christmas, she returned to find that Harry had re-written the branch work plan and submitted two budget requests in her name without her permission.</w:t>
      </w:r>
    </w:p>
    <w:p w:rsidR="0075119C" w:rsidRPr="002153D0" w:rsidRDefault="0075119C" w:rsidP="00AB2253">
      <w:pPr>
        <w:spacing w:after="120" w:line="240" w:lineRule="auto"/>
        <w:jc w:val="both"/>
        <w:rPr>
          <w:b/>
          <w:color w:val="auto"/>
          <w:sz w:val="22"/>
          <w:szCs w:val="22"/>
        </w:rPr>
      </w:pPr>
      <w:r w:rsidRPr="002153D0">
        <w:rPr>
          <w:b/>
          <w:color w:val="auto"/>
          <w:sz w:val="22"/>
          <w:szCs w:val="22"/>
        </w:rPr>
        <w:t>Mobbing</w:t>
      </w:r>
    </w:p>
    <w:p w:rsidR="0075119C" w:rsidRPr="002153D0" w:rsidRDefault="0075119C" w:rsidP="00AB2253">
      <w:pPr>
        <w:spacing w:after="120" w:line="240" w:lineRule="auto"/>
        <w:jc w:val="both"/>
        <w:rPr>
          <w:color w:val="auto"/>
          <w:sz w:val="22"/>
          <w:szCs w:val="22"/>
        </w:rPr>
      </w:pPr>
      <w:r w:rsidRPr="002153D0">
        <w:rPr>
          <w:color w:val="auto"/>
          <w:sz w:val="22"/>
          <w:szCs w:val="22"/>
        </w:rPr>
        <w:t xml:space="preserve">Brian had worked at a small government agency for many years and was looking forward to retiring in three </w:t>
      </w:r>
      <w:proofErr w:type="spellStart"/>
      <w:r w:rsidRPr="002153D0">
        <w:rPr>
          <w:color w:val="auto"/>
          <w:sz w:val="22"/>
          <w:szCs w:val="22"/>
        </w:rPr>
        <w:t>years time</w:t>
      </w:r>
      <w:proofErr w:type="spellEnd"/>
      <w:r w:rsidRPr="002153D0">
        <w:rPr>
          <w:color w:val="auto"/>
          <w:sz w:val="22"/>
          <w:szCs w:val="22"/>
        </w:rPr>
        <w:t xml:space="preserve">. He had always been shy and tended to be quiet at work, keeping to himself and not attending many social functions with his colleagues outside of work. One day their agency director received an anonymous letter of complaint which alleged that several of Brian’s colleagues had been using their work cars to run personal errands during work time. It also named two of these workers as fraudulently claiming overtime from the agency over a period of several years. The director launched an internal review into the allegations and began interviewing all workers. In the week leading up to his interview, Brian found a copy of the letter on his desk with the words ‘we know it was you’ written across the bottom. One day as he arrived at work, one of the workers being investigated blocked his path on the stairs and threatened to get revenge if he did not support them at his interview. The same worker started spreading </w:t>
      </w:r>
      <w:proofErr w:type="spellStart"/>
      <w:r w:rsidRPr="002153D0">
        <w:rPr>
          <w:color w:val="auto"/>
          <w:sz w:val="22"/>
          <w:szCs w:val="22"/>
        </w:rPr>
        <w:t>rumours</w:t>
      </w:r>
      <w:proofErr w:type="spellEnd"/>
      <w:r w:rsidRPr="002153D0">
        <w:rPr>
          <w:color w:val="auto"/>
          <w:sz w:val="22"/>
          <w:szCs w:val="22"/>
        </w:rPr>
        <w:t xml:space="preserve"> that Brian was ‘a traitor’ and each time he walked into the office, several colleagues stared at him and started humming a popular song called ‘the mole’. Each time he had to work with someone from that group they did not reply his emails or phone messages and did not attend any of the group’s meetings.</w:t>
      </w:r>
    </w:p>
    <w:p w:rsidR="0075119C" w:rsidRPr="002153D0" w:rsidRDefault="0075119C" w:rsidP="002153D0">
      <w:pPr>
        <w:spacing w:after="120" w:line="240" w:lineRule="auto"/>
        <w:rPr>
          <w:sz w:val="22"/>
          <w:szCs w:val="22"/>
          <w:lang w:val="en-AU" w:eastAsia="en-US"/>
        </w:rPr>
      </w:pPr>
    </w:p>
    <w:p w:rsidR="006651EE" w:rsidRPr="002153D0" w:rsidRDefault="006651EE" w:rsidP="002153D0">
      <w:pPr>
        <w:spacing w:after="120" w:line="240" w:lineRule="auto"/>
        <w:rPr>
          <w:noProof/>
          <w:color w:val="auto"/>
          <w:sz w:val="22"/>
          <w:szCs w:val="22"/>
        </w:rPr>
      </w:pPr>
      <w:r w:rsidRPr="002153D0">
        <w:rPr>
          <w:noProof/>
          <w:color w:val="auto"/>
          <w:sz w:val="22"/>
          <w:szCs w:val="22"/>
        </w:rPr>
        <w:br w:type="page"/>
      </w:r>
    </w:p>
    <w:p w:rsidR="009B6401" w:rsidRPr="0027715A" w:rsidRDefault="0075119C" w:rsidP="002153D0">
      <w:pPr>
        <w:pStyle w:val="Heading1"/>
        <w:spacing w:before="0" w:after="120" w:line="240" w:lineRule="auto"/>
        <w:rPr>
          <w:rFonts w:asciiTheme="minorHAnsi" w:eastAsiaTheme="majorEastAsia" w:hAnsiTheme="minorHAnsi" w:cstheme="majorBidi"/>
          <w:b/>
          <w:bCs/>
          <w:smallCaps w:val="0"/>
          <w:noProof/>
          <w:color w:val="auto"/>
          <w:spacing w:val="0"/>
          <w:sz w:val="36"/>
          <w:szCs w:val="36"/>
          <w:lang w:val="en-AU" w:eastAsia="en-US"/>
        </w:rPr>
      </w:pPr>
      <w:bookmarkStart w:id="16" w:name="_Toc433896212"/>
      <w:r w:rsidRPr="0027715A">
        <w:rPr>
          <w:rFonts w:asciiTheme="minorHAnsi" w:eastAsiaTheme="majorEastAsia" w:hAnsiTheme="minorHAnsi" w:cstheme="majorBidi"/>
          <w:b/>
          <w:bCs/>
          <w:smallCaps w:val="0"/>
          <w:noProof/>
          <w:color w:val="auto"/>
          <w:spacing w:val="0"/>
          <w:sz w:val="36"/>
          <w:szCs w:val="36"/>
          <w:lang w:val="en-AU" w:eastAsia="en-US"/>
        </w:rPr>
        <w:lastRenderedPageBreak/>
        <w:t>AP</w:t>
      </w:r>
      <w:r w:rsidR="003F1F64" w:rsidRPr="0027715A">
        <w:rPr>
          <w:rFonts w:asciiTheme="minorHAnsi" w:eastAsiaTheme="majorEastAsia" w:hAnsiTheme="minorHAnsi" w:cstheme="majorBidi"/>
          <w:b/>
          <w:bCs/>
          <w:smallCaps w:val="0"/>
          <w:noProof/>
          <w:color w:val="auto"/>
          <w:spacing w:val="0"/>
          <w:sz w:val="36"/>
          <w:szCs w:val="36"/>
          <w:lang w:val="en-AU" w:eastAsia="en-US"/>
        </w:rPr>
        <w:t xml:space="preserve">PENDIX </w:t>
      </w:r>
      <w:r w:rsidR="0058227D">
        <w:rPr>
          <w:rFonts w:asciiTheme="minorHAnsi" w:eastAsiaTheme="majorEastAsia" w:hAnsiTheme="minorHAnsi" w:cstheme="majorBidi"/>
          <w:b/>
          <w:bCs/>
          <w:smallCaps w:val="0"/>
          <w:noProof/>
          <w:color w:val="auto"/>
          <w:spacing w:val="0"/>
          <w:sz w:val="36"/>
          <w:szCs w:val="36"/>
          <w:lang w:val="en-AU" w:eastAsia="en-US"/>
        </w:rPr>
        <w:t>C</w:t>
      </w:r>
      <w:r w:rsidR="003F1F64" w:rsidRPr="0027715A">
        <w:rPr>
          <w:rFonts w:asciiTheme="minorHAnsi" w:eastAsiaTheme="majorEastAsia" w:hAnsiTheme="minorHAnsi" w:cstheme="majorBidi"/>
          <w:b/>
          <w:bCs/>
          <w:smallCaps w:val="0"/>
          <w:noProof/>
          <w:color w:val="auto"/>
          <w:spacing w:val="0"/>
          <w:sz w:val="36"/>
          <w:szCs w:val="36"/>
          <w:lang w:val="en-AU" w:eastAsia="en-US"/>
        </w:rPr>
        <w:t xml:space="preserve">: </w:t>
      </w:r>
      <w:bookmarkEnd w:id="13"/>
      <w:r w:rsidRPr="0027715A">
        <w:rPr>
          <w:rFonts w:asciiTheme="minorHAnsi" w:eastAsiaTheme="majorEastAsia" w:hAnsiTheme="minorHAnsi" w:cstheme="majorBidi"/>
          <w:b/>
          <w:bCs/>
          <w:smallCaps w:val="0"/>
          <w:noProof/>
          <w:color w:val="auto"/>
          <w:spacing w:val="0"/>
          <w:sz w:val="36"/>
          <w:szCs w:val="36"/>
          <w:lang w:val="en-AU" w:eastAsia="en-US"/>
        </w:rPr>
        <w:t>Additional Resources</w:t>
      </w:r>
      <w:bookmarkEnd w:id="16"/>
    </w:p>
    <w:p w:rsidR="0075119C" w:rsidRPr="002153D0" w:rsidRDefault="0075119C" w:rsidP="002153D0">
      <w:pPr>
        <w:pStyle w:val="ListParagraph"/>
        <w:spacing w:after="120" w:line="240" w:lineRule="auto"/>
        <w:rPr>
          <w:color w:val="auto"/>
          <w:sz w:val="22"/>
          <w:szCs w:val="22"/>
        </w:rPr>
      </w:pPr>
    </w:p>
    <w:p w:rsidR="009B6401" w:rsidRPr="002153D0" w:rsidRDefault="008C2840" w:rsidP="00255267">
      <w:pPr>
        <w:pStyle w:val="ListParagraph"/>
        <w:numPr>
          <w:ilvl w:val="0"/>
          <w:numId w:val="2"/>
        </w:numPr>
        <w:spacing w:after="120" w:line="240" w:lineRule="auto"/>
        <w:rPr>
          <w:color w:val="auto"/>
          <w:sz w:val="22"/>
          <w:szCs w:val="22"/>
        </w:rPr>
      </w:pPr>
      <w:r>
        <w:rPr>
          <w:color w:val="auto"/>
          <w:sz w:val="22"/>
          <w:szCs w:val="22"/>
        </w:rPr>
        <w:t>Resolving Workplace Issues resources</w:t>
      </w:r>
      <w:r w:rsidR="006A177F">
        <w:rPr>
          <w:color w:val="auto"/>
          <w:sz w:val="22"/>
          <w:szCs w:val="22"/>
        </w:rPr>
        <w:t xml:space="preserve"> (</w:t>
      </w:r>
      <w:hyperlink r:id="rId32" w:history="1">
        <w:r w:rsidR="006A177F" w:rsidRPr="00766BE2">
          <w:rPr>
            <w:rStyle w:val="Hyperlink"/>
            <w:sz w:val="22"/>
            <w:szCs w:val="22"/>
          </w:rPr>
          <w:t>https://www.cmtedd.act.gov.au/employment-framework/workplace-behaviours/resolving-workplace-issues</w:t>
        </w:r>
      </w:hyperlink>
      <w:r w:rsidR="006A177F">
        <w:rPr>
          <w:color w:val="auto"/>
          <w:sz w:val="22"/>
          <w:szCs w:val="22"/>
        </w:rPr>
        <w:t xml:space="preserve">) </w:t>
      </w:r>
    </w:p>
    <w:p w:rsidR="009B6401" w:rsidRPr="002153D0" w:rsidRDefault="009B6401" w:rsidP="00255267">
      <w:pPr>
        <w:numPr>
          <w:ilvl w:val="0"/>
          <w:numId w:val="2"/>
        </w:numPr>
        <w:spacing w:after="120" w:line="240" w:lineRule="auto"/>
        <w:rPr>
          <w:color w:val="auto"/>
          <w:sz w:val="22"/>
          <w:szCs w:val="22"/>
        </w:rPr>
      </w:pPr>
      <w:r w:rsidRPr="002153D0">
        <w:rPr>
          <w:color w:val="auto"/>
          <w:sz w:val="22"/>
          <w:szCs w:val="22"/>
        </w:rPr>
        <w:t>The ACTPS Respect, Equity and Diversity Framework (</w:t>
      </w:r>
      <w:hyperlink r:id="rId33" w:history="1">
        <w:r w:rsidR="00836362" w:rsidRPr="005C6865">
          <w:rPr>
            <w:rStyle w:val="Hyperlink"/>
            <w:sz w:val="22"/>
            <w:szCs w:val="22"/>
          </w:rPr>
          <w:t>http://www.cmd.act.gov.au/governance/public/publications</w:t>
        </w:r>
      </w:hyperlink>
      <w:r w:rsidR="00836362" w:rsidRPr="005C6865">
        <w:t>)</w:t>
      </w:r>
    </w:p>
    <w:p w:rsidR="009B6401" w:rsidRPr="002153D0" w:rsidRDefault="009B6401" w:rsidP="00255267">
      <w:pPr>
        <w:numPr>
          <w:ilvl w:val="0"/>
          <w:numId w:val="2"/>
        </w:numPr>
        <w:spacing w:after="120" w:line="240" w:lineRule="auto"/>
        <w:rPr>
          <w:color w:val="auto"/>
          <w:sz w:val="22"/>
          <w:szCs w:val="22"/>
        </w:rPr>
      </w:pPr>
      <w:r w:rsidRPr="002153D0">
        <w:rPr>
          <w:color w:val="auto"/>
          <w:sz w:val="22"/>
          <w:szCs w:val="22"/>
        </w:rPr>
        <w:t>The ACTPS Code of Conduct (</w:t>
      </w:r>
      <w:hyperlink r:id="rId34" w:history="1">
        <w:r w:rsidR="00836362" w:rsidRPr="00836362">
          <w:rPr>
            <w:rStyle w:val="Hyperlink"/>
            <w:sz w:val="22"/>
            <w:szCs w:val="22"/>
          </w:rPr>
          <w:t>http://www.cmd.act.gov.au/__data/assets/pdf_file/0017/363230/codeofcond2012_2013edit_wtables.pdf</w:t>
        </w:r>
      </w:hyperlink>
      <w:r w:rsidRPr="002153D0">
        <w:rPr>
          <w:color w:val="auto"/>
          <w:sz w:val="22"/>
          <w:szCs w:val="22"/>
        </w:rPr>
        <w:t xml:space="preserve">) </w:t>
      </w:r>
    </w:p>
    <w:p w:rsidR="009B6401" w:rsidRPr="002153D0" w:rsidRDefault="009B6401" w:rsidP="00255267">
      <w:pPr>
        <w:numPr>
          <w:ilvl w:val="0"/>
          <w:numId w:val="2"/>
        </w:numPr>
        <w:spacing w:after="120" w:line="240" w:lineRule="auto"/>
        <w:rPr>
          <w:color w:val="auto"/>
          <w:sz w:val="22"/>
          <w:szCs w:val="22"/>
        </w:rPr>
      </w:pPr>
      <w:r w:rsidRPr="002153D0">
        <w:rPr>
          <w:color w:val="auto"/>
          <w:sz w:val="22"/>
          <w:szCs w:val="22"/>
        </w:rPr>
        <w:t>Current ACTPS Enterprise Agreements (</w:t>
      </w:r>
      <w:hyperlink r:id="rId35" w:history="1">
        <w:r w:rsidR="00836362" w:rsidRPr="00836362">
          <w:rPr>
            <w:rStyle w:val="Hyperlink"/>
            <w:sz w:val="22"/>
            <w:szCs w:val="22"/>
          </w:rPr>
          <w:t>https://www.cmtedd.act.gov.au/employment-framework/for-employees/agreements</w:t>
        </w:r>
      </w:hyperlink>
      <w:r w:rsidRPr="002153D0">
        <w:rPr>
          <w:color w:val="auto"/>
          <w:sz w:val="22"/>
          <w:szCs w:val="22"/>
        </w:rPr>
        <w:t xml:space="preserve">) </w:t>
      </w:r>
    </w:p>
    <w:p w:rsidR="009B6401" w:rsidRPr="002153D0" w:rsidRDefault="009B6401" w:rsidP="00255267">
      <w:pPr>
        <w:numPr>
          <w:ilvl w:val="0"/>
          <w:numId w:val="2"/>
        </w:numPr>
        <w:spacing w:after="120" w:line="240" w:lineRule="auto"/>
        <w:rPr>
          <w:color w:val="auto"/>
          <w:sz w:val="22"/>
          <w:szCs w:val="22"/>
        </w:rPr>
      </w:pPr>
      <w:r w:rsidRPr="002153D0">
        <w:rPr>
          <w:color w:val="auto"/>
          <w:sz w:val="22"/>
          <w:szCs w:val="22"/>
        </w:rPr>
        <w:t>The ACTPS Performance Framework (</w:t>
      </w:r>
      <w:hyperlink r:id="rId36" w:history="1">
        <w:r w:rsidR="00836362" w:rsidRPr="00836362">
          <w:rPr>
            <w:rStyle w:val="Hyperlink"/>
            <w:sz w:val="22"/>
            <w:szCs w:val="22"/>
          </w:rPr>
          <w:t>https://www.cmtedd.act.gov.au/employment-framework/performance-framework/actps-performance-development</w:t>
        </w:r>
      </w:hyperlink>
      <w:r w:rsidRPr="002153D0">
        <w:rPr>
          <w:color w:val="auto"/>
          <w:sz w:val="22"/>
          <w:szCs w:val="22"/>
        </w:rPr>
        <w:t xml:space="preserve">) </w:t>
      </w:r>
    </w:p>
    <w:p w:rsidR="009B6401" w:rsidRPr="002153D0" w:rsidRDefault="009B6401" w:rsidP="00255267">
      <w:pPr>
        <w:numPr>
          <w:ilvl w:val="0"/>
          <w:numId w:val="2"/>
        </w:numPr>
        <w:spacing w:after="120" w:line="240" w:lineRule="auto"/>
        <w:rPr>
          <w:color w:val="auto"/>
          <w:sz w:val="22"/>
          <w:szCs w:val="22"/>
        </w:rPr>
      </w:pPr>
      <w:r w:rsidRPr="002153D0">
        <w:rPr>
          <w:color w:val="auto"/>
          <w:sz w:val="22"/>
          <w:szCs w:val="22"/>
        </w:rPr>
        <w:t xml:space="preserve">Work Health and Safety (Preventing and Responding to Bullying) Code of Practice 2012 </w:t>
      </w:r>
      <w:r w:rsidRPr="003C2581">
        <w:rPr>
          <w:color w:val="auto"/>
          <w:sz w:val="22"/>
          <w:szCs w:val="22"/>
        </w:rPr>
        <w:t>(</w:t>
      </w:r>
      <w:hyperlink r:id="rId37" w:history="1">
        <w:r w:rsidR="006A177F" w:rsidRPr="003C2581">
          <w:rPr>
            <w:rStyle w:val="Hyperlink"/>
            <w:sz w:val="22"/>
            <w:szCs w:val="22"/>
          </w:rPr>
          <w:t>http://www.legislation.act.gov.au/ni/2012-219/current/pdf/2012-219.pdf</w:t>
        </w:r>
      </w:hyperlink>
      <w:r w:rsidR="006A177F" w:rsidRPr="003C2581">
        <w:rPr>
          <w:rStyle w:val="Hyperlink"/>
          <w:color w:val="auto"/>
          <w:sz w:val="22"/>
          <w:szCs w:val="22"/>
        </w:rPr>
        <w:t xml:space="preserve"> </w:t>
      </w:r>
      <w:r w:rsidRPr="003C2581">
        <w:rPr>
          <w:color w:val="auto"/>
          <w:sz w:val="22"/>
          <w:szCs w:val="22"/>
        </w:rPr>
        <w:t xml:space="preserve">) </w:t>
      </w:r>
    </w:p>
    <w:p w:rsidR="009B6401" w:rsidRPr="002153D0" w:rsidRDefault="009B6401" w:rsidP="00255267">
      <w:pPr>
        <w:numPr>
          <w:ilvl w:val="0"/>
          <w:numId w:val="2"/>
        </w:numPr>
        <w:spacing w:after="120" w:line="240" w:lineRule="auto"/>
        <w:rPr>
          <w:color w:val="auto"/>
          <w:sz w:val="22"/>
          <w:szCs w:val="22"/>
        </w:rPr>
      </w:pPr>
      <w:r w:rsidRPr="002153D0">
        <w:rPr>
          <w:color w:val="auto"/>
          <w:sz w:val="22"/>
          <w:szCs w:val="22"/>
        </w:rPr>
        <w:t>The ACTPS Manager’s Toolkit (</w:t>
      </w:r>
      <w:hyperlink r:id="rId38" w:history="1">
        <w:r w:rsidRPr="002153D0">
          <w:rPr>
            <w:rStyle w:val="Hyperlink"/>
            <w:color w:val="auto"/>
            <w:sz w:val="22"/>
            <w:szCs w:val="22"/>
          </w:rPr>
          <w:t>www.act.gov.au/managerstoolkit</w:t>
        </w:r>
      </w:hyperlink>
      <w:r w:rsidRPr="002153D0">
        <w:rPr>
          <w:color w:val="auto"/>
          <w:sz w:val="22"/>
          <w:szCs w:val="22"/>
        </w:rPr>
        <w:t xml:space="preserve">) </w:t>
      </w:r>
    </w:p>
    <w:p w:rsidR="009B6401" w:rsidRPr="002153D0" w:rsidRDefault="009B6401" w:rsidP="00255267">
      <w:pPr>
        <w:numPr>
          <w:ilvl w:val="0"/>
          <w:numId w:val="2"/>
        </w:numPr>
        <w:spacing w:after="120" w:line="240" w:lineRule="auto"/>
        <w:rPr>
          <w:color w:val="auto"/>
          <w:sz w:val="22"/>
          <w:szCs w:val="22"/>
        </w:rPr>
      </w:pPr>
      <w:r w:rsidRPr="002153D0">
        <w:rPr>
          <w:color w:val="auto"/>
          <w:sz w:val="22"/>
          <w:szCs w:val="22"/>
        </w:rPr>
        <w:t>Employee Assistance Programs (details available through HR teams)</w:t>
      </w:r>
    </w:p>
    <w:p w:rsidR="009B6401" w:rsidRPr="002153D0" w:rsidRDefault="009B6401" w:rsidP="00255267">
      <w:pPr>
        <w:numPr>
          <w:ilvl w:val="0"/>
          <w:numId w:val="2"/>
        </w:numPr>
        <w:spacing w:after="120" w:line="240" w:lineRule="auto"/>
        <w:rPr>
          <w:color w:val="auto"/>
          <w:sz w:val="22"/>
          <w:szCs w:val="22"/>
        </w:rPr>
      </w:pPr>
      <w:r w:rsidRPr="002153D0">
        <w:rPr>
          <w:color w:val="auto"/>
          <w:sz w:val="22"/>
          <w:szCs w:val="22"/>
        </w:rPr>
        <w:t>The Human Rights Commission ACT (</w:t>
      </w:r>
      <w:hyperlink r:id="rId39" w:history="1">
        <w:r w:rsidRPr="002153D0">
          <w:rPr>
            <w:rStyle w:val="Hyperlink"/>
            <w:color w:val="auto"/>
            <w:sz w:val="22"/>
            <w:szCs w:val="22"/>
          </w:rPr>
          <w:t>http://hrc.act.gov.au/</w:t>
        </w:r>
      </w:hyperlink>
      <w:r w:rsidRPr="002153D0">
        <w:rPr>
          <w:color w:val="auto"/>
          <w:sz w:val="22"/>
          <w:szCs w:val="22"/>
        </w:rPr>
        <w:t xml:space="preserve">) </w:t>
      </w:r>
    </w:p>
    <w:p w:rsidR="009B6401" w:rsidRPr="002153D0" w:rsidRDefault="009B6401" w:rsidP="00255267">
      <w:pPr>
        <w:numPr>
          <w:ilvl w:val="0"/>
          <w:numId w:val="2"/>
        </w:numPr>
        <w:spacing w:after="120" w:line="240" w:lineRule="auto"/>
        <w:rPr>
          <w:i/>
          <w:color w:val="auto"/>
          <w:sz w:val="22"/>
          <w:szCs w:val="22"/>
        </w:rPr>
      </w:pPr>
      <w:r w:rsidRPr="002153D0">
        <w:rPr>
          <w:i/>
          <w:color w:val="auto"/>
          <w:sz w:val="22"/>
          <w:szCs w:val="22"/>
        </w:rPr>
        <w:t>Fair Work Act 2009 (Cwlth)</w:t>
      </w:r>
      <w:r w:rsidR="00640F3D">
        <w:rPr>
          <w:i/>
          <w:color w:val="auto"/>
          <w:sz w:val="22"/>
          <w:szCs w:val="22"/>
        </w:rPr>
        <w:t xml:space="preserve"> </w:t>
      </w:r>
      <w:r w:rsidR="00640F3D">
        <w:rPr>
          <w:iCs/>
          <w:color w:val="auto"/>
          <w:sz w:val="22"/>
          <w:szCs w:val="22"/>
        </w:rPr>
        <w:t>(</w:t>
      </w:r>
      <w:hyperlink r:id="rId40" w:history="1">
        <w:r w:rsidR="00640F3D">
          <w:rPr>
            <w:rStyle w:val="Hyperlink"/>
          </w:rPr>
          <w:t>https://www.legislation.gov.au/Details/C2019C00270</w:t>
        </w:r>
      </w:hyperlink>
      <w:r w:rsidR="00640F3D">
        <w:t xml:space="preserve"> )</w:t>
      </w:r>
    </w:p>
    <w:p w:rsidR="009B6401" w:rsidRPr="002153D0" w:rsidRDefault="009B6401" w:rsidP="00255267">
      <w:pPr>
        <w:numPr>
          <w:ilvl w:val="0"/>
          <w:numId w:val="2"/>
        </w:numPr>
        <w:spacing w:after="120" w:line="240" w:lineRule="auto"/>
        <w:rPr>
          <w:i/>
          <w:color w:val="auto"/>
          <w:sz w:val="22"/>
          <w:szCs w:val="22"/>
        </w:rPr>
      </w:pPr>
      <w:r w:rsidRPr="002153D0">
        <w:rPr>
          <w:i/>
          <w:color w:val="auto"/>
          <w:sz w:val="22"/>
          <w:szCs w:val="22"/>
        </w:rPr>
        <w:t>The Public Sector Management Act 1994 (ACT)</w:t>
      </w:r>
      <w:r w:rsidR="00640F3D">
        <w:rPr>
          <w:i/>
          <w:color w:val="auto"/>
          <w:sz w:val="22"/>
          <w:szCs w:val="22"/>
        </w:rPr>
        <w:t xml:space="preserve"> </w:t>
      </w:r>
      <w:r w:rsidR="00640F3D">
        <w:rPr>
          <w:iCs/>
          <w:color w:val="auto"/>
          <w:sz w:val="22"/>
          <w:szCs w:val="22"/>
        </w:rPr>
        <w:t>(</w:t>
      </w:r>
      <w:hyperlink r:id="rId41" w:history="1">
        <w:r w:rsidR="00640F3D">
          <w:rPr>
            <w:rStyle w:val="Hyperlink"/>
          </w:rPr>
          <w:t>https://legislation.act.gov.au/a/1994-37/</w:t>
        </w:r>
      </w:hyperlink>
      <w:r w:rsidR="00640F3D">
        <w:t xml:space="preserve"> )</w:t>
      </w:r>
    </w:p>
    <w:p w:rsidR="009B6401" w:rsidRPr="002153D0" w:rsidRDefault="009B6401" w:rsidP="00255267">
      <w:pPr>
        <w:numPr>
          <w:ilvl w:val="0"/>
          <w:numId w:val="2"/>
        </w:numPr>
        <w:spacing w:after="120" w:line="240" w:lineRule="auto"/>
        <w:rPr>
          <w:i/>
          <w:color w:val="auto"/>
          <w:sz w:val="22"/>
          <w:szCs w:val="22"/>
        </w:rPr>
      </w:pPr>
      <w:r w:rsidRPr="002153D0">
        <w:rPr>
          <w:i/>
          <w:color w:val="auto"/>
          <w:sz w:val="22"/>
          <w:szCs w:val="22"/>
        </w:rPr>
        <w:t>Discrimination Act 1991 (ACT)</w:t>
      </w:r>
      <w:r w:rsidR="00640F3D">
        <w:rPr>
          <w:i/>
          <w:color w:val="auto"/>
          <w:sz w:val="22"/>
          <w:szCs w:val="22"/>
        </w:rPr>
        <w:t xml:space="preserve"> </w:t>
      </w:r>
      <w:r w:rsidR="00640F3D">
        <w:rPr>
          <w:iCs/>
          <w:color w:val="auto"/>
          <w:sz w:val="22"/>
          <w:szCs w:val="22"/>
        </w:rPr>
        <w:t>(</w:t>
      </w:r>
      <w:hyperlink r:id="rId42" w:history="1">
        <w:r w:rsidR="00640F3D">
          <w:rPr>
            <w:rStyle w:val="Hyperlink"/>
          </w:rPr>
          <w:t>https://legislation.act.gov.au/a/1991-81/</w:t>
        </w:r>
      </w:hyperlink>
      <w:r w:rsidR="00640F3D">
        <w:t xml:space="preserve"> )</w:t>
      </w:r>
    </w:p>
    <w:p w:rsidR="009B6401" w:rsidRPr="002153D0" w:rsidRDefault="009B6401" w:rsidP="00255267">
      <w:pPr>
        <w:numPr>
          <w:ilvl w:val="0"/>
          <w:numId w:val="2"/>
        </w:numPr>
        <w:spacing w:after="120" w:line="240" w:lineRule="auto"/>
        <w:rPr>
          <w:i/>
          <w:color w:val="auto"/>
          <w:sz w:val="22"/>
          <w:szCs w:val="22"/>
        </w:rPr>
      </w:pPr>
      <w:r w:rsidRPr="002153D0">
        <w:rPr>
          <w:i/>
          <w:color w:val="auto"/>
          <w:sz w:val="22"/>
          <w:szCs w:val="22"/>
        </w:rPr>
        <w:t>Sex Discrimination Act 1984 (Cwlth)</w:t>
      </w:r>
      <w:r w:rsidR="00640F3D">
        <w:rPr>
          <w:i/>
          <w:color w:val="auto"/>
          <w:sz w:val="22"/>
          <w:szCs w:val="22"/>
        </w:rPr>
        <w:t xml:space="preserve"> </w:t>
      </w:r>
      <w:r w:rsidR="00640F3D">
        <w:rPr>
          <w:iCs/>
          <w:color w:val="auto"/>
          <w:sz w:val="22"/>
          <w:szCs w:val="22"/>
        </w:rPr>
        <w:t>(</w:t>
      </w:r>
      <w:hyperlink r:id="rId43" w:history="1">
        <w:r w:rsidR="00640F3D">
          <w:rPr>
            <w:rStyle w:val="Hyperlink"/>
          </w:rPr>
          <w:t>https://www.legislation.gov.au/Details/C2014C00002</w:t>
        </w:r>
      </w:hyperlink>
      <w:r w:rsidR="00640F3D">
        <w:t xml:space="preserve"> )</w:t>
      </w:r>
    </w:p>
    <w:p w:rsidR="009B6401" w:rsidRPr="002153D0" w:rsidRDefault="009B6401" w:rsidP="00255267">
      <w:pPr>
        <w:numPr>
          <w:ilvl w:val="0"/>
          <w:numId w:val="2"/>
        </w:numPr>
        <w:spacing w:after="120" w:line="240" w:lineRule="auto"/>
        <w:rPr>
          <w:color w:val="auto"/>
          <w:sz w:val="22"/>
          <w:szCs w:val="22"/>
        </w:rPr>
      </w:pPr>
      <w:r w:rsidRPr="002153D0">
        <w:rPr>
          <w:color w:val="auto"/>
          <w:sz w:val="22"/>
          <w:szCs w:val="22"/>
        </w:rPr>
        <w:t>Public Interest Disclosure Guidelines 2014</w:t>
      </w:r>
      <w:r w:rsidR="008C2840">
        <w:rPr>
          <w:color w:val="auto"/>
          <w:sz w:val="22"/>
          <w:szCs w:val="22"/>
        </w:rPr>
        <w:t xml:space="preserve"> </w:t>
      </w:r>
      <w:r w:rsidRPr="002153D0">
        <w:rPr>
          <w:color w:val="auto"/>
          <w:sz w:val="22"/>
          <w:szCs w:val="22"/>
        </w:rPr>
        <w:t>(</w:t>
      </w:r>
      <w:hyperlink r:id="rId44" w:history="1">
        <w:r w:rsidRPr="002153D0">
          <w:rPr>
            <w:rStyle w:val="Hyperlink"/>
            <w:color w:val="auto"/>
            <w:sz w:val="22"/>
            <w:szCs w:val="22"/>
          </w:rPr>
          <w:t>http://www.legislation.act.gov.au/ni/2014-357/default.asp</w:t>
        </w:r>
      </w:hyperlink>
      <w:r w:rsidRPr="002153D0">
        <w:rPr>
          <w:color w:val="auto"/>
          <w:sz w:val="22"/>
          <w:szCs w:val="22"/>
        </w:rPr>
        <w:t>)</w:t>
      </w:r>
    </w:p>
    <w:p w:rsidR="009B6401" w:rsidRPr="002153D0" w:rsidRDefault="009B6401" w:rsidP="00255267">
      <w:pPr>
        <w:numPr>
          <w:ilvl w:val="0"/>
          <w:numId w:val="2"/>
        </w:numPr>
        <w:spacing w:after="120" w:line="240" w:lineRule="auto"/>
        <w:rPr>
          <w:color w:val="auto"/>
          <w:sz w:val="22"/>
          <w:szCs w:val="22"/>
        </w:rPr>
      </w:pPr>
      <w:r w:rsidRPr="002153D0">
        <w:rPr>
          <w:color w:val="auto"/>
          <w:sz w:val="22"/>
          <w:szCs w:val="22"/>
        </w:rPr>
        <w:t xml:space="preserve">Directorate-specific resources (details available through RED </w:t>
      </w:r>
      <w:r w:rsidR="008C2840">
        <w:rPr>
          <w:color w:val="auto"/>
          <w:sz w:val="22"/>
          <w:szCs w:val="22"/>
        </w:rPr>
        <w:t xml:space="preserve">Contact Officers and HR </w:t>
      </w:r>
      <w:r w:rsidR="00843984">
        <w:rPr>
          <w:color w:val="auto"/>
          <w:sz w:val="22"/>
          <w:szCs w:val="22"/>
        </w:rPr>
        <w:t>teams</w:t>
      </w:r>
      <w:r w:rsidRPr="002153D0">
        <w:rPr>
          <w:color w:val="auto"/>
          <w:sz w:val="22"/>
          <w:szCs w:val="22"/>
        </w:rPr>
        <w:t xml:space="preserve">) </w:t>
      </w:r>
    </w:p>
    <w:p w:rsidR="009B6401" w:rsidRPr="002153D0" w:rsidRDefault="009B6401" w:rsidP="002153D0">
      <w:pPr>
        <w:spacing w:after="120" w:line="240" w:lineRule="auto"/>
        <w:rPr>
          <w:color w:val="auto"/>
          <w:sz w:val="22"/>
          <w:szCs w:val="22"/>
        </w:rPr>
      </w:pPr>
    </w:p>
    <w:p w:rsidR="00EE0E85" w:rsidRPr="002153D0" w:rsidRDefault="00EE0E85" w:rsidP="002153D0">
      <w:pPr>
        <w:spacing w:after="120" w:line="240" w:lineRule="auto"/>
        <w:rPr>
          <w:color w:val="auto"/>
          <w:sz w:val="22"/>
          <w:szCs w:val="22"/>
        </w:rPr>
      </w:pPr>
    </w:p>
    <w:sectPr w:rsidR="00EE0E85" w:rsidRPr="002153D0" w:rsidSect="003B50E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D4F" w:rsidRDefault="006D1D4F" w:rsidP="00DE3C5E">
      <w:pPr>
        <w:spacing w:after="0" w:line="240" w:lineRule="auto"/>
      </w:pPr>
      <w:r>
        <w:separator/>
      </w:r>
    </w:p>
  </w:endnote>
  <w:endnote w:type="continuationSeparator" w:id="0">
    <w:p w:rsidR="006D1D4F" w:rsidRDefault="006D1D4F" w:rsidP="00DE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9482"/>
      <w:docPartObj>
        <w:docPartGallery w:val="Page Numbers (Bottom of Page)"/>
        <w:docPartUnique/>
      </w:docPartObj>
    </w:sdtPr>
    <w:sdtEndPr/>
    <w:sdtContent>
      <w:sdt>
        <w:sdtPr>
          <w:id w:val="565050523"/>
          <w:docPartObj>
            <w:docPartGallery w:val="Page Numbers (Top of Page)"/>
            <w:docPartUnique/>
          </w:docPartObj>
        </w:sdtPr>
        <w:sdtEndPr/>
        <w:sdtContent>
          <w:p w:rsidR="008147F4" w:rsidRDefault="008147F4">
            <w:pPr>
              <w:pStyle w:val="Footer"/>
              <w:jc w:val="right"/>
            </w:pPr>
            <w:r>
              <w:t xml:space="preserve">Page </w:t>
            </w:r>
            <w:r w:rsidR="0020586D">
              <w:rPr>
                <w:b/>
                <w:sz w:val="24"/>
                <w:szCs w:val="24"/>
              </w:rPr>
              <w:fldChar w:fldCharType="begin"/>
            </w:r>
            <w:r>
              <w:rPr>
                <w:b/>
              </w:rPr>
              <w:instrText xml:space="preserve"> PAGE </w:instrText>
            </w:r>
            <w:r w:rsidR="0020586D">
              <w:rPr>
                <w:b/>
                <w:sz w:val="24"/>
                <w:szCs w:val="24"/>
              </w:rPr>
              <w:fldChar w:fldCharType="separate"/>
            </w:r>
            <w:r w:rsidR="00171C82">
              <w:rPr>
                <w:b/>
                <w:noProof/>
              </w:rPr>
              <w:t>1</w:t>
            </w:r>
            <w:r w:rsidR="0020586D">
              <w:rPr>
                <w:b/>
                <w:sz w:val="24"/>
                <w:szCs w:val="24"/>
              </w:rPr>
              <w:fldChar w:fldCharType="end"/>
            </w:r>
            <w:r>
              <w:t xml:space="preserve"> of </w:t>
            </w:r>
            <w:r w:rsidR="0020586D">
              <w:rPr>
                <w:b/>
                <w:sz w:val="24"/>
                <w:szCs w:val="24"/>
              </w:rPr>
              <w:fldChar w:fldCharType="begin"/>
            </w:r>
            <w:r>
              <w:rPr>
                <w:b/>
              </w:rPr>
              <w:instrText xml:space="preserve"> NUMPAGES  </w:instrText>
            </w:r>
            <w:r w:rsidR="0020586D">
              <w:rPr>
                <w:b/>
                <w:sz w:val="24"/>
                <w:szCs w:val="24"/>
              </w:rPr>
              <w:fldChar w:fldCharType="separate"/>
            </w:r>
            <w:r w:rsidR="00171C82">
              <w:rPr>
                <w:b/>
                <w:noProof/>
              </w:rPr>
              <w:t>18</w:t>
            </w:r>
            <w:r w:rsidR="0020586D">
              <w:rPr>
                <w:b/>
                <w:sz w:val="24"/>
                <w:szCs w:val="24"/>
              </w:rPr>
              <w:fldChar w:fldCharType="end"/>
            </w:r>
          </w:p>
        </w:sdtContent>
      </w:sdt>
    </w:sdtContent>
  </w:sdt>
  <w:p w:rsidR="008147F4" w:rsidRDefault="00814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D4F" w:rsidRDefault="006D1D4F" w:rsidP="00DE3C5E">
      <w:pPr>
        <w:spacing w:after="0" w:line="240" w:lineRule="auto"/>
      </w:pPr>
      <w:r>
        <w:separator/>
      </w:r>
    </w:p>
  </w:footnote>
  <w:footnote w:type="continuationSeparator" w:id="0">
    <w:p w:rsidR="006D1D4F" w:rsidRDefault="006D1D4F" w:rsidP="00DE3C5E">
      <w:pPr>
        <w:spacing w:after="0" w:line="240" w:lineRule="auto"/>
      </w:pPr>
      <w:r>
        <w:continuationSeparator/>
      </w:r>
    </w:p>
  </w:footnote>
  <w:footnote w:id="1">
    <w:p w:rsidR="008147F4" w:rsidRPr="002700DD" w:rsidRDefault="008147F4" w:rsidP="00F429B2">
      <w:pPr>
        <w:spacing w:after="0" w:line="240" w:lineRule="auto"/>
        <w:rPr>
          <w:lang w:val="en-AU"/>
        </w:rPr>
      </w:pPr>
      <w:r>
        <w:rPr>
          <w:rStyle w:val="FootnoteReference"/>
        </w:rPr>
        <w:footnoteRef/>
      </w:r>
      <w:r>
        <w:t xml:space="preserve"> </w:t>
      </w:r>
      <w:r w:rsidRPr="002700DD">
        <w:rPr>
          <w:color w:val="auto"/>
          <w:szCs w:val="22"/>
        </w:rPr>
        <w:t xml:space="preserve">Case </w:t>
      </w:r>
      <w:r>
        <w:rPr>
          <w:color w:val="auto"/>
          <w:szCs w:val="22"/>
        </w:rPr>
        <w:t>study</w:t>
      </w:r>
      <w:r w:rsidRPr="002700DD">
        <w:rPr>
          <w:color w:val="auto"/>
          <w:szCs w:val="22"/>
        </w:rPr>
        <w:t xml:space="preserve"> taken from the </w:t>
      </w:r>
      <w:r w:rsidRPr="002700DD">
        <w:rPr>
          <w:i/>
          <w:color w:val="auto"/>
          <w:szCs w:val="22"/>
        </w:rPr>
        <w:t>Work Health and Safety (Preventing and Responding to Bullying) Code of Practice 2012</w:t>
      </w:r>
      <w:r w:rsidRPr="002700DD">
        <w:rPr>
          <w:color w:val="auto"/>
          <w:szCs w:val="22"/>
        </w:rPr>
        <w:t>.</w:t>
      </w:r>
    </w:p>
  </w:footnote>
  <w:footnote w:id="2">
    <w:p w:rsidR="008147F4" w:rsidRDefault="008147F4" w:rsidP="00F429B2">
      <w:pPr>
        <w:spacing w:after="0" w:line="240" w:lineRule="auto"/>
        <w:rPr>
          <w:color w:val="auto"/>
          <w:sz w:val="22"/>
          <w:szCs w:val="22"/>
        </w:rPr>
      </w:pPr>
      <w:r>
        <w:rPr>
          <w:rStyle w:val="FootnoteReference"/>
        </w:rPr>
        <w:footnoteRef/>
      </w:r>
      <w:r>
        <w:t xml:space="preserve"> </w:t>
      </w:r>
      <w:r>
        <w:rPr>
          <w:color w:val="auto"/>
          <w:szCs w:val="22"/>
        </w:rPr>
        <w:t>As above.</w:t>
      </w:r>
    </w:p>
    <w:p w:rsidR="008147F4" w:rsidRPr="002700DD" w:rsidRDefault="008147F4">
      <w:pPr>
        <w:pStyle w:val="FootnoteText"/>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614"/>
    <w:multiLevelType w:val="hybridMultilevel"/>
    <w:tmpl w:val="24566F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D34F4"/>
    <w:multiLevelType w:val="hybridMultilevel"/>
    <w:tmpl w:val="75723BB8"/>
    <w:lvl w:ilvl="0" w:tplc="0C090017">
      <w:start w:val="1"/>
      <w:numFmt w:val="lowerLetter"/>
      <w:lvlText w:val="%1)"/>
      <w:lvlJc w:val="left"/>
      <w:pPr>
        <w:ind w:left="720" w:hanging="360"/>
      </w:pPr>
      <w:rPr>
        <w:rFonts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0F14C8"/>
    <w:multiLevelType w:val="hybridMultilevel"/>
    <w:tmpl w:val="78DAA4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A111BA"/>
    <w:multiLevelType w:val="hybridMultilevel"/>
    <w:tmpl w:val="71FC6F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0806A1"/>
    <w:multiLevelType w:val="hybridMultilevel"/>
    <w:tmpl w:val="073AB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3500D6"/>
    <w:multiLevelType w:val="hybridMultilevel"/>
    <w:tmpl w:val="7DB28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5001D7"/>
    <w:multiLevelType w:val="hybridMultilevel"/>
    <w:tmpl w:val="AEC8C5B8"/>
    <w:lvl w:ilvl="0" w:tplc="148A4DF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6C7F60"/>
    <w:multiLevelType w:val="hybridMultilevel"/>
    <w:tmpl w:val="DBF86C36"/>
    <w:lvl w:ilvl="0" w:tplc="3F6C7F02">
      <w:start w:val="2"/>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AD38A7"/>
    <w:multiLevelType w:val="hybridMultilevel"/>
    <w:tmpl w:val="1E2CE238"/>
    <w:lvl w:ilvl="0" w:tplc="148A4DF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4064FD"/>
    <w:multiLevelType w:val="hybridMultilevel"/>
    <w:tmpl w:val="AA76DA18"/>
    <w:lvl w:ilvl="0" w:tplc="B29A5FD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8741D8"/>
    <w:multiLevelType w:val="hybridMultilevel"/>
    <w:tmpl w:val="91BA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5"/>
  </w:num>
  <w:num w:numId="6">
    <w:abstractNumId w:val="7"/>
  </w:num>
  <w:num w:numId="7">
    <w:abstractNumId w:val="6"/>
  </w:num>
  <w:num w:numId="8">
    <w:abstractNumId w:val="2"/>
  </w:num>
  <w:num w:numId="9">
    <w:abstractNumId w:val="8"/>
  </w:num>
  <w:num w:numId="10">
    <w:abstractNumId w:val="1"/>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54"/>
    <w:rsid w:val="0000076E"/>
    <w:rsid w:val="00002F07"/>
    <w:rsid w:val="00014423"/>
    <w:rsid w:val="00015B1F"/>
    <w:rsid w:val="0002153C"/>
    <w:rsid w:val="00036A9B"/>
    <w:rsid w:val="0004610C"/>
    <w:rsid w:val="00056351"/>
    <w:rsid w:val="00065FBA"/>
    <w:rsid w:val="00072CE4"/>
    <w:rsid w:val="00073ADE"/>
    <w:rsid w:val="000A4B61"/>
    <w:rsid w:val="000B30B3"/>
    <w:rsid w:val="000C2AC9"/>
    <w:rsid w:val="000E0AC9"/>
    <w:rsid w:val="000E3709"/>
    <w:rsid w:val="000F1442"/>
    <w:rsid w:val="000F2054"/>
    <w:rsid w:val="000F26AB"/>
    <w:rsid w:val="001073C0"/>
    <w:rsid w:val="00115A7B"/>
    <w:rsid w:val="0011673F"/>
    <w:rsid w:val="001221D2"/>
    <w:rsid w:val="001410EF"/>
    <w:rsid w:val="00144671"/>
    <w:rsid w:val="00160CB2"/>
    <w:rsid w:val="001618CA"/>
    <w:rsid w:val="00171C82"/>
    <w:rsid w:val="00174470"/>
    <w:rsid w:val="00182FB2"/>
    <w:rsid w:val="00186467"/>
    <w:rsid w:val="00194494"/>
    <w:rsid w:val="00195B5E"/>
    <w:rsid w:val="001B1EEC"/>
    <w:rsid w:val="001B6207"/>
    <w:rsid w:val="001D216E"/>
    <w:rsid w:val="001D5904"/>
    <w:rsid w:val="001D6932"/>
    <w:rsid w:val="001D7A42"/>
    <w:rsid w:val="001F1254"/>
    <w:rsid w:val="0020586D"/>
    <w:rsid w:val="002153D0"/>
    <w:rsid w:val="00221B0A"/>
    <w:rsid w:val="002250AB"/>
    <w:rsid w:val="00231FE3"/>
    <w:rsid w:val="0023383E"/>
    <w:rsid w:val="00234155"/>
    <w:rsid w:val="00246559"/>
    <w:rsid w:val="0025042E"/>
    <w:rsid w:val="00255267"/>
    <w:rsid w:val="00256D90"/>
    <w:rsid w:val="002700DD"/>
    <w:rsid w:val="002768AD"/>
    <w:rsid w:val="0027715A"/>
    <w:rsid w:val="00282711"/>
    <w:rsid w:val="002927F9"/>
    <w:rsid w:val="002934A5"/>
    <w:rsid w:val="002D2756"/>
    <w:rsid w:val="002E65AB"/>
    <w:rsid w:val="00300827"/>
    <w:rsid w:val="00301367"/>
    <w:rsid w:val="00305E60"/>
    <w:rsid w:val="0031051F"/>
    <w:rsid w:val="00320060"/>
    <w:rsid w:val="0032100F"/>
    <w:rsid w:val="00326116"/>
    <w:rsid w:val="00335827"/>
    <w:rsid w:val="003409C6"/>
    <w:rsid w:val="0035312E"/>
    <w:rsid w:val="00356BDB"/>
    <w:rsid w:val="00357767"/>
    <w:rsid w:val="00371C44"/>
    <w:rsid w:val="00386F7B"/>
    <w:rsid w:val="003A2BFA"/>
    <w:rsid w:val="003A3246"/>
    <w:rsid w:val="003A4AEB"/>
    <w:rsid w:val="003B50E4"/>
    <w:rsid w:val="003C2581"/>
    <w:rsid w:val="003C78F5"/>
    <w:rsid w:val="003D4608"/>
    <w:rsid w:val="003D7560"/>
    <w:rsid w:val="003E2643"/>
    <w:rsid w:val="003E45CB"/>
    <w:rsid w:val="003F1F64"/>
    <w:rsid w:val="00403301"/>
    <w:rsid w:val="00406745"/>
    <w:rsid w:val="0041724B"/>
    <w:rsid w:val="00424D41"/>
    <w:rsid w:val="004256BF"/>
    <w:rsid w:val="00451524"/>
    <w:rsid w:val="00452074"/>
    <w:rsid w:val="004618AC"/>
    <w:rsid w:val="004670D5"/>
    <w:rsid w:val="004754A3"/>
    <w:rsid w:val="00482BC6"/>
    <w:rsid w:val="004879C8"/>
    <w:rsid w:val="004C453C"/>
    <w:rsid w:val="004C784B"/>
    <w:rsid w:val="004D2AAB"/>
    <w:rsid w:val="004E3233"/>
    <w:rsid w:val="005027B6"/>
    <w:rsid w:val="00503A9D"/>
    <w:rsid w:val="005160A1"/>
    <w:rsid w:val="005306A4"/>
    <w:rsid w:val="0055261C"/>
    <w:rsid w:val="0055329E"/>
    <w:rsid w:val="00556D91"/>
    <w:rsid w:val="00564EC2"/>
    <w:rsid w:val="0058227D"/>
    <w:rsid w:val="00592AE7"/>
    <w:rsid w:val="0059442B"/>
    <w:rsid w:val="005A3348"/>
    <w:rsid w:val="005C1F03"/>
    <w:rsid w:val="005C3329"/>
    <w:rsid w:val="005C6865"/>
    <w:rsid w:val="005D5770"/>
    <w:rsid w:val="005D62EB"/>
    <w:rsid w:val="005F1398"/>
    <w:rsid w:val="005F335C"/>
    <w:rsid w:val="00610181"/>
    <w:rsid w:val="006119D5"/>
    <w:rsid w:val="00614DB7"/>
    <w:rsid w:val="006237F6"/>
    <w:rsid w:val="006330DC"/>
    <w:rsid w:val="00640DEF"/>
    <w:rsid w:val="00640F3D"/>
    <w:rsid w:val="00653BFF"/>
    <w:rsid w:val="00662020"/>
    <w:rsid w:val="006651EE"/>
    <w:rsid w:val="00666D59"/>
    <w:rsid w:val="00671E3F"/>
    <w:rsid w:val="0067481C"/>
    <w:rsid w:val="00676847"/>
    <w:rsid w:val="00683625"/>
    <w:rsid w:val="006847F6"/>
    <w:rsid w:val="00685D38"/>
    <w:rsid w:val="006860B8"/>
    <w:rsid w:val="006906EA"/>
    <w:rsid w:val="00690F38"/>
    <w:rsid w:val="00697661"/>
    <w:rsid w:val="006A177F"/>
    <w:rsid w:val="006A3575"/>
    <w:rsid w:val="006A49E4"/>
    <w:rsid w:val="006A5591"/>
    <w:rsid w:val="006B0677"/>
    <w:rsid w:val="006B67E5"/>
    <w:rsid w:val="006C1266"/>
    <w:rsid w:val="006C189E"/>
    <w:rsid w:val="006C5A54"/>
    <w:rsid w:val="006D1D4F"/>
    <w:rsid w:val="006D204F"/>
    <w:rsid w:val="006D4B83"/>
    <w:rsid w:val="006D6D10"/>
    <w:rsid w:val="006E69F0"/>
    <w:rsid w:val="006E6B77"/>
    <w:rsid w:val="006F1AF3"/>
    <w:rsid w:val="006F56B8"/>
    <w:rsid w:val="00704AFC"/>
    <w:rsid w:val="00724B7B"/>
    <w:rsid w:val="00734EC3"/>
    <w:rsid w:val="0075119C"/>
    <w:rsid w:val="00755120"/>
    <w:rsid w:val="007563B7"/>
    <w:rsid w:val="00763C30"/>
    <w:rsid w:val="00764868"/>
    <w:rsid w:val="0079749D"/>
    <w:rsid w:val="007A07FD"/>
    <w:rsid w:val="007B1A61"/>
    <w:rsid w:val="007B67E4"/>
    <w:rsid w:val="007C3424"/>
    <w:rsid w:val="007C577D"/>
    <w:rsid w:val="007D672A"/>
    <w:rsid w:val="007E569A"/>
    <w:rsid w:val="007F3618"/>
    <w:rsid w:val="008147F4"/>
    <w:rsid w:val="00824C39"/>
    <w:rsid w:val="00836362"/>
    <w:rsid w:val="00840764"/>
    <w:rsid w:val="00843984"/>
    <w:rsid w:val="00843BB2"/>
    <w:rsid w:val="00851CC8"/>
    <w:rsid w:val="0085720C"/>
    <w:rsid w:val="00865106"/>
    <w:rsid w:val="00872CC2"/>
    <w:rsid w:val="008826E0"/>
    <w:rsid w:val="00890266"/>
    <w:rsid w:val="008A0361"/>
    <w:rsid w:val="008A62AC"/>
    <w:rsid w:val="008C2840"/>
    <w:rsid w:val="008C2B6C"/>
    <w:rsid w:val="008C5FC0"/>
    <w:rsid w:val="008C78D8"/>
    <w:rsid w:val="008E6492"/>
    <w:rsid w:val="008F296C"/>
    <w:rsid w:val="009125E4"/>
    <w:rsid w:val="00917EE6"/>
    <w:rsid w:val="00930CFF"/>
    <w:rsid w:val="009422F3"/>
    <w:rsid w:val="009463C7"/>
    <w:rsid w:val="00952E97"/>
    <w:rsid w:val="009714CF"/>
    <w:rsid w:val="00992E2D"/>
    <w:rsid w:val="009B6401"/>
    <w:rsid w:val="009C07DA"/>
    <w:rsid w:val="009C671F"/>
    <w:rsid w:val="009F2688"/>
    <w:rsid w:val="009F54CA"/>
    <w:rsid w:val="00A04B12"/>
    <w:rsid w:val="00A11F5F"/>
    <w:rsid w:val="00A16CBB"/>
    <w:rsid w:val="00A24232"/>
    <w:rsid w:val="00A4303E"/>
    <w:rsid w:val="00A4491F"/>
    <w:rsid w:val="00A459AB"/>
    <w:rsid w:val="00A751E4"/>
    <w:rsid w:val="00A904E8"/>
    <w:rsid w:val="00A94F46"/>
    <w:rsid w:val="00AA11B8"/>
    <w:rsid w:val="00AB2253"/>
    <w:rsid w:val="00AB4DBB"/>
    <w:rsid w:val="00AC0DDB"/>
    <w:rsid w:val="00AC1FAD"/>
    <w:rsid w:val="00AD2145"/>
    <w:rsid w:val="00B04410"/>
    <w:rsid w:val="00B06CA8"/>
    <w:rsid w:val="00B120B3"/>
    <w:rsid w:val="00B137EA"/>
    <w:rsid w:val="00B24F70"/>
    <w:rsid w:val="00B57D47"/>
    <w:rsid w:val="00B77305"/>
    <w:rsid w:val="00B776E2"/>
    <w:rsid w:val="00B83A0F"/>
    <w:rsid w:val="00B85536"/>
    <w:rsid w:val="00B94053"/>
    <w:rsid w:val="00BA407C"/>
    <w:rsid w:val="00BB5E2F"/>
    <w:rsid w:val="00BC159E"/>
    <w:rsid w:val="00BC5D83"/>
    <w:rsid w:val="00BD4E6C"/>
    <w:rsid w:val="00BF52D3"/>
    <w:rsid w:val="00BF60A8"/>
    <w:rsid w:val="00C01474"/>
    <w:rsid w:val="00C07C47"/>
    <w:rsid w:val="00C10E7B"/>
    <w:rsid w:val="00C11373"/>
    <w:rsid w:val="00C16B17"/>
    <w:rsid w:val="00C37487"/>
    <w:rsid w:val="00C5507F"/>
    <w:rsid w:val="00C6455F"/>
    <w:rsid w:val="00C71229"/>
    <w:rsid w:val="00C82444"/>
    <w:rsid w:val="00C87292"/>
    <w:rsid w:val="00C91E41"/>
    <w:rsid w:val="00C922F7"/>
    <w:rsid w:val="00C924B6"/>
    <w:rsid w:val="00C9508A"/>
    <w:rsid w:val="00C95510"/>
    <w:rsid w:val="00CA18E2"/>
    <w:rsid w:val="00CA64ED"/>
    <w:rsid w:val="00CB275B"/>
    <w:rsid w:val="00CB69EB"/>
    <w:rsid w:val="00CB6F7E"/>
    <w:rsid w:val="00CC261D"/>
    <w:rsid w:val="00CC779A"/>
    <w:rsid w:val="00CD2A73"/>
    <w:rsid w:val="00CD37FE"/>
    <w:rsid w:val="00CE3AC9"/>
    <w:rsid w:val="00CE4FD1"/>
    <w:rsid w:val="00CE5CC0"/>
    <w:rsid w:val="00CF3D4E"/>
    <w:rsid w:val="00CF4EB3"/>
    <w:rsid w:val="00CF5567"/>
    <w:rsid w:val="00CF6CB6"/>
    <w:rsid w:val="00D05E6B"/>
    <w:rsid w:val="00D1099D"/>
    <w:rsid w:val="00D17B0D"/>
    <w:rsid w:val="00D230AA"/>
    <w:rsid w:val="00D2465E"/>
    <w:rsid w:val="00D25E08"/>
    <w:rsid w:val="00D3543B"/>
    <w:rsid w:val="00D41F71"/>
    <w:rsid w:val="00D51853"/>
    <w:rsid w:val="00D53038"/>
    <w:rsid w:val="00D5494C"/>
    <w:rsid w:val="00D56E57"/>
    <w:rsid w:val="00D61C22"/>
    <w:rsid w:val="00D7237F"/>
    <w:rsid w:val="00D73218"/>
    <w:rsid w:val="00D7588B"/>
    <w:rsid w:val="00D80BE6"/>
    <w:rsid w:val="00DB0742"/>
    <w:rsid w:val="00DB3ED5"/>
    <w:rsid w:val="00DB6668"/>
    <w:rsid w:val="00DC1823"/>
    <w:rsid w:val="00DC27E3"/>
    <w:rsid w:val="00DE3C5E"/>
    <w:rsid w:val="00DE4FA4"/>
    <w:rsid w:val="00DE710D"/>
    <w:rsid w:val="00DF6366"/>
    <w:rsid w:val="00E05665"/>
    <w:rsid w:val="00E05F68"/>
    <w:rsid w:val="00E242A3"/>
    <w:rsid w:val="00E25856"/>
    <w:rsid w:val="00E458EB"/>
    <w:rsid w:val="00E5596C"/>
    <w:rsid w:val="00E607CF"/>
    <w:rsid w:val="00E62E20"/>
    <w:rsid w:val="00E6374A"/>
    <w:rsid w:val="00E77BE6"/>
    <w:rsid w:val="00E82B2D"/>
    <w:rsid w:val="00E836A1"/>
    <w:rsid w:val="00E9529B"/>
    <w:rsid w:val="00E96755"/>
    <w:rsid w:val="00EA4933"/>
    <w:rsid w:val="00EA4F8A"/>
    <w:rsid w:val="00EA630D"/>
    <w:rsid w:val="00EB3860"/>
    <w:rsid w:val="00EC3CA6"/>
    <w:rsid w:val="00ED74FB"/>
    <w:rsid w:val="00EE0E85"/>
    <w:rsid w:val="00EF07BE"/>
    <w:rsid w:val="00EF6DE3"/>
    <w:rsid w:val="00F00CC2"/>
    <w:rsid w:val="00F213C6"/>
    <w:rsid w:val="00F275AB"/>
    <w:rsid w:val="00F333A3"/>
    <w:rsid w:val="00F33687"/>
    <w:rsid w:val="00F429B2"/>
    <w:rsid w:val="00F51345"/>
    <w:rsid w:val="00F54164"/>
    <w:rsid w:val="00F56C37"/>
    <w:rsid w:val="00F57B7E"/>
    <w:rsid w:val="00F62676"/>
    <w:rsid w:val="00F75436"/>
    <w:rsid w:val="00F84899"/>
    <w:rsid w:val="00F87519"/>
    <w:rsid w:val="00F957AF"/>
    <w:rsid w:val="00F9597C"/>
    <w:rsid w:val="00F9747D"/>
    <w:rsid w:val="00FB63EF"/>
    <w:rsid w:val="00FC304F"/>
    <w:rsid w:val="00FD17F5"/>
    <w:rsid w:val="00FD5A11"/>
    <w:rsid w:val="00FE1346"/>
    <w:rsid w:val="00FE770E"/>
    <w:rsid w:val="00FF6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7DC9AD3-0F34-4BF2-8740-3E752463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2054"/>
    <w:rPr>
      <w:rFonts w:cstheme="minorHAnsi"/>
      <w:color w:val="17365D" w:themeColor="text2" w:themeShade="BF"/>
      <w:sz w:val="20"/>
      <w:szCs w:val="20"/>
      <w:lang w:val="en-US" w:eastAsia="ja-JP"/>
    </w:rPr>
  </w:style>
  <w:style w:type="paragraph" w:styleId="Heading1">
    <w:name w:val="heading 1"/>
    <w:basedOn w:val="Normal"/>
    <w:next w:val="Normal"/>
    <w:link w:val="Heading1Char"/>
    <w:uiPriority w:val="9"/>
    <w:unhideWhenUsed/>
    <w:qFormat/>
    <w:rsid w:val="000F205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7C34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205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unhideWhenUsed/>
    <w:qFormat/>
    <w:rsid w:val="00EF6D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054"/>
    <w:rPr>
      <w:rFonts w:asciiTheme="majorHAnsi" w:hAnsiTheme="majorHAnsi" w:cstheme="minorHAnsi"/>
      <w:smallCaps/>
      <w:color w:val="17365D" w:themeColor="text2" w:themeShade="BF"/>
      <w:spacing w:val="5"/>
      <w:sz w:val="32"/>
      <w:szCs w:val="32"/>
      <w:lang w:val="en-US" w:eastAsia="ja-JP"/>
    </w:rPr>
  </w:style>
  <w:style w:type="character" w:customStyle="1" w:styleId="Heading3Char">
    <w:name w:val="Heading 3 Char"/>
    <w:basedOn w:val="DefaultParagraphFont"/>
    <w:link w:val="Heading3"/>
    <w:uiPriority w:val="9"/>
    <w:rsid w:val="000F2054"/>
    <w:rPr>
      <w:rFonts w:asciiTheme="majorHAnsi" w:hAnsiTheme="majorHAnsi" w:cstheme="minorHAnsi"/>
      <w:color w:val="17365D" w:themeColor="text2" w:themeShade="BF"/>
      <w:spacing w:val="5"/>
      <w:sz w:val="24"/>
      <w:szCs w:val="24"/>
      <w:lang w:val="en-US" w:eastAsia="ja-JP"/>
    </w:rPr>
  </w:style>
  <w:style w:type="paragraph" w:styleId="Title">
    <w:name w:val="Title"/>
    <w:basedOn w:val="Normal"/>
    <w:link w:val="TitleChar"/>
    <w:qFormat/>
    <w:rsid w:val="000F2054"/>
    <w:rPr>
      <w:rFonts w:asciiTheme="majorHAnsi" w:hAnsiTheme="majorHAnsi"/>
      <w:smallCaps/>
      <w:color w:val="4F81BD" w:themeColor="accent1"/>
      <w:spacing w:val="10"/>
      <w:sz w:val="48"/>
      <w:szCs w:val="48"/>
    </w:rPr>
  </w:style>
  <w:style w:type="character" w:customStyle="1" w:styleId="TitleChar">
    <w:name w:val="Title Char"/>
    <w:basedOn w:val="DefaultParagraphFont"/>
    <w:link w:val="Title"/>
    <w:rsid w:val="000F2054"/>
    <w:rPr>
      <w:rFonts w:asciiTheme="majorHAnsi" w:hAnsiTheme="majorHAnsi" w:cstheme="minorHAnsi"/>
      <w:smallCaps/>
      <w:color w:val="4F81BD" w:themeColor="accent1"/>
      <w:spacing w:val="10"/>
      <w:sz w:val="48"/>
      <w:szCs w:val="48"/>
      <w:lang w:val="en-US" w:eastAsia="ja-JP"/>
    </w:rPr>
  </w:style>
  <w:style w:type="paragraph" w:styleId="ListParagraph">
    <w:name w:val="List Paragraph"/>
    <w:basedOn w:val="Normal"/>
    <w:uiPriority w:val="34"/>
    <w:unhideWhenUsed/>
    <w:qFormat/>
    <w:rsid w:val="000F2054"/>
    <w:pPr>
      <w:ind w:left="720"/>
      <w:contextualSpacing/>
    </w:pPr>
  </w:style>
  <w:style w:type="paragraph" w:customStyle="1" w:styleId="Title2">
    <w:name w:val="Title 2"/>
    <w:basedOn w:val="Heading3"/>
    <w:qFormat/>
    <w:rsid w:val="000F2054"/>
    <w:pPr>
      <w:keepNext/>
      <w:spacing w:before="240" w:after="60" w:line="240" w:lineRule="auto"/>
      <w:jc w:val="center"/>
    </w:pPr>
    <w:rPr>
      <w:rFonts w:ascii="Calibri" w:eastAsia="Times New Roman" w:hAnsi="Calibri" w:cs="Arial"/>
      <w:b/>
      <w:bCs/>
      <w:color w:val="auto"/>
      <w:spacing w:val="0"/>
      <w:szCs w:val="26"/>
      <w:lang w:val="en-AU" w:eastAsia="en-US"/>
    </w:rPr>
  </w:style>
  <w:style w:type="paragraph" w:customStyle="1" w:styleId="Default">
    <w:name w:val="Default"/>
    <w:rsid w:val="000F205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54"/>
    <w:rPr>
      <w:rFonts w:ascii="Tahoma" w:hAnsi="Tahoma" w:cs="Tahoma"/>
      <w:color w:val="17365D" w:themeColor="text2" w:themeShade="BF"/>
      <w:sz w:val="16"/>
      <w:szCs w:val="16"/>
      <w:lang w:val="en-US" w:eastAsia="ja-JP"/>
    </w:rPr>
  </w:style>
  <w:style w:type="paragraph" w:styleId="Header">
    <w:name w:val="header"/>
    <w:basedOn w:val="Normal"/>
    <w:link w:val="HeaderChar"/>
    <w:uiPriority w:val="99"/>
    <w:unhideWhenUsed/>
    <w:rsid w:val="000F2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054"/>
    <w:rPr>
      <w:rFonts w:cstheme="minorHAnsi"/>
      <w:color w:val="17365D" w:themeColor="text2" w:themeShade="BF"/>
      <w:sz w:val="20"/>
      <w:szCs w:val="20"/>
      <w:lang w:val="en-US" w:eastAsia="ja-JP"/>
    </w:rPr>
  </w:style>
  <w:style w:type="paragraph" w:styleId="Footer">
    <w:name w:val="footer"/>
    <w:basedOn w:val="Normal"/>
    <w:link w:val="FooterChar"/>
    <w:uiPriority w:val="99"/>
    <w:unhideWhenUsed/>
    <w:rsid w:val="000F2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054"/>
    <w:rPr>
      <w:rFonts w:cstheme="minorHAnsi"/>
      <w:color w:val="17365D" w:themeColor="text2" w:themeShade="BF"/>
      <w:sz w:val="20"/>
      <w:szCs w:val="20"/>
      <w:lang w:val="en-US" w:eastAsia="ja-JP"/>
    </w:rPr>
  </w:style>
  <w:style w:type="character" w:styleId="Hyperlink">
    <w:name w:val="Hyperlink"/>
    <w:basedOn w:val="DefaultParagraphFont"/>
    <w:uiPriority w:val="99"/>
    <w:unhideWhenUsed/>
    <w:rsid w:val="000F2054"/>
    <w:rPr>
      <w:color w:val="0000FF" w:themeColor="hyperlink"/>
      <w:u w:val="single"/>
    </w:rPr>
  </w:style>
  <w:style w:type="character" w:styleId="CommentReference">
    <w:name w:val="annotation reference"/>
    <w:basedOn w:val="DefaultParagraphFont"/>
    <w:uiPriority w:val="99"/>
    <w:semiHidden/>
    <w:unhideWhenUsed/>
    <w:rsid w:val="000F2054"/>
    <w:rPr>
      <w:sz w:val="16"/>
      <w:szCs w:val="16"/>
    </w:rPr>
  </w:style>
  <w:style w:type="paragraph" w:styleId="CommentText">
    <w:name w:val="annotation text"/>
    <w:basedOn w:val="Normal"/>
    <w:link w:val="CommentTextChar"/>
    <w:uiPriority w:val="99"/>
    <w:unhideWhenUsed/>
    <w:rsid w:val="000F2054"/>
    <w:pPr>
      <w:spacing w:line="240" w:lineRule="auto"/>
    </w:pPr>
  </w:style>
  <w:style w:type="character" w:customStyle="1" w:styleId="CommentTextChar">
    <w:name w:val="Comment Text Char"/>
    <w:basedOn w:val="DefaultParagraphFont"/>
    <w:link w:val="CommentText"/>
    <w:uiPriority w:val="99"/>
    <w:rsid w:val="000F2054"/>
    <w:rPr>
      <w:rFonts w:cstheme="minorHAnsi"/>
      <w:color w:val="17365D" w:themeColor="text2" w:themeShade="BF"/>
      <w:sz w:val="20"/>
      <w:szCs w:val="20"/>
      <w:lang w:val="en-US" w:eastAsia="ja-JP"/>
    </w:rPr>
  </w:style>
  <w:style w:type="paragraph" w:styleId="CommentSubject">
    <w:name w:val="annotation subject"/>
    <w:basedOn w:val="CommentText"/>
    <w:next w:val="CommentText"/>
    <w:link w:val="CommentSubjectChar"/>
    <w:uiPriority w:val="99"/>
    <w:semiHidden/>
    <w:unhideWhenUsed/>
    <w:rsid w:val="000F2054"/>
    <w:rPr>
      <w:b/>
      <w:bCs/>
    </w:rPr>
  </w:style>
  <w:style w:type="character" w:customStyle="1" w:styleId="CommentSubjectChar">
    <w:name w:val="Comment Subject Char"/>
    <w:basedOn w:val="CommentTextChar"/>
    <w:link w:val="CommentSubject"/>
    <w:uiPriority w:val="99"/>
    <w:semiHidden/>
    <w:rsid w:val="000F2054"/>
    <w:rPr>
      <w:rFonts w:cstheme="minorHAnsi"/>
      <w:b/>
      <w:bCs/>
      <w:color w:val="17365D" w:themeColor="text2" w:themeShade="BF"/>
      <w:sz w:val="20"/>
      <w:szCs w:val="20"/>
      <w:lang w:val="en-US" w:eastAsia="ja-JP"/>
    </w:rPr>
  </w:style>
  <w:style w:type="paragraph" w:styleId="Subtitle">
    <w:name w:val="Subtitle"/>
    <w:basedOn w:val="Normal"/>
    <w:next w:val="Normal"/>
    <w:link w:val="SubtitleChar"/>
    <w:uiPriority w:val="11"/>
    <w:qFormat/>
    <w:rsid w:val="000F20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54"/>
    <w:rPr>
      <w:rFonts w:asciiTheme="majorHAnsi" w:eastAsiaTheme="majorEastAsia" w:hAnsiTheme="majorHAnsi" w:cstheme="majorBidi"/>
      <w:i/>
      <w:iCs/>
      <w:color w:val="4F81BD" w:themeColor="accent1"/>
      <w:spacing w:val="15"/>
      <w:sz w:val="24"/>
      <w:szCs w:val="24"/>
      <w:lang w:val="en-US" w:eastAsia="ja-JP"/>
    </w:rPr>
  </w:style>
  <w:style w:type="table" w:styleId="MediumGrid2-Accent1">
    <w:name w:val="Medium Grid 2 Accent 1"/>
    <w:basedOn w:val="TableNormal"/>
    <w:uiPriority w:val="68"/>
    <w:rsid w:val="000F20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NoSpacing">
    <w:name w:val="No Spacing"/>
    <w:link w:val="NoSpacingChar"/>
    <w:uiPriority w:val="1"/>
    <w:qFormat/>
    <w:rsid w:val="000F2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F2054"/>
    <w:rPr>
      <w:rFonts w:eastAsiaTheme="minorEastAsia"/>
      <w:lang w:val="en-US"/>
    </w:rPr>
  </w:style>
  <w:style w:type="paragraph" w:styleId="TOCHeading">
    <w:name w:val="TOC Heading"/>
    <w:basedOn w:val="Heading1"/>
    <w:next w:val="Normal"/>
    <w:uiPriority w:val="39"/>
    <w:unhideWhenUsed/>
    <w:qFormat/>
    <w:rsid w:val="000F2054"/>
    <w:pPr>
      <w:keepNext/>
      <w:keepLines/>
      <w:spacing w:before="480" w:after="0"/>
      <w:outlineLvl w:val="9"/>
    </w:pPr>
    <w:rPr>
      <w:rFonts w:eastAsiaTheme="majorEastAsia" w:cstheme="majorBidi"/>
      <w:b/>
      <w:bCs/>
      <w:smallCaps w:val="0"/>
      <w:color w:val="365F91" w:themeColor="accent1" w:themeShade="BF"/>
      <w:spacing w:val="0"/>
      <w:sz w:val="28"/>
      <w:szCs w:val="28"/>
      <w:lang w:eastAsia="en-US"/>
    </w:rPr>
  </w:style>
  <w:style w:type="paragraph" w:styleId="TOC1">
    <w:name w:val="toc 1"/>
    <w:basedOn w:val="Normal"/>
    <w:next w:val="Normal"/>
    <w:autoRedefine/>
    <w:uiPriority w:val="39"/>
    <w:unhideWhenUsed/>
    <w:rsid w:val="000F2054"/>
    <w:pPr>
      <w:spacing w:after="100"/>
    </w:pPr>
  </w:style>
  <w:style w:type="paragraph" w:styleId="TOC3">
    <w:name w:val="toc 3"/>
    <w:basedOn w:val="Normal"/>
    <w:next w:val="Normal"/>
    <w:autoRedefine/>
    <w:uiPriority w:val="39"/>
    <w:unhideWhenUsed/>
    <w:rsid w:val="000F2054"/>
    <w:pPr>
      <w:spacing w:after="100"/>
      <w:ind w:left="400"/>
    </w:pPr>
  </w:style>
  <w:style w:type="character" w:customStyle="1" w:styleId="Heading2Char">
    <w:name w:val="Heading 2 Char"/>
    <w:basedOn w:val="DefaultParagraphFont"/>
    <w:link w:val="Heading2"/>
    <w:uiPriority w:val="9"/>
    <w:rsid w:val="007C3424"/>
    <w:rPr>
      <w:rFonts w:asciiTheme="majorHAnsi" w:eastAsiaTheme="majorEastAsia" w:hAnsiTheme="majorHAnsi" w:cstheme="majorBidi"/>
      <w:b/>
      <w:bCs/>
      <w:color w:val="4F81BD" w:themeColor="accent1"/>
      <w:sz w:val="26"/>
      <w:szCs w:val="26"/>
      <w:lang w:val="en-US" w:eastAsia="ja-JP"/>
    </w:rPr>
  </w:style>
  <w:style w:type="paragraph" w:styleId="TOC2">
    <w:name w:val="toc 2"/>
    <w:basedOn w:val="Normal"/>
    <w:next w:val="Normal"/>
    <w:autoRedefine/>
    <w:uiPriority w:val="39"/>
    <w:unhideWhenUsed/>
    <w:rsid w:val="00452074"/>
    <w:pPr>
      <w:spacing w:after="100"/>
      <w:ind w:left="200"/>
    </w:pPr>
  </w:style>
  <w:style w:type="character" w:customStyle="1" w:styleId="Heading4Char">
    <w:name w:val="Heading 4 Char"/>
    <w:basedOn w:val="DefaultParagraphFont"/>
    <w:link w:val="Heading4"/>
    <w:uiPriority w:val="9"/>
    <w:rsid w:val="00EF6DE3"/>
    <w:rPr>
      <w:rFonts w:asciiTheme="majorHAnsi" w:eastAsiaTheme="majorEastAsia" w:hAnsiTheme="majorHAnsi" w:cstheme="majorBidi"/>
      <w:b/>
      <w:bCs/>
      <w:i/>
      <w:iCs/>
      <w:color w:val="4F81BD" w:themeColor="accent1"/>
      <w:sz w:val="20"/>
      <w:szCs w:val="20"/>
      <w:lang w:val="en-US" w:eastAsia="ja-JP"/>
    </w:rPr>
  </w:style>
  <w:style w:type="paragraph" w:customStyle="1" w:styleId="BodyTextwithoutindent">
    <w:name w:val="Body Text without indent"/>
    <w:basedOn w:val="BodyText"/>
    <w:rsid w:val="00EE0E85"/>
    <w:pPr>
      <w:keepNext/>
      <w:autoSpaceDE w:val="0"/>
      <w:autoSpaceDN w:val="0"/>
      <w:adjustRightInd w:val="0"/>
      <w:spacing w:before="200" w:after="0" w:line="260" w:lineRule="atLeast"/>
      <w:textAlignment w:val="center"/>
    </w:pPr>
    <w:rPr>
      <w:rFonts w:ascii="Swis721 BT" w:eastAsia="Times New Roman" w:hAnsi="Swis721 BT" w:cs="Times New Roman"/>
      <w:color w:val="000000"/>
      <w:lang w:eastAsia="en-US"/>
    </w:rPr>
  </w:style>
  <w:style w:type="paragraph" w:styleId="BodyText">
    <w:name w:val="Body Text"/>
    <w:basedOn w:val="Normal"/>
    <w:link w:val="BodyTextChar"/>
    <w:uiPriority w:val="99"/>
    <w:semiHidden/>
    <w:unhideWhenUsed/>
    <w:rsid w:val="00EE0E85"/>
    <w:pPr>
      <w:spacing w:after="120"/>
    </w:pPr>
  </w:style>
  <w:style w:type="character" w:customStyle="1" w:styleId="BodyTextChar">
    <w:name w:val="Body Text Char"/>
    <w:basedOn w:val="DefaultParagraphFont"/>
    <w:link w:val="BodyText"/>
    <w:uiPriority w:val="99"/>
    <w:semiHidden/>
    <w:rsid w:val="00EE0E85"/>
    <w:rPr>
      <w:rFonts w:cstheme="minorHAnsi"/>
      <w:color w:val="17365D" w:themeColor="text2" w:themeShade="BF"/>
      <w:sz w:val="20"/>
      <w:szCs w:val="20"/>
      <w:lang w:val="en-US" w:eastAsia="ja-JP"/>
    </w:rPr>
  </w:style>
  <w:style w:type="table" w:styleId="TableGrid">
    <w:name w:val="Table Grid"/>
    <w:basedOn w:val="TableNormal"/>
    <w:uiPriority w:val="59"/>
    <w:rsid w:val="00EE0E8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edbackRuledLine">
    <w:name w:val="Feedback Ruled Line"/>
    <w:basedOn w:val="BodyTextwithoutindent"/>
    <w:rsid w:val="00195B5E"/>
    <w:pPr>
      <w:pBdr>
        <w:top w:val="single" w:sz="4" w:space="0" w:color="000000"/>
      </w:pBdr>
      <w:spacing w:before="240"/>
    </w:pPr>
  </w:style>
  <w:style w:type="table" w:styleId="LightList-Accent5">
    <w:name w:val="Light List Accent 5"/>
    <w:basedOn w:val="TableNormal"/>
    <w:uiPriority w:val="61"/>
    <w:rsid w:val="00D17B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D17B0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DarkList-Accent5">
    <w:name w:val="Dark List Accent 5"/>
    <w:basedOn w:val="TableNormal"/>
    <w:uiPriority w:val="70"/>
    <w:rsid w:val="00D17B0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Shading-Accent1">
    <w:name w:val="Colorful Shading Accent 1"/>
    <w:basedOn w:val="TableNormal"/>
    <w:uiPriority w:val="71"/>
    <w:rsid w:val="00D17B0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apple-converted-space">
    <w:name w:val="apple-converted-space"/>
    <w:basedOn w:val="DefaultParagraphFont"/>
    <w:rsid w:val="00246559"/>
  </w:style>
  <w:style w:type="character" w:styleId="Strong">
    <w:name w:val="Strong"/>
    <w:basedOn w:val="DefaultParagraphFont"/>
    <w:uiPriority w:val="22"/>
    <w:qFormat/>
    <w:rsid w:val="00246559"/>
    <w:rPr>
      <w:b/>
      <w:bCs/>
    </w:rPr>
  </w:style>
  <w:style w:type="paragraph" w:styleId="Revision">
    <w:name w:val="Revision"/>
    <w:hidden/>
    <w:uiPriority w:val="99"/>
    <w:semiHidden/>
    <w:rsid w:val="00CA64ED"/>
    <w:pPr>
      <w:spacing w:after="0" w:line="240" w:lineRule="auto"/>
    </w:pPr>
    <w:rPr>
      <w:rFonts w:cstheme="minorHAnsi"/>
      <w:color w:val="17365D" w:themeColor="text2" w:themeShade="BF"/>
      <w:sz w:val="20"/>
      <w:szCs w:val="20"/>
      <w:lang w:val="en-US" w:eastAsia="ja-JP"/>
    </w:rPr>
  </w:style>
  <w:style w:type="paragraph" w:styleId="NormalWeb">
    <w:name w:val="Normal (Web)"/>
    <w:basedOn w:val="Normal"/>
    <w:uiPriority w:val="99"/>
    <w:semiHidden/>
    <w:unhideWhenUsed/>
    <w:rsid w:val="00F54164"/>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styleId="FootnoteText">
    <w:name w:val="footnote text"/>
    <w:basedOn w:val="Normal"/>
    <w:link w:val="FootnoteTextChar"/>
    <w:uiPriority w:val="99"/>
    <w:semiHidden/>
    <w:unhideWhenUsed/>
    <w:rsid w:val="00F54164"/>
    <w:pPr>
      <w:spacing w:after="0" w:line="240" w:lineRule="auto"/>
    </w:pPr>
  </w:style>
  <w:style w:type="character" w:customStyle="1" w:styleId="FootnoteTextChar">
    <w:name w:val="Footnote Text Char"/>
    <w:basedOn w:val="DefaultParagraphFont"/>
    <w:link w:val="FootnoteText"/>
    <w:uiPriority w:val="99"/>
    <w:semiHidden/>
    <w:rsid w:val="00F54164"/>
    <w:rPr>
      <w:rFonts w:cstheme="minorHAnsi"/>
      <w:color w:val="17365D" w:themeColor="text2" w:themeShade="BF"/>
      <w:sz w:val="20"/>
      <w:szCs w:val="20"/>
      <w:lang w:val="en-US" w:eastAsia="ja-JP"/>
    </w:rPr>
  </w:style>
  <w:style w:type="character" w:styleId="FootnoteReference">
    <w:name w:val="footnote reference"/>
    <w:basedOn w:val="DefaultParagraphFont"/>
    <w:uiPriority w:val="99"/>
    <w:semiHidden/>
    <w:unhideWhenUsed/>
    <w:rsid w:val="00F54164"/>
    <w:rPr>
      <w:vertAlign w:val="superscript"/>
    </w:rPr>
  </w:style>
  <w:style w:type="table" w:customStyle="1" w:styleId="LightList-Accent11">
    <w:name w:val="Light List - Accent 11"/>
    <w:basedOn w:val="TableNormal"/>
    <w:uiPriority w:val="61"/>
    <w:rsid w:val="009F54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A751E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B120B3"/>
    <w:rPr>
      <w:color w:val="800080" w:themeColor="followedHyperlink"/>
      <w:u w:val="single"/>
    </w:rPr>
  </w:style>
  <w:style w:type="character" w:styleId="UnresolvedMention">
    <w:name w:val="Unresolved Mention"/>
    <w:basedOn w:val="DefaultParagraphFont"/>
    <w:uiPriority w:val="99"/>
    <w:semiHidden/>
    <w:unhideWhenUsed/>
    <w:rsid w:val="00276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8907">
      <w:bodyDiv w:val="1"/>
      <w:marLeft w:val="0"/>
      <w:marRight w:val="0"/>
      <w:marTop w:val="0"/>
      <w:marBottom w:val="0"/>
      <w:divBdr>
        <w:top w:val="none" w:sz="0" w:space="0" w:color="auto"/>
        <w:left w:val="none" w:sz="0" w:space="0" w:color="auto"/>
        <w:bottom w:val="none" w:sz="0" w:space="0" w:color="auto"/>
        <w:right w:val="none" w:sz="0" w:space="0" w:color="auto"/>
      </w:divBdr>
      <w:divsChild>
        <w:div w:id="1704557829">
          <w:marLeft w:val="547"/>
          <w:marRight w:val="0"/>
          <w:marTop w:val="0"/>
          <w:marBottom w:val="0"/>
          <w:divBdr>
            <w:top w:val="none" w:sz="0" w:space="0" w:color="auto"/>
            <w:left w:val="none" w:sz="0" w:space="0" w:color="auto"/>
            <w:bottom w:val="none" w:sz="0" w:space="0" w:color="auto"/>
            <w:right w:val="none" w:sz="0" w:space="0" w:color="auto"/>
          </w:divBdr>
        </w:div>
        <w:div w:id="1295520300">
          <w:marLeft w:val="547"/>
          <w:marRight w:val="0"/>
          <w:marTop w:val="0"/>
          <w:marBottom w:val="0"/>
          <w:divBdr>
            <w:top w:val="none" w:sz="0" w:space="0" w:color="auto"/>
            <w:left w:val="none" w:sz="0" w:space="0" w:color="auto"/>
            <w:bottom w:val="none" w:sz="0" w:space="0" w:color="auto"/>
            <w:right w:val="none" w:sz="0" w:space="0" w:color="auto"/>
          </w:divBdr>
        </w:div>
        <w:div w:id="490291215">
          <w:marLeft w:val="547"/>
          <w:marRight w:val="0"/>
          <w:marTop w:val="0"/>
          <w:marBottom w:val="0"/>
          <w:divBdr>
            <w:top w:val="none" w:sz="0" w:space="0" w:color="auto"/>
            <w:left w:val="none" w:sz="0" w:space="0" w:color="auto"/>
            <w:bottom w:val="none" w:sz="0" w:space="0" w:color="auto"/>
            <w:right w:val="none" w:sz="0" w:space="0" w:color="auto"/>
          </w:divBdr>
        </w:div>
        <w:div w:id="583149190">
          <w:marLeft w:val="547"/>
          <w:marRight w:val="0"/>
          <w:marTop w:val="0"/>
          <w:marBottom w:val="0"/>
          <w:divBdr>
            <w:top w:val="none" w:sz="0" w:space="0" w:color="auto"/>
            <w:left w:val="none" w:sz="0" w:space="0" w:color="auto"/>
            <w:bottom w:val="none" w:sz="0" w:space="0" w:color="auto"/>
            <w:right w:val="none" w:sz="0" w:space="0" w:color="auto"/>
          </w:divBdr>
        </w:div>
        <w:div w:id="19357938">
          <w:marLeft w:val="547"/>
          <w:marRight w:val="0"/>
          <w:marTop w:val="0"/>
          <w:marBottom w:val="0"/>
          <w:divBdr>
            <w:top w:val="none" w:sz="0" w:space="0" w:color="auto"/>
            <w:left w:val="none" w:sz="0" w:space="0" w:color="auto"/>
            <w:bottom w:val="none" w:sz="0" w:space="0" w:color="auto"/>
            <w:right w:val="none" w:sz="0" w:space="0" w:color="auto"/>
          </w:divBdr>
        </w:div>
        <w:div w:id="1225871496">
          <w:marLeft w:val="547"/>
          <w:marRight w:val="0"/>
          <w:marTop w:val="0"/>
          <w:marBottom w:val="0"/>
          <w:divBdr>
            <w:top w:val="none" w:sz="0" w:space="0" w:color="auto"/>
            <w:left w:val="none" w:sz="0" w:space="0" w:color="auto"/>
            <w:bottom w:val="none" w:sz="0" w:space="0" w:color="auto"/>
            <w:right w:val="none" w:sz="0" w:space="0" w:color="auto"/>
          </w:divBdr>
        </w:div>
        <w:div w:id="32273640">
          <w:marLeft w:val="547"/>
          <w:marRight w:val="0"/>
          <w:marTop w:val="0"/>
          <w:marBottom w:val="0"/>
          <w:divBdr>
            <w:top w:val="none" w:sz="0" w:space="0" w:color="auto"/>
            <w:left w:val="none" w:sz="0" w:space="0" w:color="auto"/>
            <w:bottom w:val="none" w:sz="0" w:space="0" w:color="auto"/>
            <w:right w:val="none" w:sz="0" w:space="0" w:color="auto"/>
          </w:divBdr>
        </w:div>
        <w:div w:id="359669347">
          <w:marLeft w:val="547"/>
          <w:marRight w:val="0"/>
          <w:marTop w:val="0"/>
          <w:marBottom w:val="0"/>
          <w:divBdr>
            <w:top w:val="none" w:sz="0" w:space="0" w:color="auto"/>
            <w:left w:val="none" w:sz="0" w:space="0" w:color="auto"/>
            <w:bottom w:val="none" w:sz="0" w:space="0" w:color="auto"/>
            <w:right w:val="none" w:sz="0" w:space="0" w:color="auto"/>
          </w:divBdr>
        </w:div>
        <w:div w:id="1177035730">
          <w:marLeft w:val="547"/>
          <w:marRight w:val="0"/>
          <w:marTop w:val="0"/>
          <w:marBottom w:val="0"/>
          <w:divBdr>
            <w:top w:val="none" w:sz="0" w:space="0" w:color="auto"/>
            <w:left w:val="none" w:sz="0" w:space="0" w:color="auto"/>
            <w:bottom w:val="none" w:sz="0" w:space="0" w:color="auto"/>
            <w:right w:val="none" w:sz="0" w:space="0" w:color="auto"/>
          </w:divBdr>
        </w:div>
        <w:div w:id="998269241">
          <w:marLeft w:val="547"/>
          <w:marRight w:val="0"/>
          <w:marTop w:val="0"/>
          <w:marBottom w:val="0"/>
          <w:divBdr>
            <w:top w:val="none" w:sz="0" w:space="0" w:color="auto"/>
            <w:left w:val="none" w:sz="0" w:space="0" w:color="auto"/>
            <w:bottom w:val="none" w:sz="0" w:space="0" w:color="auto"/>
            <w:right w:val="none" w:sz="0" w:space="0" w:color="auto"/>
          </w:divBdr>
        </w:div>
        <w:div w:id="1955554941">
          <w:marLeft w:val="547"/>
          <w:marRight w:val="0"/>
          <w:marTop w:val="0"/>
          <w:marBottom w:val="0"/>
          <w:divBdr>
            <w:top w:val="none" w:sz="0" w:space="0" w:color="auto"/>
            <w:left w:val="none" w:sz="0" w:space="0" w:color="auto"/>
            <w:bottom w:val="none" w:sz="0" w:space="0" w:color="auto"/>
            <w:right w:val="none" w:sz="0" w:space="0" w:color="auto"/>
          </w:divBdr>
        </w:div>
        <w:div w:id="1711613206">
          <w:marLeft w:val="547"/>
          <w:marRight w:val="0"/>
          <w:marTop w:val="0"/>
          <w:marBottom w:val="0"/>
          <w:divBdr>
            <w:top w:val="none" w:sz="0" w:space="0" w:color="auto"/>
            <w:left w:val="none" w:sz="0" w:space="0" w:color="auto"/>
            <w:bottom w:val="none" w:sz="0" w:space="0" w:color="auto"/>
            <w:right w:val="none" w:sz="0" w:space="0" w:color="auto"/>
          </w:divBdr>
        </w:div>
        <w:div w:id="1626035390">
          <w:marLeft w:val="547"/>
          <w:marRight w:val="0"/>
          <w:marTop w:val="0"/>
          <w:marBottom w:val="0"/>
          <w:divBdr>
            <w:top w:val="none" w:sz="0" w:space="0" w:color="auto"/>
            <w:left w:val="none" w:sz="0" w:space="0" w:color="auto"/>
            <w:bottom w:val="none" w:sz="0" w:space="0" w:color="auto"/>
            <w:right w:val="none" w:sz="0" w:space="0" w:color="auto"/>
          </w:divBdr>
        </w:div>
        <w:div w:id="633873020">
          <w:marLeft w:val="547"/>
          <w:marRight w:val="0"/>
          <w:marTop w:val="0"/>
          <w:marBottom w:val="0"/>
          <w:divBdr>
            <w:top w:val="none" w:sz="0" w:space="0" w:color="auto"/>
            <w:left w:val="none" w:sz="0" w:space="0" w:color="auto"/>
            <w:bottom w:val="none" w:sz="0" w:space="0" w:color="auto"/>
            <w:right w:val="none" w:sz="0" w:space="0" w:color="auto"/>
          </w:divBdr>
        </w:div>
      </w:divsChild>
    </w:div>
    <w:div w:id="563835575">
      <w:bodyDiv w:val="1"/>
      <w:marLeft w:val="0"/>
      <w:marRight w:val="0"/>
      <w:marTop w:val="0"/>
      <w:marBottom w:val="0"/>
      <w:divBdr>
        <w:top w:val="none" w:sz="0" w:space="0" w:color="auto"/>
        <w:left w:val="none" w:sz="0" w:space="0" w:color="auto"/>
        <w:bottom w:val="none" w:sz="0" w:space="0" w:color="auto"/>
        <w:right w:val="none" w:sz="0" w:space="0" w:color="auto"/>
      </w:divBdr>
      <w:divsChild>
        <w:div w:id="44302441">
          <w:marLeft w:val="547"/>
          <w:marRight w:val="0"/>
          <w:marTop w:val="0"/>
          <w:marBottom w:val="0"/>
          <w:divBdr>
            <w:top w:val="none" w:sz="0" w:space="0" w:color="auto"/>
            <w:left w:val="none" w:sz="0" w:space="0" w:color="auto"/>
            <w:bottom w:val="none" w:sz="0" w:space="0" w:color="auto"/>
            <w:right w:val="none" w:sz="0" w:space="0" w:color="auto"/>
          </w:divBdr>
        </w:div>
        <w:div w:id="872036611">
          <w:marLeft w:val="547"/>
          <w:marRight w:val="0"/>
          <w:marTop w:val="0"/>
          <w:marBottom w:val="0"/>
          <w:divBdr>
            <w:top w:val="none" w:sz="0" w:space="0" w:color="auto"/>
            <w:left w:val="none" w:sz="0" w:space="0" w:color="auto"/>
            <w:bottom w:val="none" w:sz="0" w:space="0" w:color="auto"/>
            <w:right w:val="none" w:sz="0" w:space="0" w:color="auto"/>
          </w:divBdr>
        </w:div>
        <w:div w:id="1097749779">
          <w:marLeft w:val="547"/>
          <w:marRight w:val="0"/>
          <w:marTop w:val="0"/>
          <w:marBottom w:val="0"/>
          <w:divBdr>
            <w:top w:val="none" w:sz="0" w:space="0" w:color="auto"/>
            <w:left w:val="none" w:sz="0" w:space="0" w:color="auto"/>
            <w:bottom w:val="none" w:sz="0" w:space="0" w:color="auto"/>
            <w:right w:val="none" w:sz="0" w:space="0" w:color="auto"/>
          </w:divBdr>
        </w:div>
        <w:div w:id="1577284275">
          <w:marLeft w:val="547"/>
          <w:marRight w:val="0"/>
          <w:marTop w:val="0"/>
          <w:marBottom w:val="0"/>
          <w:divBdr>
            <w:top w:val="none" w:sz="0" w:space="0" w:color="auto"/>
            <w:left w:val="none" w:sz="0" w:space="0" w:color="auto"/>
            <w:bottom w:val="none" w:sz="0" w:space="0" w:color="auto"/>
            <w:right w:val="none" w:sz="0" w:space="0" w:color="auto"/>
          </w:divBdr>
        </w:div>
        <w:div w:id="1535658614">
          <w:marLeft w:val="547"/>
          <w:marRight w:val="0"/>
          <w:marTop w:val="0"/>
          <w:marBottom w:val="0"/>
          <w:divBdr>
            <w:top w:val="none" w:sz="0" w:space="0" w:color="auto"/>
            <w:left w:val="none" w:sz="0" w:space="0" w:color="auto"/>
            <w:bottom w:val="none" w:sz="0" w:space="0" w:color="auto"/>
            <w:right w:val="none" w:sz="0" w:space="0" w:color="auto"/>
          </w:divBdr>
        </w:div>
        <w:div w:id="494809912">
          <w:marLeft w:val="547"/>
          <w:marRight w:val="0"/>
          <w:marTop w:val="0"/>
          <w:marBottom w:val="0"/>
          <w:divBdr>
            <w:top w:val="none" w:sz="0" w:space="0" w:color="auto"/>
            <w:left w:val="none" w:sz="0" w:space="0" w:color="auto"/>
            <w:bottom w:val="none" w:sz="0" w:space="0" w:color="auto"/>
            <w:right w:val="none" w:sz="0" w:space="0" w:color="auto"/>
          </w:divBdr>
        </w:div>
        <w:div w:id="2123570955">
          <w:marLeft w:val="547"/>
          <w:marRight w:val="0"/>
          <w:marTop w:val="0"/>
          <w:marBottom w:val="0"/>
          <w:divBdr>
            <w:top w:val="none" w:sz="0" w:space="0" w:color="auto"/>
            <w:left w:val="none" w:sz="0" w:space="0" w:color="auto"/>
            <w:bottom w:val="none" w:sz="0" w:space="0" w:color="auto"/>
            <w:right w:val="none" w:sz="0" w:space="0" w:color="auto"/>
          </w:divBdr>
        </w:div>
        <w:div w:id="1877085884">
          <w:marLeft w:val="547"/>
          <w:marRight w:val="0"/>
          <w:marTop w:val="0"/>
          <w:marBottom w:val="0"/>
          <w:divBdr>
            <w:top w:val="none" w:sz="0" w:space="0" w:color="auto"/>
            <w:left w:val="none" w:sz="0" w:space="0" w:color="auto"/>
            <w:bottom w:val="none" w:sz="0" w:space="0" w:color="auto"/>
            <w:right w:val="none" w:sz="0" w:space="0" w:color="auto"/>
          </w:divBdr>
        </w:div>
        <w:div w:id="1376343944">
          <w:marLeft w:val="547"/>
          <w:marRight w:val="0"/>
          <w:marTop w:val="0"/>
          <w:marBottom w:val="0"/>
          <w:divBdr>
            <w:top w:val="none" w:sz="0" w:space="0" w:color="auto"/>
            <w:left w:val="none" w:sz="0" w:space="0" w:color="auto"/>
            <w:bottom w:val="none" w:sz="0" w:space="0" w:color="auto"/>
            <w:right w:val="none" w:sz="0" w:space="0" w:color="auto"/>
          </w:divBdr>
        </w:div>
        <w:div w:id="368457081">
          <w:marLeft w:val="547"/>
          <w:marRight w:val="0"/>
          <w:marTop w:val="0"/>
          <w:marBottom w:val="0"/>
          <w:divBdr>
            <w:top w:val="none" w:sz="0" w:space="0" w:color="auto"/>
            <w:left w:val="none" w:sz="0" w:space="0" w:color="auto"/>
            <w:bottom w:val="none" w:sz="0" w:space="0" w:color="auto"/>
            <w:right w:val="none" w:sz="0" w:space="0" w:color="auto"/>
          </w:divBdr>
        </w:div>
        <w:div w:id="67505400">
          <w:marLeft w:val="547"/>
          <w:marRight w:val="0"/>
          <w:marTop w:val="0"/>
          <w:marBottom w:val="0"/>
          <w:divBdr>
            <w:top w:val="none" w:sz="0" w:space="0" w:color="auto"/>
            <w:left w:val="none" w:sz="0" w:space="0" w:color="auto"/>
            <w:bottom w:val="none" w:sz="0" w:space="0" w:color="auto"/>
            <w:right w:val="none" w:sz="0" w:space="0" w:color="auto"/>
          </w:divBdr>
        </w:div>
      </w:divsChild>
    </w:div>
    <w:div w:id="912547356">
      <w:bodyDiv w:val="1"/>
      <w:marLeft w:val="0"/>
      <w:marRight w:val="0"/>
      <w:marTop w:val="0"/>
      <w:marBottom w:val="0"/>
      <w:divBdr>
        <w:top w:val="none" w:sz="0" w:space="0" w:color="auto"/>
        <w:left w:val="none" w:sz="0" w:space="0" w:color="auto"/>
        <w:bottom w:val="none" w:sz="0" w:space="0" w:color="auto"/>
        <w:right w:val="none" w:sz="0" w:space="0" w:color="auto"/>
      </w:divBdr>
    </w:div>
    <w:div w:id="1341854010">
      <w:bodyDiv w:val="1"/>
      <w:marLeft w:val="0"/>
      <w:marRight w:val="0"/>
      <w:marTop w:val="0"/>
      <w:marBottom w:val="0"/>
      <w:divBdr>
        <w:top w:val="none" w:sz="0" w:space="0" w:color="auto"/>
        <w:left w:val="none" w:sz="0" w:space="0" w:color="auto"/>
        <w:bottom w:val="none" w:sz="0" w:space="0" w:color="auto"/>
        <w:right w:val="none" w:sz="0" w:space="0" w:color="auto"/>
      </w:divBdr>
    </w:div>
    <w:div w:id="1555196200">
      <w:bodyDiv w:val="1"/>
      <w:marLeft w:val="0"/>
      <w:marRight w:val="0"/>
      <w:marTop w:val="0"/>
      <w:marBottom w:val="0"/>
      <w:divBdr>
        <w:top w:val="none" w:sz="0" w:space="0" w:color="auto"/>
        <w:left w:val="none" w:sz="0" w:space="0" w:color="auto"/>
        <w:bottom w:val="none" w:sz="0" w:space="0" w:color="auto"/>
        <w:right w:val="none" w:sz="0" w:space="0" w:color="auto"/>
      </w:divBdr>
      <w:divsChild>
        <w:div w:id="719284797">
          <w:marLeft w:val="547"/>
          <w:marRight w:val="0"/>
          <w:marTop w:val="0"/>
          <w:marBottom w:val="0"/>
          <w:divBdr>
            <w:top w:val="none" w:sz="0" w:space="0" w:color="auto"/>
            <w:left w:val="none" w:sz="0" w:space="0" w:color="auto"/>
            <w:bottom w:val="none" w:sz="0" w:space="0" w:color="auto"/>
            <w:right w:val="none" w:sz="0" w:space="0" w:color="auto"/>
          </w:divBdr>
        </w:div>
      </w:divsChild>
    </w:div>
    <w:div w:id="1599557694">
      <w:bodyDiv w:val="1"/>
      <w:marLeft w:val="0"/>
      <w:marRight w:val="0"/>
      <w:marTop w:val="0"/>
      <w:marBottom w:val="0"/>
      <w:divBdr>
        <w:top w:val="none" w:sz="0" w:space="0" w:color="auto"/>
        <w:left w:val="none" w:sz="0" w:space="0" w:color="auto"/>
        <w:bottom w:val="none" w:sz="0" w:space="0" w:color="auto"/>
        <w:right w:val="none" w:sz="0" w:space="0" w:color="auto"/>
      </w:divBdr>
    </w:div>
    <w:div w:id="1851330012">
      <w:bodyDiv w:val="1"/>
      <w:marLeft w:val="0"/>
      <w:marRight w:val="0"/>
      <w:marTop w:val="0"/>
      <w:marBottom w:val="0"/>
      <w:divBdr>
        <w:top w:val="none" w:sz="0" w:space="0" w:color="auto"/>
        <w:left w:val="none" w:sz="0" w:space="0" w:color="auto"/>
        <w:bottom w:val="none" w:sz="0" w:space="0" w:color="auto"/>
        <w:right w:val="none" w:sz="0" w:space="0" w:color="auto"/>
      </w:divBdr>
    </w:div>
    <w:div w:id="1927571283">
      <w:bodyDiv w:val="1"/>
      <w:marLeft w:val="0"/>
      <w:marRight w:val="0"/>
      <w:marTop w:val="0"/>
      <w:marBottom w:val="0"/>
      <w:divBdr>
        <w:top w:val="none" w:sz="0" w:space="0" w:color="auto"/>
        <w:left w:val="none" w:sz="0" w:space="0" w:color="auto"/>
        <w:bottom w:val="none" w:sz="0" w:space="0" w:color="auto"/>
        <w:right w:val="none" w:sz="0" w:space="0" w:color="auto"/>
      </w:divBdr>
      <w:divsChild>
        <w:div w:id="1098867193">
          <w:marLeft w:val="547"/>
          <w:marRight w:val="0"/>
          <w:marTop w:val="0"/>
          <w:marBottom w:val="0"/>
          <w:divBdr>
            <w:top w:val="none" w:sz="0" w:space="0" w:color="auto"/>
            <w:left w:val="none" w:sz="0" w:space="0" w:color="auto"/>
            <w:bottom w:val="none" w:sz="0" w:space="0" w:color="auto"/>
            <w:right w:val="none" w:sz="0" w:space="0" w:color="auto"/>
          </w:divBdr>
        </w:div>
        <w:div w:id="702437769">
          <w:marLeft w:val="547"/>
          <w:marRight w:val="0"/>
          <w:marTop w:val="0"/>
          <w:marBottom w:val="0"/>
          <w:divBdr>
            <w:top w:val="none" w:sz="0" w:space="0" w:color="auto"/>
            <w:left w:val="none" w:sz="0" w:space="0" w:color="auto"/>
            <w:bottom w:val="none" w:sz="0" w:space="0" w:color="auto"/>
            <w:right w:val="none" w:sz="0" w:space="0" w:color="auto"/>
          </w:divBdr>
        </w:div>
        <w:div w:id="42368697">
          <w:marLeft w:val="547"/>
          <w:marRight w:val="0"/>
          <w:marTop w:val="0"/>
          <w:marBottom w:val="0"/>
          <w:divBdr>
            <w:top w:val="none" w:sz="0" w:space="0" w:color="auto"/>
            <w:left w:val="none" w:sz="0" w:space="0" w:color="auto"/>
            <w:bottom w:val="none" w:sz="0" w:space="0" w:color="auto"/>
            <w:right w:val="none" w:sz="0" w:space="0" w:color="auto"/>
          </w:divBdr>
        </w:div>
        <w:div w:id="724452420">
          <w:marLeft w:val="547"/>
          <w:marRight w:val="0"/>
          <w:marTop w:val="0"/>
          <w:marBottom w:val="0"/>
          <w:divBdr>
            <w:top w:val="none" w:sz="0" w:space="0" w:color="auto"/>
            <w:left w:val="none" w:sz="0" w:space="0" w:color="auto"/>
            <w:bottom w:val="none" w:sz="0" w:space="0" w:color="auto"/>
            <w:right w:val="none" w:sz="0" w:space="0" w:color="auto"/>
          </w:divBdr>
        </w:div>
        <w:div w:id="1984775788">
          <w:marLeft w:val="547"/>
          <w:marRight w:val="0"/>
          <w:marTop w:val="0"/>
          <w:marBottom w:val="0"/>
          <w:divBdr>
            <w:top w:val="none" w:sz="0" w:space="0" w:color="auto"/>
            <w:left w:val="none" w:sz="0" w:space="0" w:color="auto"/>
            <w:bottom w:val="none" w:sz="0" w:space="0" w:color="auto"/>
            <w:right w:val="none" w:sz="0" w:space="0" w:color="auto"/>
          </w:divBdr>
        </w:div>
        <w:div w:id="1017774373">
          <w:marLeft w:val="547"/>
          <w:marRight w:val="0"/>
          <w:marTop w:val="0"/>
          <w:marBottom w:val="0"/>
          <w:divBdr>
            <w:top w:val="none" w:sz="0" w:space="0" w:color="auto"/>
            <w:left w:val="none" w:sz="0" w:space="0" w:color="auto"/>
            <w:bottom w:val="none" w:sz="0" w:space="0" w:color="auto"/>
            <w:right w:val="none" w:sz="0" w:space="0" w:color="auto"/>
          </w:divBdr>
        </w:div>
      </w:divsChild>
    </w:div>
    <w:div w:id="1977948004">
      <w:bodyDiv w:val="1"/>
      <w:marLeft w:val="0"/>
      <w:marRight w:val="0"/>
      <w:marTop w:val="0"/>
      <w:marBottom w:val="0"/>
      <w:divBdr>
        <w:top w:val="none" w:sz="0" w:space="0" w:color="auto"/>
        <w:left w:val="none" w:sz="0" w:space="0" w:color="auto"/>
        <w:bottom w:val="none" w:sz="0" w:space="0" w:color="auto"/>
        <w:right w:val="none" w:sz="0" w:space="0" w:color="auto"/>
      </w:divBdr>
    </w:div>
    <w:div w:id="208406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diagramColors" Target="diagrams/colors1.xml"/><Relationship Id="rId26" Type="http://schemas.openxmlformats.org/officeDocument/2006/relationships/hyperlink" Target="https://www.cmtedd.act.gov.au/employment-framework/managers-And-supervisors/managers-toolkit/useful-links" TargetMode="External"/><Relationship Id="rId39" Type="http://schemas.openxmlformats.org/officeDocument/2006/relationships/hyperlink" Target="http://hrc.act.gov.au/" TargetMode="Externa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hyperlink" Target="http://www.cmd.act.gov.au/__data/assets/pdf_file/0017/363230/codeofcond2012_2013edit_wtables.pdf" TargetMode="External"/><Relationship Id="rId42" Type="http://schemas.openxmlformats.org/officeDocument/2006/relationships/hyperlink" Target="https://legislation.act.gov.au/a/1991-81/"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QuickStyle" Target="diagrams/quickStyle1.xml"/><Relationship Id="rId25" Type="http://schemas.openxmlformats.org/officeDocument/2006/relationships/image" Target="media/image2.jpeg"/><Relationship Id="rId33" Type="http://schemas.openxmlformats.org/officeDocument/2006/relationships/hyperlink" Target="https://www.cmtedd.act.gov.au/__data/assets/pdf_file/0007/205576/redframework2.pdf" TargetMode="External"/><Relationship Id="rId38" Type="http://schemas.openxmlformats.org/officeDocument/2006/relationships/hyperlink" Target="http://www.act.gov.au/managerstoolkit"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hyperlink" Target="https://www.fwc.gov.au/" TargetMode="External"/><Relationship Id="rId41" Type="http://schemas.openxmlformats.org/officeDocument/2006/relationships/hyperlink" Target="https://legislation.act.gov.au/a/1994-3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diagramDrawing" Target="diagrams/drawing2.xml"/><Relationship Id="rId32" Type="http://schemas.openxmlformats.org/officeDocument/2006/relationships/hyperlink" Target="https://www.cmtedd.act.gov.au/employment-framework/workplace-behaviours/resolving-workplace-issues" TargetMode="External"/><Relationship Id="rId37" Type="http://schemas.openxmlformats.org/officeDocument/2006/relationships/hyperlink" Target="http://www.legislation.act.gov.au/ni/2012-219/current/pdf/2012-219.pdf" TargetMode="External"/><Relationship Id="rId40" Type="http://schemas.openxmlformats.org/officeDocument/2006/relationships/hyperlink" Target="https://www.legislation.gov.au/Details/C2019C00270"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hyperlink" Target="http://www.worksafe.act.gov.au/health_safety" TargetMode="External"/><Relationship Id="rId36" Type="http://schemas.openxmlformats.org/officeDocument/2006/relationships/hyperlink" Target="https://www.cmtedd.act.gov.au/employment-framework/performance-framework/actps-performance-development" TargetMode="External"/><Relationship Id="rId10" Type="http://schemas.openxmlformats.org/officeDocument/2006/relationships/webSettings" Target="webSettings.xml"/><Relationship Id="rId19" Type="http://schemas.microsoft.com/office/2007/relationships/diagramDrawing" Target="diagrams/drawing1.xml"/><Relationship Id="rId31" Type="http://schemas.openxmlformats.org/officeDocument/2006/relationships/hyperlink" Target="http://hrc.act.gov.au/" TargetMode="External"/><Relationship Id="rId44" Type="http://schemas.openxmlformats.org/officeDocument/2006/relationships/hyperlink" Target="http://www.legislation.act.gov.au/ni/2014-357/default.a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act.gov.au/ni/2014-357/default.asp" TargetMode="External"/><Relationship Id="rId22" Type="http://schemas.openxmlformats.org/officeDocument/2006/relationships/diagramQuickStyle" Target="diagrams/quickStyle2.xml"/><Relationship Id="rId27" Type="http://schemas.openxmlformats.org/officeDocument/2006/relationships/hyperlink" Target="https://www.cmtedd.act.gov.au/employment-framework/managers-And-supervisors/managers-toolkit/useful-links" TargetMode="External"/><Relationship Id="rId30" Type="http://schemas.openxmlformats.org/officeDocument/2006/relationships/hyperlink" Target="http://www.fairwork.gov.au/" TargetMode="External"/><Relationship Id="rId35" Type="http://schemas.openxmlformats.org/officeDocument/2006/relationships/hyperlink" Target="https://www.cmtedd.act.gov.au/employment-framework/for-employees/agreements" TargetMode="External"/><Relationship Id="rId43" Type="http://schemas.openxmlformats.org/officeDocument/2006/relationships/hyperlink" Target="https://www.legislation.gov.au/Details/C2014C0000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C533AF-5F2D-4DFE-A11C-79EFAC537AE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AU"/>
        </a:p>
      </dgm:t>
    </dgm:pt>
    <dgm:pt modelId="{6CC12FC8-62CE-4668-A436-0663A93C370E}">
      <dgm:prSet phldrT="[Text]" custT="1"/>
      <dgm:spPr/>
      <dgm:t>
        <a:bodyPr/>
        <a:lstStyle/>
        <a:p>
          <a:pPr algn="l"/>
          <a:r>
            <a:rPr lang="en-AU" sz="1000" b="1"/>
            <a:t>All employees</a:t>
          </a:r>
          <a:r>
            <a:rPr lang="en-AU" sz="1000"/>
            <a:t>	</a:t>
          </a:r>
        </a:p>
      </dgm:t>
    </dgm:pt>
    <dgm:pt modelId="{A48AC182-AFE3-4678-862C-D003497F015D}" type="parTrans" cxnId="{5DE3AA49-E2FF-4E36-8B5C-FBC3D2357D32}">
      <dgm:prSet/>
      <dgm:spPr/>
      <dgm:t>
        <a:bodyPr/>
        <a:lstStyle/>
        <a:p>
          <a:pPr algn="just"/>
          <a:endParaRPr lang="en-AU"/>
        </a:p>
      </dgm:t>
    </dgm:pt>
    <dgm:pt modelId="{5FEFFD5D-B037-4723-A797-E37C3064F7EF}" type="sibTrans" cxnId="{5DE3AA49-E2FF-4E36-8B5C-FBC3D2357D32}">
      <dgm:prSet/>
      <dgm:spPr/>
      <dgm:t>
        <a:bodyPr/>
        <a:lstStyle/>
        <a:p>
          <a:pPr algn="just"/>
          <a:endParaRPr lang="en-AU"/>
        </a:p>
      </dgm:t>
    </dgm:pt>
    <dgm:pt modelId="{A571C714-3747-4574-BA6F-B03EC7F49652}">
      <dgm:prSet phldrT="[Text]" custT="1"/>
      <dgm:spPr/>
      <dgm:t>
        <a:bodyPr/>
        <a:lstStyle/>
        <a:p>
          <a:pPr algn="l"/>
          <a:r>
            <a:rPr lang="en-US" sz="1000"/>
            <a:t> Ensure they understand the concepts of work bullying, harassment and discrimination, how to report work bullying, the process of managing and resolving work bullying and how to access support and advice. Ensure they understand expectations regarding appropriate workplace behaviour as outlined in ACTPS policy and procedure.</a:t>
          </a:r>
          <a:endParaRPr lang="en-AU" sz="1000"/>
        </a:p>
      </dgm:t>
    </dgm:pt>
    <dgm:pt modelId="{7EC39498-3C66-4C38-9E0A-47637E943528}" type="parTrans" cxnId="{08C9EEC7-BB49-4E18-8250-5B6216C97847}">
      <dgm:prSet/>
      <dgm:spPr/>
      <dgm:t>
        <a:bodyPr/>
        <a:lstStyle/>
        <a:p>
          <a:pPr algn="just"/>
          <a:endParaRPr lang="en-AU"/>
        </a:p>
      </dgm:t>
    </dgm:pt>
    <dgm:pt modelId="{C5E07577-C9E8-44F2-A05A-86F1486164B1}" type="sibTrans" cxnId="{08C9EEC7-BB49-4E18-8250-5B6216C97847}">
      <dgm:prSet/>
      <dgm:spPr/>
      <dgm:t>
        <a:bodyPr/>
        <a:lstStyle/>
        <a:p>
          <a:pPr algn="just"/>
          <a:endParaRPr lang="en-AU"/>
        </a:p>
      </dgm:t>
    </dgm:pt>
    <dgm:pt modelId="{D99E42B0-74A9-4207-BF17-2204F43B5727}">
      <dgm:prSet phldrT="[Text]" custT="1"/>
      <dgm:spPr/>
      <dgm:t>
        <a:bodyPr/>
        <a:lstStyle/>
        <a:p>
          <a:pPr algn="l"/>
          <a:r>
            <a:rPr lang="en-AU" sz="1000" b="1"/>
            <a:t>Managers/Supervisors</a:t>
          </a:r>
        </a:p>
      </dgm:t>
    </dgm:pt>
    <dgm:pt modelId="{8008B633-3C1B-42EC-923E-F11D3E1B28F2}" type="parTrans" cxnId="{4CD8A4A8-C212-4A05-B502-0A7F477BC5F6}">
      <dgm:prSet/>
      <dgm:spPr/>
      <dgm:t>
        <a:bodyPr/>
        <a:lstStyle/>
        <a:p>
          <a:pPr algn="just"/>
          <a:endParaRPr lang="en-AU"/>
        </a:p>
      </dgm:t>
    </dgm:pt>
    <dgm:pt modelId="{91742655-1F26-4AAD-85BB-8374AA7BC1BB}" type="sibTrans" cxnId="{4CD8A4A8-C212-4A05-B502-0A7F477BC5F6}">
      <dgm:prSet/>
      <dgm:spPr/>
      <dgm:t>
        <a:bodyPr/>
        <a:lstStyle/>
        <a:p>
          <a:pPr algn="just"/>
          <a:endParaRPr lang="en-AU"/>
        </a:p>
      </dgm:t>
    </dgm:pt>
    <dgm:pt modelId="{9900449B-7B16-413C-AA8E-C06C36E63277}">
      <dgm:prSet phldrT="[Text]" custT="1"/>
      <dgm:spPr/>
      <dgm:t>
        <a:bodyPr/>
        <a:lstStyle/>
        <a:p>
          <a:pPr algn="l"/>
          <a:r>
            <a:rPr lang="en-US" sz="1000"/>
            <a:t> Ensure they have the skills to appropriately manage and resolve work bullying, harassment and discrimination, and know how to recognise these behaviours and respond to allegations of work bullying, harassment and discrimination.</a:t>
          </a:r>
          <a:endParaRPr lang="en-AU" sz="1000"/>
        </a:p>
      </dgm:t>
    </dgm:pt>
    <dgm:pt modelId="{FB4F37FA-54A6-49E3-ABF2-E4EC16928F7D}" type="parTrans" cxnId="{039B1A96-29B2-4274-81B7-6DD68A780885}">
      <dgm:prSet/>
      <dgm:spPr/>
      <dgm:t>
        <a:bodyPr/>
        <a:lstStyle/>
        <a:p>
          <a:pPr algn="just"/>
          <a:endParaRPr lang="en-AU"/>
        </a:p>
      </dgm:t>
    </dgm:pt>
    <dgm:pt modelId="{35594CB1-61B3-4C76-86A1-6D18D4801325}" type="sibTrans" cxnId="{039B1A96-29B2-4274-81B7-6DD68A780885}">
      <dgm:prSet/>
      <dgm:spPr/>
      <dgm:t>
        <a:bodyPr/>
        <a:lstStyle/>
        <a:p>
          <a:pPr algn="just"/>
          <a:endParaRPr lang="en-AU"/>
        </a:p>
      </dgm:t>
    </dgm:pt>
    <dgm:pt modelId="{39F418E0-5300-4517-A767-EC5CA968A5A7}">
      <dgm:prSet custT="1"/>
      <dgm:spPr/>
      <dgm:t>
        <a:bodyPr/>
        <a:lstStyle/>
        <a:p>
          <a:pPr algn="l"/>
          <a:r>
            <a:rPr lang="en-AU" sz="1000" b="1"/>
            <a:t>Respect, Equity and Diversity Contact Officers (REDCOs)</a:t>
          </a:r>
        </a:p>
      </dgm:t>
    </dgm:pt>
    <dgm:pt modelId="{5B0D46F8-0393-4ECC-BD78-EDEC71EB4857}" type="parTrans" cxnId="{6395F09F-094D-4D51-89B0-FB58DC6978DD}">
      <dgm:prSet/>
      <dgm:spPr/>
      <dgm:t>
        <a:bodyPr/>
        <a:lstStyle/>
        <a:p>
          <a:pPr algn="just"/>
          <a:endParaRPr lang="en-AU"/>
        </a:p>
      </dgm:t>
    </dgm:pt>
    <dgm:pt modelId="{6215B06E-BF12-4B49-8579-953635535E6A}" type="sibTrans" cxnId="{6395F09F-094D-4D51-89B0-FB58DC6978DD}">
      <dgm:prSet/>
      <dgm:spPr/>
      <dgm:t>
        <a:bodyPr/>
        <a:lstStyle/>
        <a:p>
          <a:pPr algn="just"/>
          <a:endParaRPr lang="en-AU"/>
        </a:p>
      </dgm:t>
    </dgm:pt>
    <dgm:pt modelId="{AD809FCB-DCE3-44E5-BC03-842129E4D9E2}">
      <dgm:prSet custT="1"/>
      <dgm:spPr/>
      <dgm:t>
        <a:bodyPr/>
        <a:lstStyle/>
        <a:p>
          <a:pPr algn="l"/>
          <a:r>
            <a:rPr lang="en-US" sz="1000"/>
            <a:t> Ensure REDCOs have the necessary skills and knowledge to fulfill their role, including the ability to provide information to support to ACTPS employees regarding work bullying, harassment and discrimination.</a:t>
          </a:r>
          <a:endParaRPr lang="en-AU" sz="1000"/>
        </a:p>
      </dgm:t>
    </dgm:pt>
    <dgm:pt modelId="{315064DF-99C9-4247-A1C3-5505E5846533}" type="parTrans" cxnId="{E64E9EAE-576E-4811-8A52-F9DE52335422}">
      <dgm:prSet/>
      <dgm:spPr/>
      <dgm:t>
        <a:bodyPr/>
        <a:lstStyle/>
        <a:p>
          <a:pPr algn="just"/>
          <a:endParaRPr lang="en-AU"/>
        </a:p>
      </dgm:t>
    </dgm:pt>
    <dgm:pt modelId="{28891ADD-ED53-4348-ABC2-CE70AD6D7F0C}" type="sibTrans" cxnId="{E64E9EAE-576E-4811-8A52-F9DE52335422}">
      <dgm:prSet/>
      <dgm:spPr/>
      <dgm:t>
        <a:bodyPr/>
        <a:lstStyle/>
        <a:p>
          <a:pPr algn="just"/>
          <a:endParaRPr lang="en-AU"/>
        </a:p>
      </dgm:t>
    </dgm:pt>
    <dgm:pt modelId="{F942430C-2720-4846-B5EB-2669F58FBCB1}" type="pres">
      <dgm:prSet presAssocID="{54C533AF-5F2D-4DFE-A11C-79EFAC537AEA}" presName="Name0" presStyleCnt="0">
        <dgm:presLayoutVars>
          <dgm:dir/>
          <dgm:animLvl val="lvl"/>
          <dgm:resizeHandles val="exact"/>
        </dgm:presLayoutVars>
      </dgm:prSet>
      <dgm:spPr/>
    </dgm:pt>
    <dgm:pt modelId="{0C7FCABE-B507-43B0-9570-3535FC865398}" type="pres">
      <dgm:prSet presAssocID="{6CC12FC8-62CE-4668-A436-0663A93C370E}" presName="composite" presStyleCnt="0"/>
      <dgm:spPr/>
    </dgm:pt>
    <dgm:pt modelId="{01C6D29A-6FF3-46C8-8B0F-77BE374191BE}" type="pres">
      <dgm:prSet presAssocID="{6CC12FC8-62CE-4668-A436-0663A93C370E}" presName="parTx" presStyleLbl="alignNode1" presStyleIdx="0" presStyleCnt="3" custScaleY="89470">
        <dgm:presLayoutVars>
          <dgm:chMax val="0"/>
          <dgm:chPref val="0"/>
          <dgm:bulletEnabled val="1"/>
        </dgm:presLayoutVars>
      </dgm:prSet>
      <dgm:spPr/>
    </dgm:pt>
    <dgm:pt modelId="{608C525F-7AB6-46C6-B2D4-A46A8BE3DC5E}" type="pres">
      <dgm:prSet presAssocID="{6CC12FC8-62CE-4668-A436-0663A93C370E}" presName="desTx" presStyleLbl="alignAccFollowNode1" presStyleIdx="0" presStyleCnt="3">
        <dgm:presLayoutVars>
          <dgm:bulletEnabled val="1"/>
        </dgm:presLayoutVars>
      </dgm:prSet>
      <dgm:spPr/>
    </dgm:pt>
    <dgm:pt modelId="{60EF1F0C-CE2F-4D47-8851-032807F2270C}" type="pres">
      <dgm:prSet presAssocID="{5FEFFD5D-B037-4723-A797-E37C3064F7EF}" presName="space" presStyleCnt="0"/>
      <dgm:spPr/>
    </dgm:pt>
    <dgm:pt modelId="{9B5B6BBF-B01F-47E3-ABF8-1362FCD82852}" type="pres">
      <dgm:prSet presAssocID="{D99E42B0-74A9-4207-BF17-2204F43B5727}" presName="composite" presStyleCnt="0"/>
      <dgm:spPr/>
    </dgm:pt>
    <dgm:pt modelId="{58DD147D-208D-40B7-8B8E-779EB795DF51}" type="pres">
      <dgm:prSet presAssocID="{D99E42B0-74A9-4207-BF17-2204F43B5727}" presName="parTx" presStyleLbl="alignNode1" presStyleIdx="1" presStyleCnt="3" custScaleY="89470">
        <dgm:presLayoutVars>
          <dgm:chMax val="0"/>
          <dgm:chPref val="0"/>
          <dgm:bulletEnabled val="1"/>
        </dgm:presLayoutVars>
      </dgm:prSet>
      <dgm:spPr/>
    </dgm:pt>
    <dgm:pt modelId="{5111F0A9-C6D6-47CE-B95A-F97158D514CA}" type="pres">
      <dgm:prSet presAssocID="{D99E42B0-74A9-4207-BF17-2204F43B5727}" presName="desTx" presStyleLbl="alignAccFollowNode1" presStyleIdx="1" presStyleCnt="3">
        <dgm:presLayoutVars>
          <dgm:bulletEnabled val="1"/>
        </dgm:presLayoutVars>
      </dgm:prSet>
      <dgm:spPr/>
    </dgm:pt>
    <dgm:pt modelId="{EEFBDAE4-15E5-4729-A73B-ACC367B7EC6D}" type="pres">
      <dgm:prSet presAssocID="{91742655-1F26-4AAD-85BB-8374AA7BC1BB}" presName="space" presStyleCnt="0"/>
      <dgm:spPr/>
    </dgm:pt>
    <dgm:pt modelId="{491CDDFB-4173-4977-9943-3257254CE9FB}" type="pres">
      <dgm:prSet presAssocID="{39F418E0-5300-4517-A767-EC5CA968A5A7}" presName="composite" presStyleCnt="0"/>
      <dgm:spPr/>
    </dgm:pt>
    <dgm:pt modelId="{60217A61-2ED2-4DB4-AE62-AB416832890E}" type="pres">
      <dgm:prSet presAssocID="{39F418E0-5300-4517-A767-EC5CA968A5A7}" presName="parTx" presStyleLbl="alignNode1" presStyleIdx="2" presStyleCnt="3" custScaleY="89470">
        <dgm:presLayoutVars>
          <dgm:chMax val="0"/>
          <dgm:chPref val="0"/>
          <dgm:bulletEnabled val="1"/>
        </dgm:presLayoutVars>
      </dgm:prSet>
      <dgm:spPr/>
    </dgm:pt>
    <dgm:pt modelId="{79A5C753-66A1-48AB-8B79-522CCF0285BB}" type="pres">
      <dgm:prSet presAssocID="{39F418E0-5300-4517-A767-EC5CA968A5A7}" presName="desTx" presStyleLbl="alignAccFollowNode1" presStyleIdx="2" presStyleCnt="3">
        <dgm:presLayoutVars>
          <dgm:bulletEnabled val="1"/>
        </dgm:presLayoutVars>
      </dgm:prSet>
      <dgm:spPr/>
    </dgm:pt>
  </dgm:ptLst>
  <dgm:cxnLst>
    <dgm:cxn modelId="{DD1BB12F-FEF1-49BA-A726-DFA1E4114437}" type="presOf" srcId="{AD809FCB-DCE3-44E5-BC03-842129E4D9E2}" destId="{79A5C753-66A1-48AB-8B79-522CCF0285BB}" srcOrd="0" destOrd="0" presId="urn:microsoft.com/office/officeart/2005/8/layout/hList1"/>
    <dgm:cxn modelId="{CDEACE40-C824-4C5C-BDF7-3B54F8B9123C}" type="presOf" srcId="{D99E42B0-74A9-4207-BF17-2204F43B5727}" destId="{58DD147D-208D-40B7-8B8E-779EB795DF51}" srcOrd="0" destOrd="0" presId="urn:microsoft.com/office/officeart/2005/8/layout/hList1"/>
    <dgm:cxn modelId="{5DE3AA49-E2FF-4E36-8B5C-FBC3D2357D32}" srcId="{54C533AF-5F2D-4DFE-A11C-79EFAC537AEA}" destId="{6CC12FC8-62CE-4668-A436-0663A93C370E}" srcOrd="0" destOrd="0" parTransId="{A48AC182-AFE3-4678-862C-D003497F015D}" sibTransId="{5FEFFD5D-B037-4723-A797-E37C3064F7EF}"/>
    <dgm:cxn modelId="{80670D6E-1DB3-4B54-A353-3C1E0C801FA2}" type="presOf" srcId="{A571C714-3747-4574-BA6F-B03EC7F49652}" destId="{608C525F-7AB6-46C6-B2D4-A46A8BE3DC5E}" srcOrd="0" destOrd="0" presId="urn:microsoft.com/office/officeart/2005/8/layout/hList1"/>
    <dgm:cxn modelId="{039B1A96-29B2-4274-81B7-6DD68A780885}" srcId="{D99E42B0-74A9-4207-BF17-2204F43B5727}" destId="{9900449B-7B16-413C-AA8E-C06C36E63277}" srcOrd="0" destOrd="0" parTransId="{FB4F37FA-54A6-49E3-ABF2-E4EC16928F7D}" sibTransId="{35594CB1-61B3-4C76-86A1-6D18D4801325}"/>
    <dgm:cxn modelId="{4CD8A4A8-C212-4A05-B502-0A7F477BC5F6}" srcId="{54C533AF-5F2D-4DFE-A11C-79EFAC537AEA}" destId="{D99E42B0-74A9-4207-BF17-2204F43B5727}" srcOrd="1" destOrd="0" parTransId="{8008B633-3C1B-42EC-923E-F11D3E1B28F2}" sibTransId="{91742655-1F26-4AAD-85BB-8374AA7BC1BB}"/>
    <dgm:cxn modelId="{9BE8C4AD-BCF4-4D82-8B5F-F5DEBE3581E3}" type="presOf" srcId="{39F418E0-5300-4517-A767-EC5CA968A5A7}" destId="{60217A61-2ED2-4DB4-AE62-AB416832890E}" srcOrd="0" destOrd="0" presId="urn:microsoft.com/office/officeart/2005/8/layout/hList1"/>
    <dgm:cxn modelId="{E64E9EAE-576E-4811-8A52-F9DE52335422}" srcId="{39F418E0-5300-4517-A767-EC5CA968A5A7}" destId="{AD809FCB-DCE3-44E5-BC03-842129E4D9E2}" srcOrd="0" destOrd="0" parTransId="{315064DF-99C9-4247-A1C3-5505E5846533}" sibTransId="{28891ADD-ED53-4348-ABC2-CE70AD6D7F0C}"/>
    <dgm:cxn modelId="{A3292DB3-5C2A-429F-8CB9-DDA17F92DB4F}" type="presOf" srcId="{6CC12FC8-62CE-4668-A436-0663A93C370E}" destId="{01C6D29A-6FF3-46C8-8B0F-77BE374191BE}" srcOrd="0" destOrd="0" presId="urn:microsoft.com/office/officeart/2005/8/layout/hList1"/>
    <dgm:cxn modelId="{DD1774BF-A213-4C26-801D-B5CD81020A02}" type="presOf" srcId="{9900449B-7B16-413C-AA8E-C06C36E63277}" destId="{5111F0A9-C6D6-47CE-B95A-F97158D514CA}" srcOrd="0" destOrd="0" presId="urn:microsoft.com/office/officeart/2005/8/layout/hList1"/>
    <dgm:cxn modelId="{08C9EEC7-BB49-4E18-8250-5B6216C97847}" srcId="{6CC12FC8-62CE-4668-A436-0663A93C370E}" destId="{A571C714-3747-4574-BA6F-B03EC7F49652}" srcOrd="0" destOrd="0" parTransId="{7EC39498-3C66-4C38-9E0A-47637E943528}" sibTransId="{C5E07577-C9E8-44F2-A05A-86F1486164B1}"/>
    <dgm:cxn modelId="{3F87B8DA-295A-43BA-8F0D-83BD5599DB38}" type="presOf" srcId="{54C533AF-5F2D-4DFE-A11C-79EFAC537AEA}" destId="{F942430C-2720-4846-B5EB-2669F58FBCB1}" srcOrd="0" destOrd="0" presId="urn:microsoft.com/office/officeart/2005/8/layout/hList1"/>
    <dgm:cxn modelId="{6395F09F-094D-4D51-89B0-FB58DC6978DD}" srcId="{54C533AF-5F2D-4DFE-A11C-79EFAC537AEA}" destId="{39F418E0-5300-4517-A767-EC5CA968A5A7}" srcOrd="2" destOrd="0" parTransId="{5B0D46F8-0393-4ECC-BD78-EDEC71EB4857}" sibTransId="{6215B06E-BF12-4B49-8579-953635535E6A}"/>
    <dgm:cxn modelId="{9A67A545-A49A-4006-94B7-E738D72AF4CC}" type="presParOf" srcId="{F942430C-2720-4846-B5EB-2669F58FBCB1}" destId="{0C7FCABE-B507-43B0-9570-3535FC865398}" srcOrd="0" destOrd="0" presId="urn:microsoft.com/office/officeart/2005/8/layout/hList1"/>
    <dgm:cxn modelId="{686D4102-E00E-4FD5-8AE6-5E22B09F0AFE}" type="presParOf" srcId="{0C7FCABE-B507-43B0-9570-3535FC865398}" destId="{01C6D29A-6FF3-46C8-8B0F-77BE374191BE}" srcOrd="0" destOrd="0" presId="urn:microsoft.com/office/officeart/2005/8/layout/hList1"/>
    <dgm:cxn modelId="{4C5E6505-2C06-4BE8-A59A-EC12D7CA05B8}" type="presParOf" srcId="{0C7FCABE-B507-43B0-9570-3535FC865398}" destId="{608C525F-7AB6-46C6-B2D4-A46A8BE3DC5E}" srcOrd="1" destOrd="0" presId="urn:microsoft.com/office/officeart/2005/8/layout/hList1"/>
    <dgm:cxn modelId="{858FCDD2-606A-45B4-9426-72224130E1FC}" type="presParOf" srcId="{F942430C-2720-4846-B5EB-2669F58FBCB1}" destId="{60EF1F0C-CE2F-4D47-8851-032807F2270C}" srcOrd="1" destOrd="0" presId="urn:microsoft.com/office/officeart/2005/8/layout/hList1"/>
    <dgm:cxn modelId="{4C309141-6B8E-4461-BFF3-0AD87EF8210F}" type="presParOf" srcId="{F942430C-2720-4846-B5EB-2669F58FBCB1}" destId="{9B5B6BBF-B01F-47E3-ABF8-1362FCD82852}" srcOrd="2" destOrd="0" presId="urn:microsoft.com/office/officeart/2005/8/layout/hList1"/>
    <dgm:cxn modelId="{B1E10776-E5A8-4D9F-9038-C57E1CD517AE}" type="presParOf" srcId="{9B5B6BBF-B01F-47E3-ABF8-1362FCD82852}" destId="{58DD147D-208D-40B7-8B8E-779EB795DF51}" srcOrd="0" destOrd="0" presId="urn:microsoft.com/office/officeart/2005/8/layout/hList1"/>
    <dgm:cxn modelId="{457DFA27-AD42-4A91-9F8F-377E0CC2B959}" type="presParOf" srcId="{9B5B6BBF-B01F-47E3-ABF8-1362FCD82852}" destId="{5111F0A9-C6D6-47CE-B95A-F97158D514CA}" srcOrd="1" destOrd="0" presId="urn:microsoft.com/office/officeart/2005/8/layout/hList1"/>
    <dgm:cxn modelId="{769A4187-D7CC-4492-8997-F7997C5A8E6F}" type="presParOf" srcId="{F942430C-2720-4846-B5EB-2669F58FBCB1}" destId="{EEFBDAE4-15E5-4729-A73B-ACC367B7EC6D}" srcOrd="3" destOrd="0" presId="urn:microsoft.com/office/officeart/2005/8/layout/hList1"/>
    <dgm:cxn modelId="{92AE646D-7A42-4EE0-B750-99AE43DBD3AA}" type="presParOf" srcId="{F942430C-2720-4846-B5EB-2669F58FBCB1}" destId="{491CDDFB-4173-4977-9943-3257254CE9FB}" srcOrd="4" destOrd="0" presId="urn:microsoft.com/office/officeart/2005/8/layout/hList1"/>
    <dgm:cxn modelId="{A9F925C6-D72C-4B9A-98FB-54C5A62B36EB}" type="presParOf" srcId="{491CDDFB-4173-4977-9943-3257254CE9FB}" destId="{60217A61-2ED2-4DB4-AE62-AB416832890E}" srcOrd="0" destOrd="0" presId="urn:microsoft.com/office/officeart/2005/8/layout/hList1"/>
    <dgm:cxn modelId="{76E762EA-E887-4948-84E2-AB3B6FD77233}" type="presParOf" srcId="{491CDDFB-4173-4977-9943-3257254CE9FB}" destId="{79A5C753-66A1-48AB-8B79-522CCF0285BB}"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D0E4EA-C3F8-4249-A9DF-A85D1DEB0473}"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AU"/>
        </a:p>
      </dgm:t>
    </dgm:pt>
    <dgm:pt modelId="{57CCB373-F4B9-4B41-9A5D-C02D54284CE0}">
      <dgm:prSet phldrT="[Text]"/>
      <dgm:spPr/>
      <dgm:t>
        <a:bodyPr/>
        <a:lstStyle/>
        <a:p>
          <a:r>
            <a:rPr lang="en-AU"/>
            <a:t>1. Identifying the work bullying risks</a:t>
          </a:r>
        </a:p>
      </dgm:t>
    </dgm:pt>
    <dgm:pt modelId="{75ED3580-978F-438E-ABA2-13B1E4A5D3AD}" type="parTrans" cxnId="{BB709FFE-DA7B-4B13-8C5B-872AE6A0981E}">
      <dgm:prSet/>
      <dgm:spPr/>
      <dgm:t>
        <a:bodyPr/>
        <a:lstStyle/>
        <a:p>
          <a:endParaRPr lang="en-AU"/>
        </a:p>
      </dgm:t>
    </dgm:pt>
    <dgm:pt modelId="{61E5D599-9D74-4E4B-A58B-83B0C55931DD}" type="sibTrans" cxnId="{BB709FFE-DA7B-4B13-8C5B-872AE6A0981E}">
      <dgm:prSet/>
      <dgm:spPr/>
      <dgm:t>
        <a:bodyPr/>
        <a:lstStyle/>
        <a:p>
          <a:endParaRPr lang="en-AU"/>
        </a:p>
      </dgm:t>
    </dgm:pt>
    <dgm:pt modelId="{CADB5394-8002-42EB-A4D4-53D0C572D05D}">
      <dgm:prSet phldrT="[Text]"/>
      <dgm:spPr/>
      <dgm:t>
        <a:bodyPr/>
        <a:lstStyle/>
        <a:p>
          <a:r>
            <a:rPr lang="en-AU"/>
            <a:t>2. Assessing the likelihood of those risks causing injury or illness</a:t>
          </a:r>
        </a:p>
      </dgm:t>
    </dgm:pt>
    <dgm:pt modelId="{162ED9BB-DCC4-489F-9861-39DE23EC440D}" type="parTrans" cxnId="{39686542-AE63-45FA-89CD-2C3C9069FCB7}">
      <dgm:prSet/>
      <dgm:spPr/>
      <dgm:t>
        <a:bodyPr/>
        <a:lstStyle/>
        <a:p>
          <a:endParaRPr lang="en-AU"/>
        </a:p>
      </dgm:t>
    </dgm:pt>
    <dgm:pt modelId="{C607EBAA-3D13-4F9A-A5D7-76B7D7690CAF}" type="sibTrans" cxnId="{39686542-AE63-45FA-89CD-2C3C9069FCB7}">
      <dgm:prSet/>
      <dgm:spPr/>
      <dgm:t>
        <a:bodyPr/>
        <a:lstStyle/>
        <a:p>
          <a:endParaRPr lang="en-AU"/>
        </a:p>
      </dgm:t>
    </dgm:pt>
    <dgm:pt modelId="{033D50D9-6A1C-4967-85AB-609132D25B36}">
      <dgm:prSet phldrT="[Text]"/>
      <dgm:spPr/>
      <dgm:t>
        <a:bodyPr/>
        <a:lstStyle/>
        <a:p>
          <a:r>
            <a:rPr lang="en-AU"/>
            <a:t>3. Implementing risk control measures</a:t>
          </a:r>
        </a:p>
      </dgm:t>
    </dgm:pt>
    <dgm:pt modelId="{76CBD453-8932-442C-AD36-7CF6ABC61956}" type="parTrans" cxnId="{C0FE7DBB-2017-448E-BCDA-A8426338FD69}">
      <dgm:prSet/>
      <dgm:spPr/>
      <dgm:t>
        <a:bodyPr/>
        <a:lstStyle/>
        <a:p>
          <a:endParaRPr lang="en-AU"/>
        </a:p>
      </dgm:t>
    </dgm:pt>
    <dgm:pt modelId="{73F8F1DD-951C-4B58-8845-12933F64A156}" type="sibTrans" cxnId="{C0FE7DBB-2017-448E-BCDA-A8426338FD69}">
      <dgm:prSet/>
      <dgm:spPr/>
      <dgm:t>
        <a:bodyPr/>
        <a:lstStyle/>
        <a:p>
          <a:endParaRPr lang="en-AU"/>
        </a:p>
      </dgm:t>
    </dgm:pt>
    <dgm:pt modelId="{4160595D-3EDF-48A8-B845-41C0E933626B}">
      <dgm:prSet phldrT="[Text]" custT="1"/>
      <dgm:spPr/>
      <dgm:t>
        <a:bodyPr/>
        <a:lstStyle/>
        <a:p>
          <a:r>
            <a:rPr lang="en-AU" sz="900"/>
            <a:t>4. Reviewing and improving the effectiveness of risk control measures over time</a:t>
          </a:r>
        </a:p>
      </dgm:t>
    </dgm:pt>
    <dgm:pt modelId="{4D421130-65E4-4C38-9675-25CB11D84E6D}" type="parTrans" cxnId="{D2D397E2-4E6F-4E27-8B0C-B13CD470AE82}">
      <dgm:prSet/>
      <dgm:spPr/>
      <dgm:t>
        <a:bodyPr/>
        <a:lstStyle/>
        <a:p>
          <a:endParaRPr lang="en-AU"/>
        </a:p>
      </dgm:t>
    </dgm:pt>
    <dgm:pt modelId="{A3C947C9-8633-4733-BF65-A40D955AF489}" type="sibTrans" cxnId="{D2D397E2-4E6F-4E27-8B0C-B13CD470AE82}">
      <dgm:prSet/>
      <dgm:spPr/>
      <dgm:t>
        <a:bodyPr/>
        <a:lstStyle/>
        <a:p>
          <a:endParaRPr lang="en-AU"/>
        </a:p>
      </dgm:t>
    </dgm:pt>
    <dgm:pt modelId="{AC1511E9-8C6C-4E29-8B1C-14E16B5D987C}" type="pres">
      <dgm:prSet presAssocID="{34D0E4EA-C3F8-4249-A9DF-A85D1DEB0473}" presName="cycle" presStyleCnt="0">
        <dgm:presLayoutVars>
          <dgm:dir/>
          <dgm:resizeHandles val="exact"/>
        </dgm:presLayoutVars>
      </dgm:prSet>
      <dgm:spPr/>
    </dgm:pt>
    <dgm:pt modelId="{A6D5741A-F68F-4037-A96E-97984DBA473E}" type="pres">
      <dgm:prSet presAssocID="{57CCB373-F4B9-4B41-9A5D-C02D54284CE0}" presName="node" presStyleLbl="node1" presStyleIdx="0" presStyleCnt="4">
        <dgm:presLayoutVars>
          <dgm:bulletEnabled val="1"/>
        </dgm:presLayoutVars>
      </dgm:prSet>
      <dgm:spPr/>
    </dgm:pt>
    <dgm:pt modelId="{C2838DD1-EFA4-453C-9E47-765506076C22}" type="pres">
      <dgm:prSet presAssocID="{61E5D599-9D74-4E4B-A58B-83B0C55931DD}" presName="sibTrans" presStyleLbl="sibTrans2D1" presStyleIdx="0" presStyleCnt="4"/>
      <dgm:spPr/>
    </dgm:pt>
    <dgm:pt modelId="{F4EC8E36-DF21-4EB5-A66A-1AF03AE65448}" type="pres">
      <dgm:prSet presAssocID="{61E5D599-9D74-4E4B-A58B-83B0C55931DD}" presName="connectorText" presStyleLbl="sibTrans2D1" presStyleIdx="0" presStyleCnt="4"/>
      <dgm:spPr/>
    </dgm:pt>
    <dgm:pt modelId="{FBD5781F-ED41-4414-865C-98BAA0B1FE94}" type="pres">
      <dgm:prSet presAssocID="{CADB5394-8002-42EB-A4D4-53D0C572D05D}" presName="node" presStyleLbl="node1" presStyleIdx="1" presStyleCnt="4">
        <dgm:presLayoutVars>
          <dgm:bulletEnabled val="1"/>
        </dgm:presLayoutVars>
      </dgm:prSet>
      <dgm:spPr/>
    </dgm:pt>
    <dgm:pt modelId="{85E112D4-C5D2-4794-AAC2-629E87E6FAC8}" type="pres">
      <dgm:prSet presAssocID="{C607EBAA-3D13-4F9A-A5D7-76B7D7690CAF}" presName="sibTrans" presStyleLbl="sibTrans2D1" presStyleIdx="1" presStyleCnt="4"/>
      <dgm:spPr/>
    </dgm:pt>
    <dgm:pt modelId="{ED85F433-49C0-40AC-AD68-EC8F01920065}" type="pres">
      <dgm:prSet presAssocID="{C607EBAA-3D13-4F9A-A5D7-76B7D7690CAF}" presName="connectorText" presStyleLbl="sibTrans2D1" presStyleIdx="1" presStyleCnt="4"/>
      <dgm:spPr/>
    </dgm:pt>
    <dgm:pt modelId="{9787EFAA-6679-4035-ACBB-29E698250643}" type="pres">
      <dgm:prSet presAssocID="{033D50D9-6A1C-4967-85AB-609132D25B36}" presName="node" presStyleLbl="node1" presStyleIdx="2" presStyleCnt="4">
        <dgm:presLayoutVars>
          <dgm:bulletEnabled val="1"/>
        </dgm:presLayoutVars>
      </dgm:prSet>
      <dgm:spPr/>
    </dgm:pt>
    <dgm:pt modelId="{54F878AC-DF79-4796-B481-BDED3CE661FE}" type="pres">
      <dgm:prSet presAssocID="{73F8F1DD-951C-4B58-8845-12933F64A156}" presName="sibTrans" presStyleLbl="sibTrans2D1" presStyleIdx="2" presStyleCnt="4"/>
      <dgm:spPr/>
    </dgm:pt>
    <dgm:pt modelId="{809FEC6E-9A37-49BF-A19E-AC7CDA2A8672}" type="pres">
      <dgm:prSet presAssocID="{73F8F1DD-951C-4B58-8845-12933F64A156}" presName="connectorText" presStyleLbl="sibTrans2D1" presStyleIdx="2" presStyleCnt="4"/>
      <dgm:spPr/>
    </dgm:pt>
    <dgm:pt modelId="{63E3ECA6-3284-4558-B0C2-B0FE1876536C}" type="pres">
      <dgm:prSet presAssocID="{4160595D-3EDF-48A8-B845-41C0E933626B}" presName="node" presStyleLbl="node1" presStyleIdx="3" presStyleCnt="4">
        <dgm:presLayoutVars>
          <dgm:bulletEnabled val="1"/>
        </dgm:presLayoutVars>
      </dgm:prSet>
      <dgm:spPr/>
    </dgm:pt>
    <dgm:pt modelId="{C9AFC797-7640-427B-95F3-C9E7CEAD4B20}" type="pres">
      <dgm:prSet presAssocID="{A3C947C9-8633-4733-BF65-A40D955AF489}" presName="sibTrans" presStyleLbl="sibTrans2D1" presStyleIdx="3" presStyleCnt="4"/>
      <dgm:spPr/>
    </dgm:pt>
    <dgm:pt modelId="{125B4061-E310-494B-BC9C-41CCF8231220}" type="pres">
      <dgm:prSet presAssocID="{A3C947C9-8633-4733-BF65-A40D955AF489}" presName="connectorText" presStyleLbl="sibTrans2D1" presStyleIdx="3" presStyleCnt="4"/>
      <dgm:spPr/>
    </dgm:pt>
  </dgm:ptLst>
  <dgm:cxnLst>
    <dgm:cxn modelId="{95B40C1A-EC75-4F9E-BF2A-AA9EC0079A35}" type="presOf" srcId="{A3C947C9-8633-4733-BF65-A40D955AF489}" destId="{C9AFC797-7640-427B-95F3-C9E7CEAD4B20}" srcOrd="0" destOrd="0" presId="urn:microsoft.com/office/officeart/2005/8/layout/cycle2"/>
    <dgm:cxn modelId="{962B9C23-6165-4F4E-8B3E-D38AD0F8BCA1}" type="presOf" srcId="{A3C947C9-8633-4733-BF65-A40D955AF489}" destId="{125B4061-E310-494B-BC9C-41CCF8231220}" srcOrd="1" destOrd="0" presId="urn:microsoft.com/office/officeart/2005/8/layout/cycle2"/>
    <dgm:cxn modelId="{4A447625-8A65-4268-ABD9-D1F289DB4F40}" type="presOf" srcId="{34D0E4EA-C3F8-4249-A9DF-A85D1DEB0473}" destId="{AC1511E9-8C6C-4E29-8B1C-14E16B5D987C}" srcOrd="0" destOrd="0" presId="urn:microsoft.com/office/officeart/2005/8/layout/cycle2"/>
    <dgm:cxn modelId="{3519EA2F-9738-4FC9-B904-38A3A62ECC83}" type="presOf" srcId="{C607EBAA-3D13-4F9A-A5D7-76B7D7690CAF}" destId="{ED85F433-49C0-40AC-AD68-EC8F01920065}" srcOrd="1" destOrd="0" presId="urn:microsoft.com/office/officeart/2005/8/layout/cycle2"/>
    <dgm:cxn modelId="{BE060339-E7D1-4C58-AE26-9B906C5215B2}" type="presOf" srcId="{61E5D599-9D74-4E4B-A58B-83B0C55931DD}" destId="{C2838DD1-EFA4-453C-9E47-765506076C22}" srcOrd="0" destOrd="0" presId="urn:microsoft.com/office/officeart/2005/8/layout/cycle2"/>
    <dgm:cxn modelId="{9035983A-332E-4FFE-823F-733DB71A8799}" type="presOf" srcId="{73F8F1DD-951C-4B58-8845-12933F64A156}" destId="{54F878AC-DF79-4796-B481-BDED3CE661FE}" srcOrd="0" destOrd="0" presId="urn:microsoft.com/office/officeart/2005/8/layout/cycle2"/>
    <dgm:cxn modelId="{F9A0B33B-3C98-4F9A-8935-8532FE442FE9}" type="presOf" srcId="{73F8F1DD-951C-4B58-8845-12933F64A156}" destId="{809FEC6E-9A37-49BF-A19E-AC7CDA2A8672}" srcOrd="1" destOrd="0" presId="urn:microsoft.com/office/officeart/2005/8/layout/cycle2"/>
    <dgm:cxn modelId="{CBCF6F3F-0E0B-473D-856D-9EB203FC6907}" type="presOf" srcId="{C607EBAA-3D13-4F9A-A5D7-76B7D7690CAF}" destId="{85E112D4-C5D2-4794-AAC2-629E87E6FAC8}" srcOrd="0" destOrd="0" presId="urn:microsoft.com/office/officeart/2005/8/layout/cycle2"/>
    <dgm:cxn modelId="{39686542-AE63-45FA-89CD-2C3C9069FCB7}" srcId="{34D0E4EA-C3F8-4249-A9DF-A85D1DEB0473}" destId="{CADB5394-8002-42EB-A4D4-53D0C572D05D}" srcOrd="1" destOrd="0" parTransId="{162ED9BB-DCC4-489F-9861-39DE23EC440D}" sibTransId="{C607EBAA-3D13-4F9A-A5D7-76B7D7690CAF}"/>
    <dgm:cxn modelId="{0B532085-B7B0-4C57-A9E5-DBD9512AE5A4}" type="presOf" srcId="{4160595D-3EDF-48A8-B845-41C0E933626B}" destId="{63E3ECA6-3284-4558-B0C2-B0FE1876536C}" srcOrd="0" destOrd="0" presId="urn:microsoft.com/office/officeart/2005/8/layout/cycle2"/>
    <dgm:cxn modelId="{8A066AA6-16F2-47C1-930B-1ACF6951DDFA}" type="presOf" srcId="{57CCB373-F4B9-4B41-9A5D-C02D54284CE0}" destId="{A6D5741A-F68F-4037-A96E-97984DBA473E}" srcOrd="0" destOrd="0" presId="urn:microsoft.com/office/officeart/2005/8/layout/cycle2"/>
    <dgm:cxn modelId="{806360AE-63CF-4244-8675-2EB8E0BCC856}" type="presOf" srcId="{033D50D9-6A1C-4967-85AB-609132D25B36}" destId="{9787EFAA-6679-4035-ACBB-29E698250643}" srcOrd="0" destOrd="0" presId="urn:microsoft.com/office/officeart/2005/8/layout/cycle2"/>
    <dgm:cxn modelId="{2869BDB8-6F63-4409-BFD9-A3D66A50F2B9}" type="presOf" srcId="{61E5D599-9D74-4E4B-A58B-83B0C55931DD}" destId="{F4EC8E36-DF21-4EB5-A66A-1AF03AE65448}" srcOrd="1" destOrd="0" presId="urn:microsoft.com/office/officeart/2005/8/layout/cycle2"/>
    <dgm:cxn modelId="{C0FE7DBB-2017-448E-BCDA-A8426338FD69}" srcId="{34D0E4EA-C3F8-4249-A9DF-A85D1DEB0473}" destId="{033D50D9-6A1C-4967-85AB-609132D25B36}" srcOrd="2" destOrd="0" parTransId="{76CBD453-8932-442C-AD36-7CF6ABC61956}" sibTransId="{73F8F1DD-951C-4B58-8845-12933F64A156}"/>
    <dgm:cxn modelId="{D2D397E2-4E6F-4E27-8B0C-B13CD470AE82}" srcId="{34D0E4EA-C3F8-4249-A9DF-A85D1DEB0473}" destId="{4160595D-3EDF-48A8-B845-41C0E933626B}" srcOrd="3" destOrd="0" parTransId="{4D421130-65E4-4C38-9675-25CB11D84E6D}" sibTransId="{A3C947C9-8633-4733-BF65-A40D955AF489}"/>
    <dgm:cxn modelId="{EC0360DA-3957-456F-BDEE-664538A8B374}" type="presOf" srcId="{CADB5394-8002-42EB-A4D4-53D0C572D05D}" destId="{FBD5781F-ED41-4414-865C-98BAA0B1FE94}" srcOrd="0" destOrd="0" presId="urn:microsoft.com/office/officeart/2005/8/layout/cycle2"/>
    <dgm:cxn modelId="{BB709FFE-DA7B-4B13-8C5B-872AE6A0981E}" srcId="{34D0E4EA-C3F8-4249-A9DF-A85D1DEB0473}" destId="{57CCB373-F4B9-4B41-9A5D-C02D54284CE0}" srcOrd="0" destOrd="0" parTransId="{75ED3580-978F-438E-ABA2-13B1E4A5D3AD}" sibTransId="{61E5D599-9D74-4E4B-A58B-83B0C55931DD}"/>
    <dgm:cxn modelId="{6B80C089-144C-4B30-8030-3EC6AC564D93}" type="presParOf" srcId="{AC1511E9-8C6C-4E29-8B1C-14E16B5D987C}" destId="{A6D5741A-F68F-4037-A96E-97984DBA473E}" srcOrd="0" destOrd="0" presId="urn:microsoft.com/office/officeart/2005/8/layout/cycle2"/>
    <dgm:cxn modelId="{14BCE6CA-E11F-47A3-9BC4-75FED7659196}" type="presParOf" srcId="{AC1511E9-8C6C-4E29-8B1C-14E16B5D987C}" destId="{C2838DD1-EFA4-453C-9E47-765506076C22}" srcOrd="1" destOrd="0" presId="urn:microsoft.com/office/officeart/2005/8/layout/cycle2"/>
    <dgm:cxn modelId="{5BA07F32-959E-4211-BDA3-5BBDE469E671}" type="presParOf" srcId="{C2838DD1-EFA4-453C-9E47-765506076C22}" destId="{F4EC8E36-DF21-4EB5-A66A-1AF03AE65448}" srcOrd="0" destOrd="0" presId="urn:microsoft.com/office/officeart/2005/8/layout/cycle2"/>
    <dgm:cxn modelId="{656D90AC-332B-466D-BFE4-C235BEFA70F3}" type="presParOf" srcId="{AC1511E9-8C6C-4E29-8B1C-14E16B5D987C}" destId="{FBD5781F-ED41-4414-865C-98BAA0B1FE94}" srcOrd="2" destOrd="0" presId="urn:microsoft.com/office/officeart/2005/8/layout/cycle2"/>
    <dgm:cxn modelId="{887E514D-AD01-4191-BC9E-0DA20652CA32}" type="presParOf" srcId="{AC1511E9-8C6C-4E29-8B1C-14E16B5D987C}" destId="{85E112D4-C5D2-4794-AAC2-629E87E6FAC8}" srcOrd="3" destOrd="0" presId="urn:microsoft.com/office/officeart/2005/8/layout/cycle2"/>
    <dgm:cxn modelId="{D98BDF5B-883E-4C77-953F-0862E964FB66}" type="presParOf" srcId="{85E112D4-C5D2-4794-AAC2-629E87E6FAC8}" destId="{ED85F433-49C0-40AC-AD68-EC8F01920065}" srcOrd="0" destOrd="0" presId="urn:microsoft.com/office/officeart/2005/8/layout/cycle2"/>
    <dgm:cxn modelId="{CF2A6484-211D-4FB0-9FB3-A0DE6C71B4F8}" type="presParOf" srcId="{AC1511E9-8C6C-4E29-8B1C-14E16B5D987C}" destId="{9787EFAA-6679-4035-ACBB-29E698250643}" srcOrd="4" destOrd="0" presId="urn:microsoft.com/office/officeart/2005/8/layout/cycle2"/>
    <dgm:cxn modelId="{FC8BAD13-1396-4D79-868B-7A004F74AC21}" type="presParOf" srcId="{AC1511E9-8C6C-4E29-8B1C-14E16B5D987C}" destId="{54F878AC-DF79-4796-B481-BDED3CE661FE}" srcOrd="5" destOrd="0" presId="urn:microsoft.com/office/officeart/2005/8/layout/cycle2"/>
    <dgm:cxn modelId="{F378D7DA-C956-4384-B98B-8F6D9EDBC118}" type="presParOf" srcId="{54F878AC-DF79-4796-B481-BDED3CE661FE}" destId="{809FEC6E-9A37-49BF-A19E-AC7CDA2A8672}" srcOrd="0" destOrd="0" presId="urn:microsoft.com/office/officeart/2005/8/layout/cycle2"/>
    <dgm:cxn modelId="{0A68A5CC-9FB1-4664-8F4D-9BB235E0BFE4}" type="presParOf" srcId="{AC1511E9-8C6C-4E29-8B1C-14E16B5D987C}" destId="{63E3ECA6-3284-4558-B0C2-B0FE1876536C}" srcOrd="6" destOrd="0" presId="urn:microsoft.com/office/officeart/2005/8/layout/cycle2"/>
    <dgm:cxn modelId="{C6EAF439-4E20-46D6-9B05-CA9EDC86E4C3}" type="presParOf" srcId="{AC1511E9-8C6C-4E29-8B1C-14E16B5D987C}" destId="{C9AFC797-7640-427B-95F3-C9E7CEAD4B20}" srcOrd="7" destOrd="0" presId="urn:microsoft.com/office/officeart/2005/8/layout/cycle2"/>
    <dgm:cxn modelId="{A4CAEF07-E7EA-449C-A4C1-D2447FEE369C}" type="presParOf" srcId="{C9AFC797-7640-427B-95F3-C9E7CEAD4B20}" destId="{125B4061-E310-494B-BC9C-41CCF8231220}" srcOrd="0" destOrd="0" presId="urn:microsoft.com/office/officeart/2005/8/layout/cycle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C6D29A-6FF3-46C8-8B0F-77BE374191BE}">
      <dsp:nvSpPr>
        <dsp:cNvPr id="0" name=""/>
        <dsp:cNvSpPr/>
      </dsp:nvSpPr>
      <dsp:spPr>
        <a:xfrm>
          <a:off x="1714" y="33875"/>
          <a:ext cx="1671637" cy="46381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l" defTabSz="444500">
            <a:lnSpc>
              <a:spcPct val="90000"/>
            </a:lnSpc>
            <a:spcBef>
              <a:spcPct val="0"/>
            </a:spcBef>
            <a:spcAft>
              <a:spcPct val="35000"/>
            </a:spcAft>
            <a:buNone/>
          </a:pPr>
          <a:r>
            <a:rPr lang="en-AU" sz="1000" b="1" kern="1200"/>
            <a:t>All employees</a:t>
          </a:r>
          <a:r>
            <a:rPr lang="en-AU" sz="1000" kern="1200"/>
            <a:t>	</a:t>
          </a:r>
        </a:p>
      </dsp:txBody>
      <dsp:txXfrm>
        <a:off x="1714" y="33875"/>
        <a:ext cx="1671637" cy="463812"/>
      </dsp:txXfrm>
    </dsp:sp>
    <dsp:sp modelId="{608C525F-7AB6-46C6-B2D4-A46A8BE3DC5E}">
      <dsp:nvSpPr>
        <dsp:cNvPr id="0" name=""/>
        <dsp:cNvSpPr/>
      </dsp:nvSpPr>
      <dsp:spPr>
        <a:xfrm>
          <a:off x="1714" y="470394"/>
          <a:ext cx="1671637" cy="212463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 Ensure they understand the concepts of work bullying, harassment and discrimination, how to report work bullying, the process of managing and resolving work bullying and how to access support and advice. Ensure they understand expectations regarding appropriate workplace behaviour as outlined in ACTPS policy and procedure.</a:t>
          </a:r>
          <a:endParaRPr lang="en-AU" sz="1000" kern="1200"/>
        </a:p>
      </dsp:txBody>
      <dsp:txXfrm>
        <a:off x="1714" y="470394"/>
        <a:ext cx="1671637" cy="2124630"/>
      </dsp:txXfrm>
    </dsp:sp>
    <dsp:sp modelId="{58DD147D-208D-40B7-8B8E-779EB795DF51}">
      <dsp:nvSpPr>
        <dsp:cNvPr id="0" name=""/>
        <dsp:cNvSpPr/>
      </dsp:nvSpPr>
      <dsp:spPr>
        <a:xfrm>
          <a:off x="1907381" y="33875"/>
          <a:ext cx="1671637" cy="46381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l" defTabSz="444500">
            <a:lnSpc>
              <a:spcPct val="90000"/>
            </a:lnSpc>
            <a:spcBef>
              <a:spcPct val="0"/>
            </a:spcBef>
            <a:spcAft>
              <a:spcPct val="35000"/>
            </a:spcAft>
            <a:buNone/>
          </a:pPr>
          <a:r>
            <a:rPr lang="en-AU" sz="1000" b="1" kern="1200"/>
            <a:t>Managers/Supervisors</a:t>
          </a:r>
        </a:p>
      </dsp:txBody>
      <dsp:txXfrm>
        <a:off x="1907381" y="33875"/>
        <a:ext cx="1671637" cy="463812"/>
      </dsp:txXfrm>
    </dsp:sp>
    <dsp:sp modelId="{5111F0A9-C6D6-47CE-B95A-F97158D514CA}">
      <dsp:nvSpPr>
        <dsp:cNvPr id="0" name=""/>
        <dsp:cNvSpPr/>
      </dsp:nvSpPr>
      <dsp:spPr>
        <a:xfrm>
          <a:off x="1907381" y="470394"/>
          <a:ext cx="1671637" cy="212463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 Ensure they have the skills to appropriately manage and resolve work bullying, harassment and discrimination, and know how to recognise these behaviours and respond to allegations of work bullying, harassment and discrimination.</a:t>
          </a:r>
          <a:endParaRPr lang="en-AU" sz="1000" kern="1200"/>
        </a:p>
      </dsp:txBody>
      <dsp:txXfrm>
        <a:off x="1907381" y="470394"/>
        <a:ext cx="1671637" cy="2124630"/>
      </dsp:txXfrm>
    </dsp:sp>
    <dsp:sp modelId="{60217A61-2ED2-4DB4-AE62-AB416832890E}">
      <dsp:nvSpPr>
        <dsp:cNvPr id="0" name=""/>
        <dsp:cNvSpPr/>
      </dsp:nvSpPr>
      <dsp:spPr>
        <a:xfrm>
          <a:off x="3813048" y="33875"/>
          <a:ext cx="1671637" cy="46381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l" defTabSz="444500">
            <a:lnSpc>
              <a:spcPct val="90000"/>
            </a:lnSpc>
            <a:spcBef>
              <a:spcPct val="0"/>
            </a:spcBef>
            <a:spcAft>
              <a:spcPct val="35000"/>
            </a:spcAft>
            <a:buNone/>
          </a:pPr>
          <a:r>
            <a:rPr lang="en-AU" sz="1000" b="1" kern="1200"/>
            <a:t>Respect, Equity and Diversity Contact Officers (REDCOs)</a:t>
          </a:r>
        </a:p>
      </dsp:txBody>
      <dsp:txXfrm>
        <a:off x="3813048" y="33875"/>
        <a:ext cx="1671637" cy="463812"/>
      </dsp:txXfrm>
    </dsp:sp>
    <dsp:sp modelId="{79A5C753-66A1-48AB-8B79-522CCF0285BB}">
      <dsp:nvSpPr>
        <dsp:cNvPr id="0" name=""/>
        <dsp:cNvSpPr/>
      </dsp:nvSpPr>
      <dsp:spPr>
        <a:xfrm>
          <a:off x="3813048" y="470394"/>
          <a:ext cx="1671637" cy="212463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 Ensure REDCOs have the necessary skills and knowledge to fulfill their role, including the ability to provide information to support to ACTPS employees regarding work bullying, harassment and discrimination.</a:t>
          </a:r>
          <a:endParaRPr lang="en-AU" sz="1000" kern="1200"/>
        </a:p>
      </dsp:txBody>
      <dsp:txXfrm>
        <a:off x="3813048" y="470394"/>
        <a:ext cx="1671637" cy="21246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D5741A-F68F-4037-A96E-97984DBA473E}">
      <dsp:nvSpPr>
        <dsp:cNvPr id="0" name=""/>
        <dsp:cNvSpPr/>
      </dsp:nvSpPr>
      <dsp:spPr>
        <a:xfrm>
          <a:off x="1235165" y="408"/>
          <a:ext cx="1057728" cy="10577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t>1. Identifying the work bullying risks</a:t>
          </a:r>
        </a:p>
      </dsp:txBody>
      <dsp:txXfrm>
        <a:off x="1390066" y="155309"/>
        <a:ext cx="747926" cy="747926"/>
      </dsp:txXfrm>
    </dsp:sp>
    <dsp:sp modelId="{C2838DD1-EFA4-453C-9E47-765506076C22}">
      <dsp:nvSpPr>
        <dsp:cNvPr id="0" name=""/>
        <dsp:cNvSpPr/>
      </dsp:nvSpPr>
      <dsp:spPr>
        <a:xfrm rot="2700000">
          <a:off x="2179408" y="906961"/>
          <a:ext cx="281603" cy="3569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a:off x="2191780" y="948489"/>
        <a:ext cx="197122" cy="214189"/>
      </dsp:txXfrm>
    </dsp:sp>
    <dsp:sp modelId="{FBD5781F-ED41-4414-865C-98BAA0B1FE94}">
      <dsp:nvSpPr>
        <dsp:cNvPr id="0" name=""/>
        <dsp:cNvSpPr/>
      </dsp:nvSpPr>
      <dsp:spPr>
        <a:xfrm>
          <a:off x="2358797" y="1124040"/>
          <a:ext cx="1057728" cy="10577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t>2. Assessing the likelihood of those risks causing injury or illness</a:t>
          </a:r>
        </a:p>
      </dsp:txBody>
      <dsp:txXfrm>
        <a:off x="2513698" y="1278941"/>
        <a:ext cx="747926" cy="747926"/>
      </dsp:txXfrm>
    </dsp:sp>
    <dsp:sp modelId="{85E112D4-C5D2-4794-AAC2-629E87E6FAC8}">
      <dsp:nvSpPr>
        <dsp:cNvPr id="0" name=""/>
        <dsp:cNvSpPr/>
      </dsp:nvSpPr>
      <dsp:spPr>
        <a:xfrm rot="8100000">
          <a:off x="2190679" y="2030593"/>
          <a:ext cx="281603" cy="3569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10800000">
        <a:off x="2262788" y="2072121"/>
        <a:ext cx="197122" cy="214189"/>
      </dsp:txXfrm>
    </dsp:sp>
    <dsp:sp modelId="{9787EFAA-6679-4035-ACBB-29E698250643}">
      <dsp:nvSpPr>
        <dsp:cNvPr id="0" name=""/>
        <dsp:cNvSpPr/>
      </dsp:nvSpPr>
      <dsp:spPr>
        <a:xfrm>
          <a:off x="1235165" y="2247672"/>
          <a:ext cx="1057728" cy="10577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t>3. Implementing risk control measures</a:t>
          </a:r>
        </a:p>
      </dsp:txBody>
      <dsp:txXfrm>
        <a:off x="1390066" y="2402573"/>
        <a:ext cx="747926" cy="747926"/>
      </dsp:txXfrm>
    </dsp:sp>
    <dsp:sp modelId="{54F878AC-DF79-4796-B481-BDED3CE661FE}">
      <dsp:nvSpPr>
        <dsp:cNvPr id="0" name=""/>
        <dsp:cNvSpPr/>
      </dsp:nvSpPr>
      <dsp:spPr>
        <a:xfrm rot="13500000">
          <a:off x="1067048" y="2041864"/>
          <a:ext cx="281603" cy="3569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10800000">
        <a:off x="1139157" y="2143130"/>
        <a:ext cx="197122" cy="214189"/>
      </dsp:txXfrm>
    </dsp:sp>
    <dsp:sp modelId="{63E3ECA6-3284-4558-B0C2-B0FE1876536C}">
      <dsp:nvSpPr>
        <dsp:cNvPr id="0" name=""/>
        <dsp:cNvSpPr/>
      </dsp:nvSpPr>
      <dsp:spPr>
        <a:xfrm>
          <a:off x="111533" y="1124040"/>
          <a:ext cx="1057728" cy="10577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AU" sz="900" kern="1200"/>
            <a:t>4. Reviewing and improving the effectiveness of risk control measures over time</a:t>
          </a:r>
        </a:p>
      </dsp:txBody>
      <dsp:txXfrm>
        <a:off x="266434" y="1278941"/>
        <a:ext cx="747926" cy="747926"/>
      </dsp:txXfrm>
    </dsp:sp>
    <dsp:sp modelId="{C9AFC797-7640-427B-95F3-C9E7CEAD4B20}">
      <dsp:nvSpPr>
        <dsp:cNvPr id="0" name=""/>
        <dsp:cNvSpPr/>
      </dsp:nvSpPr>
      <dsp:spPr>
        <a:xfrm rot="18900000">
          <a:off x="1055777" y="918232"/>
          <a:ext cx="281603" cy="35698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a:off x="1068149" y="1019498"/>
        <a:ext cx="197122" cy="21418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F6C153-2894-4016-B10E-ACE2A6A5B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23EC09-35C3-41C9-90F1-3500612DDC0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0267E36-B4B9-4738-827E-7EFDA4EF48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6B78AE7-42D0-48F4-B318-70239BE88FAE}">
  <ds:schemaRefs>
    <ds:schemaRef ds:uri="http://schemas.microsoft.com/sharepoint/v3/contenttype/forms"/>
  </ds:schemaRefs>
</ds:datastoreItem>
</file>

<file path=customXml/itemProps6.xml><?xml version="1.0" encoding="utf-8"?>
<ds:datastoreItem xmlns:ds="http://schemas.openxmlformats.org/officeDocument/2006/customXml" ds:itemID="{EDF30C4F-72DE-4690-B35C-27C19819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5386</Words>
  <Characters>30702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Resolving Workplace Issues</vt:lpstr>
    </vt:vector>
  </TitlesOfParts>
  <Company>ACT Government</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Resolving Workplace Issues</dc:title>
  <dc:subject>Work Bullying, Harassment and Discrimination</dc:subject>
  <dc:creator>Jessica Sinclair</dc:creator>
  <cp:keywords>inappropriate behaviour, misconduct, bullying, disciplinary action, harassment, discrimination, investigation, complaint</cp:keywords>
  <cp:lastModifiedBy>Janssen, Terence</cp:lastModifiedBy>
  <cp:revision>4</cp:revision>
  <cp:lastPrinted>2015-10-07T02:23:00Z</cp:lastPrinted>
  <dcterms:created xsi:type="dcterms:W3CDTF">2019-11-06T23:35:00Z</dcterms:created>
  <dcterms:modified xsi:type="dcterms:W3CDTF">2019-11-07T01:27:00Z</dcterms:modified>
  <cp:category>Employment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dd82c2b4-d40f-4871-9b2b-ea20948fc714</vt:lpwstr>
  </property>
  <property fmtid="{D5CDD505-2E9C-101B-9397-08002B2CF9AE}" pid="3" name="bjSaver">
    <vt:lpwstr>oHqc3sCYk1UVdf7CMoCut8JdJEnlNPsG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